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A773" w14:textId="3E0A65B8" w:rsidR="00BF3E87" w:rsidRPr="009926B4" w:rsidRDefault="00BF3E87" w:rsidP="00A30850">
      <w:pPr>
        <w:jc w:val="both"/>
        <w:rPr>
          <w:b/>
          <w:lang w:val="en-US"/>
        </w:rPr>
      </w:pPr>
    </w:p>
    <w:p w14:paraId="67795347" w14:textId="18247048" w:rsidR="00141C83" w:rsidRPr="009926B4" w:rsidRDefault="004B7F61" w:rsidP="00AA6C9E">
      <w:pPr>
        <w:jc w:val="center"/>
        <w:rPr>
          <w:b/>
          <w:i/>
          <w:lang w:val="en-US"/>
        </w:rPr>
      </w:pPr>
      <w:r w:rsidRPr="009926B4">
        <w:rPr>
          <w:b/>
          <w:lang w:val="en-US"/>
        </w:rPr>
        <w:t>ANTI-MONEY LAUNDERING (AND ANTI-TERRORISM) POLICY OF DIAMOND COMPANY …………………………………………………………………….………………… (</w:t>
      </w:r>
      <w:r w:rsidRPr="009926B4">
        <w:rPr>
          <w:b/>
          <w:i/>
          <w:lang w:val="en-US"/>
        </w:rPr>
        <w:t>company name)</w:t>
      </w:r>
      <w:r w:rsidR="00CF63EB" w:rsidRPr="009926B4">
        <w:rPr>
          <w:b/>
          <w:lang w:val="en-US"/>
        </w:rPr>
        <w:t xml:space="preserve"> </w:t>
      </w:r>
    </w:p>
    <w:p w14:paraId="0EEA6EBA" w14:textId="77777777" w:rsidR="009C5115" w:rsidRPr="009926B4" w:rsidRDefault="009C5115" w:rsidP="00DF197E">
      <w:pPr>
        <w:jc w:val="both"/>
        <w:rPr>
          <w:highlight w:val="yellow"/>
          <w:lang w:val="en-US"/>
        </w:rPr>
      </w:pPr>
    </w:p>
    <w:p w14:paraId="52A685C0" w14:textId="3B2DFA52" w:rsidR="009C5115" w:rsidRPr="009926B4" w:rsidRDefault="004B7F61" w:rsidP="004B7F61">
      <w:pPr>
        <w:pStyle w:val="Lijstalinea"/>
        <w:numPr>
          <w:ilvl w:val="0"/>
          <w:numId w:val="20"/>
        </w:numPr>
        <w:jc w:val="both"/>
        <w:rPr>
          <w:b/>
          <w:lang w:val="en-US"/>
        </w:rPr>
      </w:pPr>
      <w:r w:rsidRPr="009926B4">
        <w:rPr>
          <w:b/>
          <w:lang w:val="en-US"/>
        </w:rPr>
        <w:t>GENERAL INTRODUCTION</w:t>
      </w:r>
    </w:p>
    <w:p w14:paraId="5E187D07" w14:textId="65ECA696" w:rsidR="009058CC" w:rsidRPr="009926B4" w:rsidRDefault="009058CC" w:rsidP="003E7D37">
      <w:pPr>
        <w:jc w:val="both"/>
        <w:rPr>
          <w:sz w:val="18"/>
          <w:szCs w:val="18"/>
          <w:lang w:val="en-US"/>
        </w:rPr>
      </w:pPr>
      <w:r w:rsidRPr="009926B4">
        <w:rPr>
          <w:sz w:val="18"/>
          <w:szCs w:val="18"/>
          <w:lang w:val="en-US"/>
        </w:rPr>
        <w:t xml:space="preserve">This </w:t>
      </w:r>
      <w:r w:rsidRPr="009926B4">
        <w:rPr>
          <w:b/>
          <w:sz w:val="18"/>
          <w:szCs w:val="18"/>
          <w:lang w:val="en-US"/>
        </w:rPr>
        <w:t>policy to prevent money laundering (ML) and the financing of terrorism (FT)</w:t>
      </w:r>
      <w:r w:rsidRPr="009926B4">
        <w:rPr>
          <w:sz w:val="18"/>
          <w:szCs w:val="18"/>
          <w:lang w:val="en-US"/>
        </w:rPr>
        <w:t xml:space="preserve"> is drafted by the sector federation Antwerp World Diamond Centre private foundation (AWDC) and aims to serve as a guideline for Belgian registered diamond trader who wish to have an efficient policy in their company</w:t>
      </w:r>
      <w:r w:rsidRPr="009926B4">
        <w:rPr>
          <w:rStyle w:val="Voetnootmarkering"/>
          <w:sz w:val="18"/>
          <w:szCs w:val="18"/>
          <w:lang w:val="en-US"/>
        </w:rPr>
        <w:footnoteReference w:id="1"/>
      </w:r>
      <w:r w:rsidRPr="009926B4">
        <w:rPr>
          <w:sz w:val="18"/>
          <w:szCs w:val="18"/>
          <w:lang w:val="en-US"/>
        </w:rPr>
        <w:t xml:space="preserve"> to prevent ML/FT. This policy contains open fields as well as optional paragraphs </w:t>
      </w:r>
      <w:r w:rsidR="00071D7A" w:rsidRPr="009926B4">
        <w:rPr>
          <w:sz w:val="18"/>
          <w:szCs w:val="18"/>
          <w:lang w:val="en-US"/>
        </w:rPr>
        <w:t xml:space="preserve">and risk scorecards </w:t>
      </w:r>
      <w:r w:rsidRPr="009926B4">
        <w:rPr>
          <w:sz w:val="18"/>
          <w:szCs w:val="18"/>
          <w:lang w:val="en-US"/>
        </w:rPr>
        <w:t xml:space="preserve">which are to be completed or modified by the diamond trader, to make the policy tailored to the company’s reality. The diamond trader’s </w:t>
      </w:r>
      <w:r w:rsidR="00071D7A" w:rsidRPr="009926B4">
        <w:rPr>
          <w:sz w:val="18"/>
          <w:szCs w:val="18"/>
          <w:lang w:val="en-US"/>
        </w:rPr>
        <w:t xml:space="preserve">policy </w:t>
      </w:r>
      <w:r w:rsidRPr="009926B4">
        <w:rPr>
          <w:sz w:val="18"/>
          <w:szCs w:val="18"/>
          <w:lang w:val="en-US"/>
        </w:rPr>
        <w:t xml:space="preserve">has to be </w:t>
      </w:r>
      <w:r w:rsidRPr="009926B4">
        <w:rPr>
          <w:b/>
          <w:sz w:val="18"/>
          <w:szCs w:val="18"/>
          <w:lang w:val="en-US"/>
        </w:rPr>
        <w:t>risk-based</w:t>
      </w:r>
      <w:r w:rsidRPr="009926B4">
        <w:rPr>
          <w:sz w:val="18"/>
          <w:szCs w:val="18"/>
          <w:lang w:val="en-US"/>
        </w:rPr>
        <w:t xml:space="preserve"> and thus take into account the specific risks on company level and on client/supplier level. The measures and monitoring in the company </w:t>
      </w:r>
      <w:r w:rsidR="0065625C" w:rsidRPr="009926B4">
        <w:rPr>
          <w:sz w:val="18"/>
          <w:szCs w:val="18"/>
          <w:lang w:val="en-US"/>
        </w:rPr>
        <w:t xml:space="preserve">have to be used for where the risk is the highest. </w:t>
      </w:r>
    </w:p>
    <w:p w14:paraId="4913B4B1" w14:textId="5EF612E2" w:rsidR="0065625C" w:rsidRPr="009926B4" w:rsidRDefault="0065625C" w:rsidP="008A1BC8">
      <w:pPr>
        <w:jc w:val="both"/>
        <w:rPr>
          <w:sz w:val="18"/>
          <w:szCs w:val="18"/>
          <w:lang w:val="en-US"/>
        </w:rPr>
      </w:pPr>
      <w:r w:rsidRPr="009926B4">
        <w:rPr>
          <w:sz w:val="18"/>
          <w:szCs w:val="18"/>
          <w:lang w:val="en-US"/>
        </w:rPr>
        <w:t>This policy is based on the Belgian anti-money laundering law</w:t>
      </w:r>
      <w:r w:rsidRPr="009926B4">
        <w:rPr>
          <w:rStyle w:val="Voetnootmarkering"/>
          <w:sz w:val="18"/>
          <w:szCs w:val="18"/>
          <w:lang w:val="en-US"/>
        </w:rPr>
        <w:footnoteReference w:id="2"/>
      </w:r>
      <w:r w:rsidRPr="009926B4">
        <w:rPr>
          <w:sz w:val="18"/>
          <w:szCs w:val="18"/>
          <w:lang w:val="en-US"/>
        </w:rPr>
        <w:t>, the Royal Decree in execution of the anti-money laundering law for the Belgian diamond sector</w:t>
      </w:r>
      <w:r w:rsidRPr="009926B4">
        <w:rPr>
          <w:rStyle w:val="Voetnootmarkering"/>
          <w:sz w:val="18"/>
          <w:szCs w:val="18"/>
          <w:lang w:val="en-US"/>
        </w:rPr>
        <w:footnoteReference w:id="3"/>
      </w:r>
      <w:r w:rsidRPr="009926B4">
        <w:rPr>
          <w:sz w:val="18"/>
          <w:szCs w:val="18"/>
          <w:lang w:val="en-US"/>
        </w:rPr>
        <w:t xml:space="preserve"> and the Risk analysis money laundering in the diamond sector 2017 (including its 2018 </w:t>
      </w:r>
      <w:r w:rsidR="00504D86">
        <w:rPr>
          <w:sz w:val="18"/>
          <w:szCs w:val="18"/>
          <w:lang w:val="en-US"/>
        </w:rPr>
        <w:t xml:space="preserve">and 2019 </w:t>
      </w:r>
      <w:r w:rsidRPr="009926B4">
        <w:rPr>
          <w:sz w:val="18"/>
          <w:szCs w:val="18"/>
          <w:lang w:val="en-US"/>
        </w:rPr>
        <w:t>update</w:t>
      </w:r>
      <w:r w:rsidR="00504D86">
        <w:rPr>
          <w:sz w:val="18"/>
          <w:szCs w:val="18"/>
          <w:lang w:val="en-US"/>
        </w:rPr>
        <w:t>s</w:t>
      </w:r>
      <w:r w:rsidRPr="009926B4">
        <w:rPr>
          <w:sz w:val="18"/>
          <w:szCs w:val="18"/>
          <w:lang w:val="en-US"/>
        </w:rPr>
        <w:t xml:space="preserve">), but also touches upon other legal areas such as data protection, sanctions and embargoes, and the Kimberley Process to prevent conflict diamonds. </w:t>
      </w:r>
    </w:p>
    <w:p w14:paraId="6CDDDAA1" w14:textId="7F506D18" w:rsidR="00C93318" w:rsidRPr="009926B4" w:rsidRDefault="00C93318" w:rsidP="00C8619D">
      <w:pPr>
        <w:jc w:val="both"/>
        <w:rPr>
          <w:sz w:val="18"/>
          <w:szCs w:val="18"/>
          <w:lang w:val="en-US"/>
        </w:rPr>
      </w:pPr>
      <w:r w:rsidRPr="009926B4">
        <w:rPr>
          <w:sz w:val="18"/>
          <w:szCs w:val="18"/>
          <w:lang w:val="en-US"/>
        </w:rPr>
        <w:t>The supervising authority of the Belgian diamond sector – the</w:t>
      </w:r>
      <w:r w:rsidRPr="009926B4">
        <w:rPr>
          <w:b/>
          <w:sz w:val="18"/>
          <w:szCs w:val="18"/>
          <w:lang w:val="en-US"/>
        </w:rPr>
        <w:t xml:space="preserve"> FPS Economy </w:t>
      </w:r>
      <w:r w:rsidRPr="009926B4">
        <w:rPr>
          <w:sz w:val="18"/>
          <w:szCs w:val="18"/>
          <w:lang w:val="en-US"/>
        </w:rPr>
        <w:t xml:space="preserve">– has approved this policy. The diamond trader who completes this policy in good conscience </w:t>
      </w:r>
      <w:r w:rsidR="00C87049" w:rsidRPr="009926B4">
        <w:rPr>
          <w:sz w:val="18"/>
          <w:szCs w:val="18"/>
          <w:lang w:val="en-US"/>
        </w:rPr>
        <w:t xml:space="preserve">where necessary </w:t>
      </w:r>
      <w:r w:rsidRPr="009926B4">
        <w:rPr>
          <w:sz w:val="18"/>
          <w:szCs w:val="18"/>
          <w:lang w:val="en-US"/>
        </w:rPr>
        <w:t>and applies it, is considered to trade in compliance with the Belgian anti-money laundering law.</w:t>
      </w:r>
    </w:p>
    <w:p w14:paraId="139B8A1F" w14:textId="2CFEE6FD" w:rsidR="00C93318" w:rsidRPr="009926B4" w:rsidRDefault="00C93318" w:rsidP="00C8619D">
      <w:pPr>
        <w:jc w:val="both"/>
        <w:rPr>
          <w:sz w:val="18"/>
          <w:szCs w:val="18"/>
          <w:lang w:val="en-US"/>
        </w:rPr>
      </w:pPr>
      <w:r w:rsidRPr="009926B4">
        <w:rPr>
          <w:sz w:val="18"/>
          <w:szCs w:val="18"/>
          <w:lang w:val="en-US"/>
        </w:rPr>
        <w:t xml:space="preserve">Finally, the </w:t>
      </w:r>
      <w:r w:rsidRPr="009926B4">
        <w:rPr>
          <w:b/>
          <w:sz w:val="18"/>
          <w:szCs w:val="18"/>
          <w:lang w:val="en-US"/>
        </w:rPr>
        <w:t>AWDC guides</w:t>
      </w:r>
      <w:r w:rsidRPr="009926B4">
        <w:rPr>
          <w:sz w:val="18"/>
          <w:szCs w:val="18"/>
          <w:lang w:val="en-US"/>
        </w:rPr>
        <w:t xml:space="preserve"> ‘</w:t>
      </w:r>
      <w:r w:rsidRPr="009926B4">
        <w:rPr>
          <w:i/>
          <w:sz w:val="18"/>
          <w:szCs w:val="18"/>
          <w:lang w:val="en-US"/>
        </w:rPr>
        <w:t>Best practice guide for trade in the Belgian diamond sector</w:t>
      </w:r>
      <w:r w:rsidRPr="009926B4">
        <w:rPr>
          <w:sz w:val="18"/>
          <w:szCs w:val="18"/>
          <w:lang w:val="en-US"/>
        </w:rPr>
        <w:t>’ and ‘</w:t>
      </w:r>
      <w:r w:rsidRPr="009926B4">
        <w:rPr>
          <w:i/>
          <w:sz w:val="18"/>
          <w:szCs w:val="18"/>
          <w:lang w:val="en-US"/>
        </w:rPr>
        <w:t>Sanctions and embargoes compliance guide for the diamond trade</w:t>
      </w:r>
      <w:r w:rsidRPr="009926B4">
        <w:rPr>
          <w:sz w:val="18"/>
          <w:szCs w:val="18"/>
          <w:lang w:val="en-US"/>
        </w:rPr>
        <w:t>’ fit seamlessly with this anti-money l</w:t>
      </w:r>
      <w:r w:rsidR="00504D86">
        <w:rPr>
          <w:sz w:val="18"/>
          <w:szCs w:val="18"/>
          <w:lang w:val="en-US"/>
        </w:rPr>
        <w:t>aundering policies and are</w:t>
      </w:r>
      <w:r w:rsidRPr="009926B4">
        <w:rPr>
          <w:sz w:val="18"/>
          <w:szCs w:val="18"/>
          <w:lang w:val="en-US"/>
        </w:rPr>
        <w:t xml:space="preserve"> applie</w:t>
      </w:r>
      <w:r w:rsidR="00504D86">
        <w:rPr>
          <w:sz w:val="18"/>
          <w:szCs w:val="18"/>
          <w:lang w:val="en-US"/>
        </w:rPr>
        <w:t>d by the diamond trader as well</w:t>
      </w:r>
      <w:r w:rsidRPr="009926B4">
        <w:rPr>
          <w:sz w:val="18"/>
          <w:szCs w:val="18"/>
          <w:lang w:val="en-US"/>
        </w:rPr>
        <w:t xml:space="preserve"> to </w:t>
      </w:r>
      <w:r w:rsidR="00504D86">
        <w:rPr>
          <w:sz w:val="18"/>
          <w:szCs w:val="18"/>
          <w:lang w:val="en-US"/>
        </w:rPr>
        <w:t>improv</w:t>
      </w:r>
      <w:r w:rsidRPr="009926B4">
        <w:rPr>
          <w:sz w:val="18"/>
          <w:szCs w:val="18"/>
          <w:lang w:val="en-US"/>
        </w:rPr>
        <w:t xml:space="preserve">e a transparent and modern diamond trade. </w:t>
      </w:r>
    </w:p>
    <w:p w14:paraId="0314D049" w14:textId="77777777" w:rsidR="00405FDE" w:rsidRPr="009926B4" w:rsidRDefault="00405FDE" w:rsidP="0049113A">
      <w:pPr>
        <w:jc w:val="both"/>
        <w:rPr>
          <w:b/>
          <w:lang w:val="en-US"/>
        </w:rPr>
      </w:pPr>
      <w:r w:rsidRPr="009926B4">
        <w:rPr>
          <w:b/>
          <w:lang w:val="en-US"/>
        </w:rPr>
        <w:br w:type="page"/>
      </w:r>
    </w:p>
    <w:p w14:paraId="7930B930" w14:textId="2DB15F8B" w:rsidR="007C2041" w:rsidRPr="009926B4" w:rsidRDefault="00B0235A" w:rsidP="00B0235A">
      <w:pPr>
        <w:pStyle w:val="Lijstalinea"/>
        <w:numPr>
          <w:ilvl w:val="0"/>
          <w:numId w:val="20"/>
        </w:numPr>
        <w:jc w:val="both"/>
        <w:rPr>
          <w:b/>
          <w:lang w:val="en-US"/>
        </w:rPr>
      </w:pPr>
      <w:r w:rsidRPr="009926B4">
        <w:rPr>
          <w:b/>
          <w:lang w:val="en-US"/>
        </w:rPr>
        <w:lastRenderedPageBreak/>
        <w:t>INTERNAL ORGANISATION</w:t>
      </w:r>
    </w:p>
    <w:p w14:paraId="3B70BDD6" w14:textId="77777777" w:rsidR="00B0235A" w:rsidRPr="009926B4" w:rsidRDefault="00B0235A" w:rsidP="00B0235A">
      <w:pPr>
        <w:pStyle w:val="Lijstalinea"/>
        <w:ind w:left="1080"/>
        <w:jc w:val="both"/>
        <w:rPr>
          <w:b/>
          <w:lang w:val="en-US"/>
        </w:rPr>
      </w:pPr>
    </w:p>
    <w:p w14:paraId="4B460307" w14:textId="256BE8C4" w:rsidR="00816E02" w:rsidRPr="009926B4" w:rsidRDefault="00B0235A" w:rsidP="00B0235A">
      <w:pPr>
        <w:pStyle w:val="Lijstalinea"/>
        <w:numPr>
          <w:ilvl w:val="1"/>
          <w:numId w:val="20"/>
        </w:numPr>
        <w:jc w:val="both"/>
        <w:rPr>
          <w:b/>
          <w:lang w:val="en-US"/>
        </w:rPr>
      </w:pPr>
      <w:r w:rsidRPr="009926B4">
        <w:rPr>
          <w:b/>
          <w:lang w:val="en-US"/>
        </w:rPr>
        <w:t>Importance of a robust policy to prevent ML and FT</w:t>
      </w:r>
    </w:p>
    <w:p w14:paraId="37377C35" w14:textId="15757959" w:rsidR="00816E02" w:rsidRPr="009926B4" w:rsidRDefault="00816E02" w:rsidP="00EE544B">
      <w:pPr>
        <w:jc w:val="both"/>
        <w:rPr>
          <w:i/>
          <w:color w:val="FF0000"/>
          <w:sz w:val="18"/>
          <w:szCs w:val="18"/>
          <w:lang w:val="en-US"/>
        </w:rPr>
      </w:pPr>
      <w:r w:rsidRPr="009926B4">
        <w:rPr>
          <w:i/>
          <w:color w:val="FF0000"/>
          <w:sz w:val="18"/>
          <w:szCs w:val="18"/>
          <w:lang w:val="en-US"/>
        </w:rPr>
        <w:t>[</w:t>
      </w:r>
      <w:r w:rsidR="00B0235A" w:rsidRPr="009926B4">
        <w:rPr>
          <w:i/>
          <w:color w:val="FF0000"/>
          <w:sz w:val="18"/>
          <w:szCs w:val="18"/>
          <w:lang w:val="en-US"/>
        </w:rPr>
        <w:t>COMPLETE</w:t>
      </w:r>
      <w:r w:rsidRPr="009926B4">
        <w:rPr>
          <w:i/>
          <w:color w:val="FF0000"/>
          <w:sz w:val="18"/>
          <w:szCs w:val="18"/>
          <w:lang w:val="en-US"/>
        </w:rPr>
        <w:t>:</w:t>
      </w:r>
      <w:r w:rsidR="00B0235A" w:rsidRPr="009926B4">
        <w:rPr>
          <w:i/>
          <w:color w:val="FF0000"/>
          <w:sz w:val="18"/>
          <w:szCs w:val="18"/>
          <w:lang w:val="en-US"/>
        </w:rPr>
        <w:t xml:space="preserve"> The diamond trader is recommended to briefly describe why he finds a robust policy to prevent ML/FT important for his company: </w:t>
      </w:r>
      <w:r w:rsidR="003653CB" w:rsidRPr="009926B4">
        <w:rPr>
          <w:i/>
          <w:color w:val="FF0000"/>
          <w:sz w:val="18"/>
          <w:szCs w:val="18"/>
          <w:lang w:val="en-US"/>
        </w:rPr>
        <w:t xml:space="preserve">… </w:t>
      </w:r>
      <w:r w:rsidRPr="009926B4">
        <w:rPr>
          <w:i/>
          <w:color w:val="FF0000"/>
          <w:sz w:val="18"/>
          <w:szCs w:val="18"/>
          <w:lang w:val="en-US"/>
        </w:rPr>
        <w:t>]</w:t>
      </w:r>
    </w:p>
    <w:p w14:paraId="2FA66193" w14:textId="62B49C16" w:rsidR="00AD7DE7" w:rsidRPr="009926B4" w:rsidRDefault="00AD7DE7" w:rsidP="00085D90">
      <w:pPr>
        <w:jc w:val="both"/>
        <w:rPr>
          <w:i/>
          <w:sz w:val="18"/>
          <w:szCs w:val="18"/>
          <w:lang w:val="en-US"/>
        </w:rPr>
      </w:pPr>
      <w:r w:rsidRPr="009926B4">
        <w:rPr>
          <w:i/>
          <w:sz w:val="18"/>
          <w:szCs w:val="18"/>
          <w:lang w:val="en-US"/>
        </w:rPr>
        <w:t>…………………………………………………………………………………………………………………………………………………………………………………………………………………………………………………………………………………………………………………………………………………………………………………………………………………………………………………………………………………………………………………………………………………………………………………………………………………………………………………………………………………………………………………………………………………………………………………………………………</w:t>
      </w:r>
    </w:p>
    <w:p w14:paraId="5D3D6AFC" w14:textId="5EFEB683" w:rsidR="007C2041" w:rsidRPr="009926B4" w:rsidRDefault="00B0235A" w:rsidP="00B0235A">
      <w:pPr>
        <w:pStyle w:val="Lijstalinea"/>
        <w:numPr>
          <w:ilvl w:val="1"/>
          <w:numId w:val="20"/>
        </w:numPr>
        <w:rPr>
          <w:b/>
          <w:lang w:val="en-US"/>
        </w:rPr>
      </w:pPr>
      <w:r w:rsidRPr="009926B4">
        <w:rPr>
          <w:b/>
          <w:lang w:val="en-US"/>
        </w:rPr>
        <w:t xml:space="preserve">Risk analysis at company level </w:t>
      </w:r>
    </w:p>
    <w:p w14:paraId="183E2BD4" w14:textId="0F80BCED" w:rsidR="007C2041" w:rsidRPr="009926B4" w:rsidRDefault="00B0235A" w:rsidP="00C8619D">
      <w:pPr>
        <w:jc w:val="both"/>
        <w:rPr>
          <w:b/>
          <w:sz w:val="18"/>
          <w:szCs w:val="18"/>
          <w:lang w:val="en-US"/>
        </w:rPr>
      </w:pPr>
      <w:r w:rsidRPr="009926B4">
        <w:rPr>
          <w:sz w:val="18"/>
          <w:szCs w:val="18"/>
          <w:lang w:val="en-US"/>
        </w:rPr>
        <w:t xml:space="preserve">The diamond trader </w:t>
      </w:r>
      <w:r w:rsidRPr="009926B4">
        <w:rPr>
          <w:b/>
          <w:sz w:val="18"/>
          <w:szCs w:val="18"/>
          <w:lang w:val="en-US"/>
        </w:rPr>
        <w:t xml:space="preserve">makes a general analysis of the ML and FT risks in his own company, taking into account the risk scorecard in Annex A. </w:t>
      </w:r>
    </w:p>
    <w:p w14:paraId="2424152C" w14:textId="77F9DE62" w:rsidR="007C2041" w:rsidRPr="009926B4" w:rsidRDefault="007045B7" w:rsidP="00DD0E27">
      <w:pPr>
        <w:jc w:val="both"/>
        <w:rPr>
          <w:i/>
          <w:color w:val="FF0000"/>
          <w:sz w:val="18"/>
          <w:szCs w:val="18"/>
          <w:lang w:val="en-US"/>
        </w:rPr>
      </w:pPr>
      <w:bookmarkStart w:id="0" w:name="_Hlk532818772"/>
      <w:r w:rsidRPr="009926B4">
        <w:rPr>
          <w:i/>
          <w:color w:val="FF0000"/>
          <w:sz w:val="18"/>
          <w:szCs w:val="18"/>
          <w:lang w:val="en-US"/>
        </w:rPr>
        <w:t>[</w:t>
      </w:r>
      <w:r w:rsidR="00B0235A" w:rsidRPr="009926B4">
        <w:rPr>
          <w:i/>
          <w:color w:val="FF0000"/>
          <w:sz w:val="18"/>
          <w:szCs w:val="18"/>
          <w:lang w:val="en-US"/>
        </w:rPr>
        <w:t xml:space="preserve">COMPLETE: The diamond trader is recommended to make a short risk analysis of his company here. The risk scorecard in Annex A is used to make the analysis: </w:t>
      </w:r>
      <w:r w:rsidRPr="009926B4">
        <w:rPr>
          <w:i/>
          <w:color w:val="FF0000"/>
          <w:sz w:val="18"/>
          <w:szCs w:val="18"/>
          <w:lang w:val="en-US"/>
        </w:rPr>
        <w:t xml:space="preserve"> ….]</w:t>
      </w:r>
    </w:p>
    <w:p w14:paraId="3E04D639" w14:textId="140D962F" w:rsidR="00AD7DE7" w:rsidRPr="009926B4" w:rsidRDefault="00AD7DE7" w:rsidP="00EF452D">
      <w:pPr>
        <w:jc w:val="both"/>
        <w:rPr>
          <w:i/>
          <w:sz w:val="18"/>
          <w:szCs w:val="18"/>
          <w:lang w:val="en-US"/>
        </w:rPr>
      </w:pPr>
      <w:r w:rsidRPr="009926B4">
        <w:rPr>
          <w:i/>
          <w:sz w:val="18"/>
          <w:szCs w:val="18"/>
          <w:lang w:val="en-US"/>
        </w:rPr>
        <w:t>…………………………………………………………………………………………………………………………………………………………………………………………………………………………………………………………………………………………………………………………………………………………………………………………………………………………………………………………………………………………………………………………………………………………………………………………………………………………………………………………………………………………………………………………………………………………………………………………………………</w:t>
      </w:r>
    </w:p>
    <w:bookmarkEnd w:id="0"/>
    <w:p w14:paraId="6A6AACAC" w14:textId="1E7ED418" w:rsidR="008049DD" w:rsidRPr="009926B4" w:rsidRDefault="00B0235A" w:rsidP="00B0235A">
      <w:pPr>
        <w:pStyle w:val="Lijstalinea"/>
        <w:numPr>
          <w:ilvl w:val="1"/>
          <w:numId w:val="20"/>
        </w:numPr>
        <w:jc w:val="both"/>
        <w:rPr>
          <w:b/>
          <w:lang w:val="en-US"/>
        </w:rPr>
      </w:pPr>
      <w:r w:rsidRPr="009926B4">
        <w:rPr>
          <w:b/>
          <w:lang w:val="en-US"/>
        </w:rPr>
        <w:t xml:space="preserve">Anti-money laundering officer(s) </w:t>
      </w:r>
    </w:p>
    <w:p w14:paraId="3DB4AEC4" w14:textId="5E8B6442" w:rsidR="00F653BE" w:rsidRPr="009926B4" w:rsidRDefault="00B0235A" w:rsidP="00D24E33">
      <w:pPr>
        <w:jc w:val="both"/>
        <w:rPr>
          <w:sz w:val="18"/>
          <w:szCs w:val="18"/>
          <w:lang w:val="en-US"/>
        </w:rPr>
      </w:pPr>
      <w:r w:rsidRPr="009926B4">
        <w:rPr>
          <w:sz w:val="18"/>
          <w:szCs w:val="18"/>
          <w:lang w:val="en-US"/>
        </w:rPr>
        <w:t xml:space="preserve">The diamond trader has appointed an </w:t>
      </w:r>
      <w:r w:rsidRPr="009926B4">
        <w:rPr>
          <w:b/>
          <w:sz w:val="18"/>
          <w:szCs w:val="18"/>
          <w:lang w:val="en-US"/>
        </w:rPr>
        <w:t>anti-money laundering officer</w:t>
      </w:r>
      <w:r w:rsidRPr="009926B4">
        <w:rPr>
          <w:sz w:val="18"/>
          <w:szCs w:val="18"/>
          <w:lang w:val="en-US"/>
        </w:rPr>
        <w:t xml:space="preserve"> at the highest level of the company (director and/or manager). The anti-money laundering officer at the highest level monitors the implementation of and compliance with the anti-money laundering legislation.  </w:t>
      </w:r>
    </w:p>
    <w:p w14:paraId="28C5B6D6" w14:textId="5E701441" w:rsidR="00216562" w:rsidRPr="009926B4" w:rsidRDefault="00216562" w:rsidP="00CF1CC4">
      <w:pPr>
        <w:jc w:val="both"/>
        <w:rPr>
          <w:i/>
          <w:color w:val="FF0000"/>
          <w:sz w:val="18"/>
          <w:szCs w:val="18"/>
          <w:lang w:val="en-US"/>
        </w:rPr>
      </w:pPr>
      <w:r w:rsidRPr="009926B4">
        <w:rPr>
          <w:i/>
          <w:color w:val="FF0000"/>
          <w:sz w:val="18"/>
          <w:szCs w:val="18"/>
          <w:lang w:val="en-US"/>
        </w:rPr>
        <w:t>[</w:t>
      </w:r>
      <w:r w:rsidR="00B0235A" w:rsidRPr="009926B4">
        <w:rPr>
          <w:i/>
          <w:color w:val="FF0000"/>
          <w:sz w:val="18"/>
          <w:szCs w:val="18"/>
          <w:lang w:val="en-US"/>
        </w:rPr>
        <w:t>COMPLETE:</w:t>
      </w:r>
      <w:r w:rsidRPr="009926B4">
        <w:rPr>
          <w:i/>
          <w:color w:val="FF0000"/>
          <w:sz w:val="18"/>
          <w:szCs w:val="18"/>
          <w:lang w:val="en-US"/>
        </w:rPr>
        <w:t xml:space="preserve"> </w:t>
      </w:r>
      <w:r w:rsidR="00B0235A" w:rsidRPr="009926B4">
        <w:rPr>
          <w:i/>
          <w:color w:val="FF0000"/>
          <w:sz w:val="18"/>
          <w:szCs w:val="18"/>
          <w:lang w:val="en-US"/>
        </w:rPr>
        <w:t>Name of the anti-money laundering officer at the highest level: …</w:t>
      </w:r>
      <w:r w:rsidRPr="009926B4">
        <w:rPr>
          <w:i/>
          <w:color w:val="FF0000"/>
          <w:sz w:val="18"/>
          <w:szCs w:val="18"/>
          <w:lang w:val="en-US"/>
        </w:rPr>
        <w:t>]</w:t>
      </w:r>
    </w:p>
    <w:p w14:paraId="6E0F64FD" w14:textId="49E9A508" w:rsidR="00AD7DE7" w:rsidRPr="009926B4" w:rsidRDefault="00AD7DE7" w:rsidP="00ED6EFF">
      <w:pPr>
        <w:jc w:val="both"/>
        <w:rPr>
          <w:i/>
          <w:sz w:val="18"/>
          <w:szCs w:val="18"/>
          <w:lang w:val="en-US"/>
        </w:rPr>
      </w:pPr>
      <w:r w:rsidRPr="009926B4">
        <w:rPr>
          <w:i/>
          <w:sz w:val="18"/>
          <w:szCs w:val="18"/>
          <w:lang w:val="en-US"/>
        </w:rPr>
        <w:t>…………………………………………………………………………………………………………………………………………………………………………………………………</w:t>
      </w:r>
    </w:p>
    <w:p w14:paraId="570D57F8" w14:textId="58CF3E0E" w:rsidR="00DE2C36" w:rsidRPr="009926B4" w:rsidRDefault="00B0235A" w:rsidP="00ED6EFF">
      <w:pPr>
        <w:jc w:val="both"/>
        <w:rPr>
          <w:sz w:val="18"/>
          <w:szCs w:val="18"/>
          <w:lang w:val="en-US"/>
        </w:rPr>
      </w:pPr>
      <w:r w:rsidRPr="009926B4">
        <w:rPr>
          <w:sz w:val="18"/>
          <w:szCs w:val="18"/>
          <w:lang w:val="en-US"/>
        </w:rPr>
        <w:t xml:space="preserve">The diamond trader has appointed an additional anti-money laundering officer charged with the practical execution of and monitoring on the (internal) organization and implementation of the anti-money laundering law and the related recommendations. This anti-money laundering officer </w:t>
      </w:r>
      <w:r w:rsidR="002A76E6" w:rsidRPr="009926B4">
        <w:rPr>
          <w:sz w:val="18"/>
          <w:szCs w:val="18"/>
          <w:lang w:val="en-US"/>
        </w:rPr>
        <w:t xml:space="preserve">has the necessary reliability, expertise, experience, hierarchical level and competences to perform these functions in an effective, independent and honest manner. </w:t>
      </w:r>
    </w:p>
    <w:p w14:paraId="24F0EECE" w14:textId="69593E9B" w:rsidR="002A76E6" w:rsidRPr="009926B4" w:rsidRDefault="002A76E6" w:rsidP="002A76E6">
      <w:pPr>
        <w:jc w:val="both"/>
        <w:rPr>
          <w:i/>
          <w:color w:val="FF0000"/>
          <w:sz w:val="18"/>
          <w:szCs w:val="18"/>
          <w:lang w:val="en-US"/>
        </w:rPr>
      </w:pPr>
      <w:r w:rsidRPr="009926B4">
        <w:rPr>
          <w:i/>
          <w:color w:val="FF0000"/>
          <w:sz w:val="18"/>
          <w:szCs w:val="18"/>
          <w:lang w:val="en-US"/>
        </w:rPr>
        <w:t>[COMPLETE: Name of the anti-money laundering officer at the executing level: …]</w:t>
      </w:r>
    </w:p>
    <w:p w14:paraId="2812D144" w14:textId="44BCE74B" w:rsidR="00AD7DE7" w:rsidRPr="009926B4" w:rsidRDefault="00AD7DE7" w:rsidP="00851AEE">
      <w:pPr>
        <w:jc w:val="both"/>
        <w:rPr>
          <w:i/>
          <w:sz w:val="18"/>
          <w:szCs w:val="18"/>
          <w:lang w:val="en-US"/>
        </w:rPr>
      </w:pPr>
      <w:r w:rsidRPr="009926B4">
        <w:rPr>
          <w:i/>
          <w:sz w:val="18"/>
          <w:szCs w:val="18"/>
          <w:lang w:val="en-US"/>
        </w:rPr>
        <w:t>…………………………………………………………………………………………………………………………………………………………………………………………………</w:t>
      </w:r>
    </w:p>
    <w:p w14:paraId="4662FBCF" w14:textId="029AA900" w:rsidR="00F25506" w:rsidRPr="009926B4" w:rsidRDefault="00D65DEE" w:rsidP="00F73898">
      <w:pPr>
        <w:jc w:val="both"/>
        <w:rPr>
          <w:i/>
          <w:sz w:val="18"/>
          <w:szCs w:val="18"/>
          <w:lang w:val="en-US"/>
        </w:rPr>
      </w:pPr>
      <w:r w:rsidRPr="009926B4">
        <w:rPr>
          <w:i/>
          <w:color w:val="FF0000"/>
          <w:sz w:val="18"/>
          <w:szCs w:val="18"/>
          <w:lang w:val="en-US"/>
        </w:rPr>
        <w:t>[</w:t>
      </w:r>
      <w:r w:rsidR="00F31731" w:rsidRPr="009926B4">
        <w:rPr>
          <w:i/>
          <w:color w:val="FF0000"/>
          <w:sz w:val="18"/>
          <w:szCs w:val="18"/>
          <w:lang w:val="en-US"/>
        </w:rPr>
        <w:t>Option</w:t>
      </w:r>
      <w:r w:rsidR="002A76E6" w:rsidRPr="009926B4">
        <w:rPr>
          <w:i/>
          <w:color w:val="FF0000"/>
          <w:sz w:val="18"/>
          <w:szCs w:val="18"/>
          <w:lang w:val="en-US"/>
        </w:rPr>
        <w:t xml:space="preserve">al and </w:t>
      </w:r>
      <w:r w:rsidR="00705A01" w:rsidRPr="009926B4">
        <w:rPr>
          <w:i/>
          <w:color w:val="FF0000"/>
          <w:sz w:val="18"/>
          <w:szCs w:val="18"/>
          <w:lang w:val="en-US"/>
        </w:rPr>
        <w:t>possibly</w:t>
      </w:r>
      <w:r w:rsidR="002A76E6" w:rsidRPr="009926B4">
        <w:rPr>
          <w:i/>
          <w:color w:val="FF0000"/>
          <w:sz w:val="18"/>
          <w:szCs w:val="18"/>
          <w:lang w:val="en-US"/>
        </w:rPr>
        <w:t xml:space="preserve"> in replacement of the previous paragraphs:</w:t>
      </w:r>
      <w:r w:rsidR="00DE2C36" w:rsidRPr="009926B4">
        <w:rPr>
          <w:sz w:val="18"/>
          <w:szCs w:val="18"/>
          <w:lang w:val="en-US"/>
        </w:rPr>
        <w:t xml:space="preserve"> </w:t>
      </w:r>
      <w:r w:rsidR="002A76E6" w:rsidRPr="009926B4">
        <w:rPr>
          <w:sz w:val="18"/>
          <w:szCs w:val="18"/>
          <w:lang w:val="en-US"/>
        </w:rPr>
        <w:t xml:space="preserve">The diamond company is a small organization of one or a few employees and has appointed only </w:t>
      </w:r>
      <w:r w:rsidR="002A76E6" w:rsidRPr="009926B4">
        <w:rPr>
          <w:b/>
          <w:sz w:val="18"/>
          <w:szCs w:val="18"/>
          <w:lang w:val="en-US"/>
        </w:rPr>
        <w:t>one anti-money laundering officer</w:t>
      </w:r>
      <w:r w:rsidR="002A76E6" w:rsidRPr="009926B4">
        <w:rPr>
          <w:sz w:val="18"/>
          <w:szCs w:val="18"/>
          <w:lang w:val="en-US"/>
        </w:rPr>
        <w:t xml:space="preserve"> in his company, at the highest level (director and/or manager) who is also charged with the practical execution and monitoring on the (internal) organization and implementation of the anti-money laundering law.</w:t>
      </w:r>
      <w:r w:rsidR="001470A3" w:rsidRPr="009926B4">
        <w:rPr>
          <w:sz w:val="18"/>
          <w:szCs w:val="18"/>
          <w:lang w:val="en-US"/>
        </w:rPr>
        <w:t xml:space="preserve"> </w:t>
      </w:r>
      <w:r w:rsidR="002F4BCB" w:rsidRPr="009926B4">
        <w:rPr>
          <w:color w:val="FF0000"/>
          <w:sz w:val="18"/>
          <w:szCs w:val="18"/>
          <w:lang w:val="en-US"/>
        </w:rPr>
        <w:t>[</w:t>
      </w:r>
      <w:r w:rsidR="002A76E6" w:rsidRPr="009926B4">
        <w:rPr>
          <w:i/>
          <w:color w:val="FF0000"/>
          <w:sz w:val="18"/>
          <w:szCs w:val="18"/>
          <w:lang w:val="en-US"/>
        </w:rPr>
        <w:t>COMPLETE</w:t>
      </w:r>
      <w:r w:rsidR="001470A3" w:rsidRPr="009926B4">
        <w:rPr>
          <w:color w:val="FF0000"/>
          <w:sz w:val="18"/>
          <w:szCs w:val="18"/>
          <w:lang w:val="en-US"/>
        </w:rPr>
        <w:t xml:space="preserve">: </w:t>
      </w:r>
      <w:r w:rsidR="002A76E6" w:rsidRPr="009926B4">
        <w:rPr>
          <w:color w:val="FF0000"/>
          <w:sz w:val="18"/>
          <w:szCs w:val="18"/>
          <w:lang w:val="en-US"/>
        </w:rPr>
        <w:t>Name of the anti-money laundering officer: …</w:t>
      </w:r>
      <w:r w:rsidRPr="009926B4">
        <w:rPr>
          <w:i/>
          <w:color w:val="FF0000"/>
          <w:sz w:val="18"/>
          <w:szCs w:val="18"/>
          <w:lang w:val="en-US"/>
        </w:rPr>
        <w:t>]</w:t>
      </w:r>
      <w:r w:rsidR="00D80CA4" w:rsidRPr="009926B4">
        <w:rPr>
          <w:i/>
          <w:color w:val="FF0000"/>
          <w:sz w:val="18"/>
          <w:szCs w:val="18"/>
          <w:lang w:val="en-US"/>
        </w:rPr>
        <w:t xml:space="preserve"> </w:t>
      </w:r>
      <w:r w:rsidR="00D80CA4" w:rsidRPr="009926B4">
        <w:rPr>
          <w:i/>
          <w:sz w:val="18"/>
          <w:szCs w:val="18"/>
          <w:lang w:val="en-US"/>
        </w:rPr>
        <w:t>………………………………………………………………………………………………………………………………………………………………………………………………]</w:t>
      </w:r>
    </w:p>
    <w:p w14:paraId="74699230" w14:textId="5BA2AF2A" w:rsidR="00EF1959" w:rsidRPr="009926B4" w:rsidRDefault="00FB134D" w:rsidP="00FB134D">
      <w:pPr>
        <w:pStyle w:val="Lijstalinea"/>
        <w:numPr>
          <w:ilvl w:val="1"/>
          <w:numId w:val="20"/>
        </w:numPr>
        <w:jc w:val="both"/>
        <w:rPr>
          <w:b/>
          <w:lang w:val="en-US"/>
        </w:rPr>
      </w:pPr>
      <w:r w:rsidRPr="009926B4">
        <w:rPr>
          <w:b/>
          <w:lang w:val="en-US"/>
        </w:rPr>
        <w:t>A</w:t>
      </w:r>
      <w:r w:rsidR="007E1007" w:rsidRPr="009926B4">
        <w:rPr>
          <w:b/>
          <w:lang w:val="en-US"/>
        </w:rPr>
        <w:t>nti-money laundering training</w:t>
      </w:r>
    </w:p>
    <w:p w14:paraId="798C134F" w14:textId="6A7A90E9" w:rsidR="00407066" w:rsidRPr="009926B4" w:rsidRDefault="00705A01">
      <w:pPr>
        <w:jc w:val="both"/>
        <w:rPr>
          <w:sz w:val="18"/>
          <w:szCs w:val="18"/>
          <w:lang w:val="en-US"/>
        </w:rPr>
      </w:pPr>
      <w:r w:rsidRPr="009926B4">
        <w:rPr>
          <w:sz w:val="18"/>
          <w:szCs w:val="18"/>
          <w:lang w:val="en-US"/>
        </w:rPr>
        <w:t xml:space="preserve">The anti-money laundering officer(s) of the diamond </w:t>
      </w:r>
      <w:r w:rsidRPr="009926B4">
        <w:rPr>
          <w:b/>
          <w:sz w:val="18"/>
          <w:szCs w:val="18"/>
          <w:lang w:val="en-US"/>
        </w:rPr>
        <w:t>trader annually follow(s) an anti-money laundering training approved by the FPS Economy</w:t>
      </w:r>
      <w:r w:rsidRPr="009926B4">
        <w:rPr>
          <w:sz w:val="18"/>
          <w:szCs w:val="18"/>
          <w:lang w:val="en-US"/>
        </w:rPr>
        <w:t xml:space="preserve">, such as the anti-money laundering seminars of AWDC. </w:t>
      </w:r>
      <w:r w:rsidR="00EF1959" w:rsidRPr="009926B4">
        <w:rPr>
          <w:sz w:val="18"/>
          <w:szCs w:val="18"/>
          <w:lang w:val="en-US"/>
        </w:rPr>
        <w:t xml:space="preserve"> </w:t>
      </w:r>
    </w:p>
    <w:p w14:paraId="33661771" w14:textId="033B0B9C" w:rsidR="00DE2C36" w:rsidRPr="009926B4" w:rsidRDefault="00705A01">
      <w:pPr>
        <w:jc w:val="both"/>
        <w:rPr>
          <w:sz w:val="18"/>
          <w:szCs w:val="18"/>
          <w:lang w:val="en-US"/>
        </w:rPr>
      </w:pPr>
      <w:r w:rsidRPr="009926B4">
        <w:rPr>
          <w:sz w:val="18"/>
          <w:szCs w:val="18"/>
          <w:lang w:val="en-US"/>
        </w:rPr>
        <w:t xml:space="preserve">The participation certificates of the anti-money laundering trainings are </w:t>
      </w:r>
      <w:r w:rsidR="00504D86">
        <w:rPr>
          <w:b/>
          <w:sz w:val="18"/>
          <w:szCs w:val="18"/>
          <w:lang w:val="en-US"/>
        </w:rPr>
        <w:t>kept</w:t>
      </w:r>
      <w:r w:rsidR="00504D86">
        <w:rPr>
          <w:sz w:val="18"/>
          <w:szCs w:val="18"/>
          <w:lang w:val="en-US"/>
        </w:rPr>
        <w:t xml:space="preserve"> at</w:t>
      </w:r>
      <w:r w:rsidRPr="009926B4">
        <w:rPr>
          <w:sz w:val="18"/>
          <w:szCs w:val="18"/>
          <w:lang w:val="en-US"/>
        </w:rPr>
        <w:t xml:space="preserve"> the company</w:t>
      </w:r>
      <w:r w:rsidR="00504D86">
        <w:rPr>
          <w:sz w:val="18"/>
          <w:szCs w:val="18"/>
          <w:lang w:val="en-US"/>
        </w:rPr>
        <w:t>’s premises</w:t>
      </w:r>
      <w:r w:rsidRPr="009926B4">
        <w:rPr>
          <w:sz w:val="18"/>
          <w:szCs w:val="18"/>
          <w:lang w:val="en-US"/>
        </w:rPr>
        <w:t xml:space="preserve"> and can be presented in case of an anti-money laundering inspection. Thanks to this, the diamond trader is up-to-date about the (most recent changes in the) anti-money laundering law and about the money laundering risks on national and sector level.</w:t>
      </w:r>
    </w:p>
    <w:p w14:paraId="58851A33" w14:textId="3989C5FF" w:rsidR="007C2041" w:rsidRPr="009926B4" w:rsidRDefault="00705A01">
      <w:pPr>
        <w:jc w:val="both"/>
        <w:rPr>
          <w:sz w:val="18"/>
          <w:szCs w:val="18"/>
          <w:lang w:val="en-US"/>
        </w:rPr>
      </w:pPr>
      <w:r w:rsidRPr="009926B4">
        <w:rPr>
          <w:sz w:val="18"/>
          <w:szCs w:val="18"/>
          <w:lang w:val="en-US"/>
        </w:rPr>
        <w:t xml:space="preserve">The anti-money laundering officer(s) have/has made sure that the information shared at the anti-money laundering seminars is shared internally with colleagues and managers who also have to be up-to-date about the most important principles of the law and possible money laundering risks. </w:t>
      </w:r>
    </w:p>
    <w:p w14:paraId="274BF319" w14:textId="27B98594" w:rsidR="007B7D82" w:rsidRPr="009926B4" w:rsidRDefault="00705A01">
      <w:pPr>
        <w:jc w:val="both"/>
        <w:rPr>
          <w:sz w:val="18"/>
          <w:szCs w:val="18"/>
          <w:lang w:val="en-US"/>
        </w:rPr>
      </w:pPr>
      <w:r w:rsidRPr="009926B4">
        <w:rPr>
          <w:i/>
          <w:color w:val="FF0000"/>
          <w:sz w:val="18"/>
          <w:szCs w:val="18"/>
          <w:lang w:val="en-US"/>
        </w:rPr>
        <w:lastRenderedPageBreak/>
        <w:t>[Optional and possibly in replacement of the previous paragraphs:</w:t>
      </w:r>
      <w:r w:rsidRPr="009926B4">
        <w:rPr>
          <w:sz w:val="18"/>
          <w:szCs w:val="18"/>
          <w:lang w:val="en-US"/>
        </w:rPr>
        <w:t xml:space="preserve"> The diamond trader is a bigger diamond company, where it is required that staff of different departments is alert for money laundering risks, because they come into contact with clientele or suppliers, monitor financial transaction</w:t>
      </w:r>
      <w:r w:rsidR="00036468">
        <w:rPr>
          <w:sz w:val="18"/>
          <w:szCs w:val="18"/>
          <w:lang w:val="en-US"/>
        </w:rPr>
        <w:t xml:space="preserve">s, have to ask for and analyze identification </w:t>
      </w:r>
      <w:r w:rsidRPr="009926B4">
        <w:rPr>
          <w:sz w:val="18"/>
          <w:szCs w:val="18"/>
          <w:lang w:val="en-US"/>
        </w:rPr>
        <w:t xml:space="preserve">details… That is why the diamond trader occasionally organizes an </w:t>
      </w:r>
      <w:r w:rsidRPr="009926B4">
        <w:rPr>
          <w:b/>
          <w:i/>
          <w:sz w:val="18"/>
          <w:szCs w:val="18"/>
          <w:lang w:val="en-US"/>
        </w:rPr>
        <w:t>in-house</w:t>
      </w:r>
      <w:r w:rsidRPr="009926B4">
        <w:rPr>
          <w:b/>
          <w:sz w:val="18"/>
          <w:szCs w:val="18"/>
          <w:lang w:val="en-US"/>
        </w:rPr>
        <w:t xml:space="preserve"> anti-money laundering training</w:t>
      </w:r>
      <w:r w:rsidR="00A00629" w:rsidRPr="009926B4">
        <w:rPr>
          <w:b/>
          <w:sz w:val="18"/>
          <w:szCs w:val="18"/>
          <w:lang w:val="en-US"/>
        </w:rPr>
        <w:t xml:space="preserve"> </w:t>
      </w:r>
      <w:r w:rsidR="00A00629" w:rsidRPr="009926B4">
        <w:rPr>
          <w:sz w:val="18"/>
          <w:szCs w:val="18"/>
          <w:lang w:val="en-US"/>
        </w:rPr>
        <w:t>approved by the FPS Economy</w:t>
      </w:r>
      <w:r w:rsidRPr="009926B4">
        <w:rPr>
          <w:sz w:val="18"/>
          <w:szCs w:val="18"/>
          <w:lang w:val="en-US"/>
        </w:rPr>
        <w:t>, such as AWDC</w:t>
      </w:r>
      <w:r w:rsidR="00A00629" w:rsidRPr="009926B4">
        <w:rPr>
          <w:sz w:val="18"/>
          <w:szCs w:val="18"/>
          <w:lang w:val="en-US"/>
        </w:rPr>
        <w:t>’s, to instruct staff of different departments in the company about the anti-money laundering law and the possible risks.</w:t>
      </w:r>
      <w:r w:rsidR="007B7D82" w:rsidRPr="009926B4">
        <w:rPr>
          <w:i/>
          <w:color w:val="FF0000"/>
          <w:sz w:val="18"/>
          <w:szCs w:val="18"/>
          <w:lang w:val="en-US"/>
        </w:rPr>
        <w:t>]</w:t>
      </w:r>
    </w:p>
    <w:p w14:paraId="6FB608AD" w14:textId="6C6CDF25" w:rsidR="002F4BCB" w:rsidRPr="009926B4" w:rsidRDefault="007B7D82">
      <w:pPr>
        <w:jc w:val="both"/>
        <w:rPr>
          <w:i/>
          <w:color w:val="FF0000"/>
          <w:sz w:val="18"/>
          <w:szCs w:val="18"/>
          <w:lang w:val="en-US"/>
        </w:rPr>
      </w:pPr>
      <w:r w:rsidRPr="009926B4">
        <w:rPr>
          <w:i/>
          <w:color w:val="FF0000"/>
          <w:sz w:val="18"/>
          <w:szCs w:val="18"/>
          <w:lang w:val="en-US"/>
        </w:rPr>
        <w:t xml:space="preserve"> </w:t>
      </w:r>
      <w:r w:rsidR="00F31731" w:rsidRPr="009926B4">
        <w:rPr>
          <w:i/>
          <w:color w:val="FF0000"/>
          <w:sz w:val="18"/>
          <w:szCs w:val="18"/>
          <w:lang w:val="en-US"/>
        </w:rPr>
        <w:t>[</w:t>
      </w:r>
      <w:r w:rsidR="00A00629" w:rsidRPr="009926B4">
        <w:rPr>
          <w:i/>
          <w:color w:val="FF0000"/>
          <w:sz w:val="18"/>
          <w:szCs w:val="18"/>
          <w:lang w:val="en-US"/>
        </w:rPr>
        <w:t>COMPLETE: The diamond trader is recommended to give a brief description of how he informs the rest of the (management) staff about the anti-money laundering law</w:t>
      </w:r>
      <w:r w:rsidR="00036468">
        <w:rPr>
          <w:i/>
          <w:color w:val="FF0000"/>
          <w:sz w:val="18"/>
          <w:szCs w:val="18"/>
          <w:lang w:val="en-US"/>
        </w:rPr>
        <w:t xml:space="preserve"> (for example, providing information via e-mail, ..)</w:t>
      </w:r>
      <w:r w:rsidR="00A00629" w:rsidRPr="009926B4">
        <w:rPr>
          <w:i/>
          <w:color w:val="FF0000"/>
          <w:sz w:val="18"/>
          <w:szCs w:val="18"/>
          <w:lang w:val="en-US"/>
        </w:rPr>
        <w:t>: …</w:t>
      </w:r>
    </w:p>
    <w:p w14:paraId="699E14A1" w14:textId="3D3AF2C6" w:rsidR="00F31731" w:rsidRPr="009926B4" w:rsidRDefault="002F4BCB">
      <w:pPr>
        <w:jc w:val="both"/>
        <w:rPr>
          <w:i/>
          <w:sz w:val="18"/>
          <w:szCs w:val="18"/>
          <w:lang w:val="en-US"/>
        </w:rPr>
      </w:pPr>
      <w:r w:rsidRPr="009926B4">
        <w:rPr>
          <w:i/>
          <w:sz w:val="18"/>
          <w:szCs w:val="18"/>
          <w:lang w:val="en-US"/>
        </w:rPr>
        <w:t>…………………………………………………………………………………………………………………………………………………………………………………………………………………………………………………………………………………………………………………………………………………………………………………………………</w:t>
      </w:r>
      <w:r w:rsidR="00873BC5" w:rsidRPr="009926B4">
        <w:rPr>
          <w:i/>
          <w:sz w:val="18"/>
          <w:szCs w:val="18"/>
          <w:lang w:val="en-US"/>
        </w:rPr>
        <w:t>……………………………………………………………………………………………………………………………………………………………………………………………………………………………………………………………………………………………………………………………………………………………………………………………………</w:t>
      </w:r>
      <w:r w:rsidR="00F31731" w:rsidRPr="009926B4">
        <w:rPr>
          <w:i/>
          <w:sz w:val="18"/>
          <w:szCs w:val="18"/>
          <w:lang w:val="en-US"/>
        </w:rPr>
        <w:t>]</w:t>
      </w:r>
    </w:p>
    <w:p w14:paraId="2F9FFCD3" w14:textId="2CF4002F" w:rsidR="00696506" w:rsidRPr="00036468" w:rsidRDefault="00A00629" w:rsidP="00A00629">
      <w:pPr>
        <w:pStyle w:val="Lijstalinea"/>
        <w:numPr>
          <w:ilvl w:val="1"/>
          <w:numId w:val="20"/>
        </w:numPr>
        <w:jc w:val="both"/>
        <w:rPr>
          <w:b/>
        </w:rPr>
      </w:pPr>
      <w:proofErr w:type="spellStart"/>
      <w:r w:rsidRPr="00036468">
        <w:rPr>
          <w:b/>
        </w:rPr>
        <w:t>Use</w:t>
      </w:r>
      <w:proofErr w:type="spellEnd"/>
      <w:r w:rsidR="000D0A90" w:rsidRPr="00036468">
        <w:rPr>
          <w:b/>
        </w:rPr>
        <w:t xml:space="preserve"> </w:t>
      </w:r>
      <w:r w:rsidRPr="00036468">
        <w:rPr>
          <w:b/>
        </w:rPr>
        <w:t xml:space="preserve">Bureau Van Dijk </w:t>
      </w:r>
    </w:p>
    <w:p w14:paraId="09873691" w14:textId="7A2F149A" w:rsidR="00A00629" w:rsidRPr="009926B4" w:rsidRDefault="00A00629" w:rsidP="00192839">
      <w:pPr>
        <w:pStyle w:val="Tekstopmerking"/>
        <w:jc w:val="both"/>
        <w:rPr>
          <w:sz w:val="18"/>
          <w:szCs w:val="18"/>
          <w:lang w:val="en-US"/>
        </w:rPr>
      </w:pPr>
      <w:r w:rsidRPr="009926B4">
        <w:rPr>
          <w:sz w:val="18"/>
          <w:szCs w:val="18"/>
          <w:lang w:val="en-US"/>
        </w:rPr>
        <w:t xml:space="preserve">The diamond trader has access to the </w:t>
      </w:r>
      <w:r w:rsidRPr="009926B4">
        <w:rPr>
          <w:b/>
          <w:i/>
          <w:sz w:val="18"/>
          <w:szCs w:val="18"/>
          <w:lang w:val="en-US"/>
        </w:rPr>
        <w:t xml:space="preserve">Compliance Catalyst </w:t>
      </w:r>
      <w:r w:rsidRPr="009926B4">
        <w:rPr>
          <w:b/>
          <w:sz w:val="18"/>
          <w:szCs w:val="18"/>
          <w:lang w:val="en-US"/>
        </w:rPr>
        <w:t>of Bureau Van Dijk</w:t>
      </w:r>
      <w:r w:rsidRPr="009926B4">
        <w:rPr>
          <w:sz w:val="18"/>
          <w:szCs w:val="18"/>
          <w:lang w:val="en-US"/>
        </w:rPr>
        <w:t xml:space="preserve"> and followed a training at AWDC to use this tool correctly. The diamond trader uses the </w:t>
      </w:r>
      <w:r w:rsidRPr="009926B4">
        <w:rPr>
          <w:i/>
          <w:sz w:val="18"/>
          <w:szCs w:val="18"/>
          <w:lang w:val="en-US"/>
        </w:rPr>
        <w:t xml:space="preserve">Compliance Catalyst </w:t>
      </w:r>
      <w:r w:rsidRPr="009926B4">
        <w:rPr>
          <w:sz w:val="18"/>
          <w:szCs w:val="18"/>
          <w:lang w:val="en-US"/>
        </w:rPr>
        <w:t xml:space="preserve">to screen his clientele for potential ML/FT risks, such as Politically Exposed Persons, sanction lists, negative media, high-risk countries, tax havens, countries which are not member to Kimberley Process… AWDC regularly adds diamond-specific risks to the database, adverse media related to diamond, and adds new diamond companies which could first not be found in the database. The diamond trader informs AWDC in case he cannot find certain companies in Bureau Van Dijk, in case certain information is incorrect according to his information, or in case he has information about a company which cannot be found in Bureau Van Dijk (e.g. adverse media). </w:t>
      </w:r>
    </w:p>
    <w:p w14:paraId="4E00C82E" w14:textId="69BE32BA" w:rsidR="00932B80" w:rsidRPr="009926B4" w:rsidRDefault="00A00629" w:rsidP="00192839">
      <w:pPr>
        <w:jc w:val="both"/>
        <w:rPr>
          <w:sz w:val="18"/>
          <w:szCs w:val="18"/>
          <w:lang w:val="en-US"/>
        </w:rPr>
      </w:pPr>
      <w:r w:rsidRPr="009926B4">
        <w:rPr>
          <w:i/>
          <w:color w:val="FF0000"/>
          <w:sz w:val="18"/>
          <w:szCs w:val="18"/>
          <w:lang w:val="en-US"/>
        </w:rPr>
        <w:t xml:space="preserve"> </w:t>
      </w:r>
      <w:r w:rsidR="00D65DEE" w:rsidRPr="009926B4">
        <w:rPr>
          <w:i/>
          <w:color w:val="FF0000"/>
          <w:sz w:val="18"/>
          <w:szCs w:val="18"/>
          <w:lang w:val="en-US"/>
        </w:rPr>
        <w:t>[</w:t>
      </w:r>
      <w:r w:rsidRPr="009926B4">
        <w:rPr>
          <w:i/>
          <w:color w:val="FF0000"/>
          <w:sz w:val="18"/>
          <w:szCs w:val="18"/>
          <w:lang w:val="en-US"/>
        </w:rPr>
        <w:t>Optiona</w:t>
      </w:r>
      <w:r w:rsidR="009E717D" w:rsidRPr="009926B4">
        <w:rPr>
          <w:i/>
          <w:color w:val="FF0000"/>
          <w:sz w:val="18"/>
          <w:szCs w:val="18"/>
          <w:lang w:val="en-US"/>
        </w:rPr>
        <w:t>l</w:t>
      </w:r>
      <w:r w:rsidR="00932B80" w:rsidRPr="009926B4">
        <w:rPr>
          <w:color w:val="FF0000"/>
          <w:sz w:val="18"/>
          <w:szCs w:val="18"/>
          <w:lang w:val="en-US"/>
        </w:rPr>
        <w:t xml:space="preserve">: </w:t>
      </w:r>
      <w:r w:rsidRPr="009926B4">
        <w:rPr>
          <w:sz w:val="18"/>
          <w:szCs w:val="18"/>
          <w:lang w:val="en-US"/>
        </w:rPr>
        <w:t xml:space="preserve">The diamond trader also screens his diamond </w:t>
      </w:r>
      <w:r w:rsidRPr="009926B4">
        <w:rPr>
          <w:b/>
          <w:sz w:val="18"/>
          <w:szCs w:val="18"/>
          <w:lang w:val="en-US"/>
        </w:rPr>
        <w:t xml:space="preserve">suppliers </w:t>
      </w:r>
      <w:r w:rsidRPr="009926B4">
        <w:rPr>
          <w:sz w:val="18"/>
          <w:szCs w:val="18"/>
          <w:lang w:val="en-US"/>
        </w:rPr>
        <w:t>on Bureau Van Dijk when they reflect an increased risk based on the risk analysis at company level (</w:t>
      </w:r>
      <w:r w:rsidRPr="009926B4">
        <w:rPr>
          <w:b/>
          <w:sz w:val="18"/>
          <w:szCs w:val="18"/>
          <w:lang w:val="en-US"/>
        </w:rPr>
        <w:t>see risk scorecard in Annex A</w:t>
      </w:r>
      <w:r w:rsidRPr="009926B4">
        <w:rPr>
          <w:sz w:val="18"/>
          <w:szCs w:val="18"/>
          <w:lang w:val="en-US"/>
        </w:rPr>
        <w:t>) and/or based on the individual risk analysis of a specific supplier (</w:t>
      </w:r>
      <w:r w:rsidRPr="009926B4">
        <w:rPr>
          <w:b/>
          <w:sz w:val="18"/>
          <w:szCs w:val="18"/>
          <w:lang w:val="en-US"/>
        </w:rPr>
        <w:t>see risk scorecard in Annex B</w:t>
      </w:r>
      <w:r w:rsidR="001552BE" w:rsidRPr="009926B4">
        <w:rPr>
          <w:sz w:val="18"/>
          <w:szCs w:val="18"/>
          <w:lang w:val="en-US"/>
        </w:rPr>
        <w:t>)</w:t>
      </w:r>
      <w:r w:rsidR="00192839" w:rsidRPr="009926B4">
        <w:rPr>
          <w:sz w:val="18"/>
          <w:szCs w:val="18"/>
          <w:lang w:val="en-US"/>
        </w:rPr>
        <w:t>.</w:t>
      </w:r>
      <w:r w:rsidR="00D65DEE" w:rsidRPr="009926B4">
        <w:rPr>
          <w:i/>
          <w:color w:val="FF0000"/>
          <w:sz w:val="18"/>
          <w:szCs w:val="18"/>
          <w:lang w:val="en-US"/>
        </w:rPr>
        <w:t>]</w:t>
      </w:r>
    </w:p>
    <w:p w14:paraId="194223C1" w14:textId="59FB1F6F" w:rsidR="00514AE2" w:rsidRPr="009926B4" w:rsidRDefault="001552BE" w:rsidP="001552BE">
      <w:pPr>
        <w:pStyle w:val="Lijstalinea"/>
        <w:numPr>
          <w:ilvl w:val="1"/>
          <w:numId w:val="20"/>
        </w:numPr>
        <w:jc w:val="both"/>
        <w:rPr>
          <w:b/>
          <w:lang w:val="en-US"/>
        </w:rPr>
      </w:pPr>
      <w:r w:rsidRPr="009926B4">
        <w:rPr>
          <w:b/>
          <w:lang w:val="en-US"/>
        </w:rPr>
        <w:t>Anti-money laundering report</w:t>
      </w:r>
    </w:p>
    <w:p w14:paraId="11F1DE30" w14:textId="7B162C02" w:rsidR="001552BE" w:rsidRPr="009926B4" w:rsidRDefault="001552BE" w:rsidP="00DF197E">
      <w:pPr>
        <w:jc w:val="both"/>
        <w:rPr>
          <w:sz w:val="18"/>
          <w:szCs w:val="18"/>
          <w:lang w:val="en-US"/>
        </w:rPr>
      </w:pPr>
      <w:r w:rsidRPr="009926B4">
        <w:rPr>
          <w:sz w:val="18"/>
          <w:szCs w:val="18"/>
          <w:lang w:val="en-US"/>
        </w:rPr>
        <w:t xml:space="preserve">The diamond trader annually submits the </w:t>
      </w:r>
      <w:r w:rsidRPr="009926B4">
        <w:rPr>
          <w:b/>
          <w:sz w:val="18"/>
          <w:szCs w:val="18"/>
          <w:lang w:val="en-US"/>
        </w:rPr>
        <w:t>anti-money laundering report</w:t>
      </w:r>
      <w:r w:rsidRPr="009926B4">
        <w:rPr>
          <w:sz w:val="18"/>
          <w:szCs w:val="18"/>
          <w:lang w:val="en-US"/>
        </w:rPr>
        <w:t xml:space="preserve"> of the FPS Economy through the website </w:t>
      </w:r>
      <w:hyperlink r:id="rId11" w:history="1">
        <w:r w:rsidRPr="009926B4">
          <w:rPr>
            <w:rStyle w:val="Hyperlink"/>
            <w:sz w:val="18"/>
            <w:szCs w:val="18"/>
            <w:lang w:val="en-US"/>
          </w:rPr>
          <w:t>www.registereddiamondcompanies.be</w:t>
        </w:r>
      </w:hyperlink>
      <w:r w:rsidRPr="009926B4">
        <w:rPr>
          <w:sz w:val="18"/>
          <w:szCs w:val="18"/>
          <w:lang w:val="en-US"/>
        </w:rPr>
        <w:t>. The diamond trader completes the report truthfully with regard to his internal organization to prevent ML/FT, the implemented vigilance measures during the past year, including identification and verification procedures.</w:t>
      </w:r>
      <w:r w:rsidR="00036468">
        <w:rPr>
          <w:sz w:val="18"/>
          <w:szCs w:val="18"/>
          <w:lang w:val="en-US"/>
        </w:rPr>
        <w:t xml:space="preserve"> The diamond trader keeps a copy of these reports in his company.</w:t>
      </w:r>
    </w:p>
    <w:p w14:paraId="7516FF61" w14:textId="2E7C69F7" w:rsidR="002A3B6D" w:rsidRPr="009926B4" w:rsidRDefault="001552BE" w:rsidP="001552BE">
      <w:pPr>
        <w:pStyle w:val="Lijstalinea"/>
        <w:numPr>
          <w:ilvl w:val="1"/>
          <w:numId w:val="20"/>
        </w:numPr>
        <w:jc w:val="both"/>
        <w:rPr>
          <w:b/>
          <w:lang w:val="en-US"/>
        </w:rPr>
      </w:pPr>
      <w:r w:rsidRPr="009926B4">
        <w:rPr>
          <w:b/>
          <w:lang w:val="en-US"/>
        </w:rPr>
        <w:t>Group level</w:t>
      </w:r>
    </w:p>
    <w:p w14:paraId="5004B196" w14:textId="68A632BB" w:rsidR="0062326A" w:rsidRPr="009926B4" w:rsidRDefault="001552BE" w:rsidP="0092634F">
      <w:pPr>
        <w:jc w:val="both"/>
        <w:rPr>
          <w:sz w:val="18"/>
          <w:szCs w:val="18"/>
          <w:lang w:val="en-US"/>
        </w:rPr>
      </w:pPr>
      <w:r w:rsidRPr="009926B4">
        <w:rPr>
          <w:i/>
          <w:color w:val="FF0000"/>
          <w:sz w:val="20"/>
          <w:szCs w:val="20"/>
          <w:lang w:val="en-US"/>
        </w:rPr>
        <w:t>[</w:t>
      </w:r>
      <w:r w:rsidRPr="009926B4">
        <w:rPr>
          <w:i/>
          <w:color w:val="FF0000"/>
          <w:sz w:val="18"/>
          <w:szCs w:val="20"/>
          <w:lang w:val="en-US"/>
        </w:rPr>
        <w:t>Optiona</w:t>
      </w:r>
      <w:r w:rsidR="009E717D" w:rsidRPr="009926B4">
        <w:rPr>
          <w:i/>
          <w:color w:val="FF0000"/>
          <w:sz w:val="18"/>
          <w:szCs w:val="20"/>
          <w:lang w:val="en-US"/>
        </w:rPr>
        <w:t>l</w:t>
      </w:r>
      <w:r w:rsidR="00036468">
        <w:rPr>
          <w:i/>
          <w:color w:val="FF0000"/>
          <w:sz w:val="18"/>
          <w:szCs w:val="20"/>
          <w:lang w:val="en-US"/>
        </w:rPr>
        <w:t xml:space="preserve"> and in case the diamond trader is part of a group of companies</w:t>
      </w:r>
      <w:r w:rsidR="00B94360" w:rsidRPr="009926B4">
        <w:rPr>
          <w:color w:val="FF0000"/>
          <w:sz w:val="20"/>
          <w:szCs w:val="20"/>
          <w:lang w:val="en-US"/>
        </w:rPr>
        <w:t>:</w:t>
      </w:r>
      <w:r w:rsidRPr="009926B4">
        <w:rPr>
          <w:color w:val="FF0000"/>
          <w:sz w:val="20"/>
          <w:szCs w:val="20"/>
          <w:lang w:val="en-US"/>
        </w:rPr>
        <w:t xml:space="preserve"> </w:t>
      </w:r>
      <w:r w:rsidRPr="009926B4">
        <w:rPr>
          <w:sz w:val="18"/>
          <w:szCs w:val="18"/>
          <w:lang w:val="en-US"/>
        </w:rPr>
        <w:t>The diamond trader is part of a group and applies this anti-money laundering policy at group level, taking into account the specific risks on the level of the other companies of the group and local legislation.</w:t>
      </w:r>
      <w:r w:rsidR="009E717D" w:rsidRPr="009926B4">
        <w:rPr>
          <w:i/>
          <w:color w:val="FF0000"/>
          <w:sz w:val="18"/>
          <w:szCs w:val="18"/>
          <w:lang w:val="en-US"/>
        </w:rPr>
        <w:t>]</w:t>
      </w:r>
    </w:p>
    <w:p w14:paraId="5FE4A23F" w14:textId="55A00317" w:rsidR="008D5B7F" w:rsidRPr="009926B4" w:rsidRDefault="00FE3264" w:rsidP="00FE3264">
      <w:pPr>
        <w:pStyle w:val="Lijstalinea"/>
        <w:numPr>
          <w:ilvl w:val="1"/>
          <w:numId w:val="20"/>
        </w:numPr>
        <w:jc w:val="both"/>
        <w:rPr>
          <w:b/>
          <w:lang w:val="en-US"/>
        </w:rPr>
      </w:pPr>
      <w:r w:rsidRPr="009926B4">
        <w:rPr>
          <w:b/>
          <w:lang w:val="en-US"/>
        </w:rPr>
        <w:t>Data protection</w:t>
      </w:r>
    </w:p>
    <w:p w14:paraId="76A37CAB" w14:textId="32786310" w:rsidR="00FE3264" w:rsidRPr="009926B4" w:rsidRDefault="00FE3264" w:rsidP="003E7D37">
      <w:pPr>
        <w:jc w:val="both"/>
        <w:rPr>
          <w:sz w:val="18"/>
          <w:szCs w:val="18"/>
          <w:lang w:val="en-US"/>
        </w:rPr>
      </w:pPr>
      <w:r w:rsidRPr="009926B4">
        <w:rPr>
          <w:sz w:val="18"/>
          <w:szCs w:val="18"/>
          <w:lang w:val="en-US"/>
        </w:rPr>
        <w:t xml:space="preserve">The diamond trader informs his clients/suppliers that their details have to be collected due to his legal obligation to prevent ML/FT and that the details will only be used for this purpose and not for commercial purposes. The diamond trader will only request data which are relevant to prevent ML/FT, unless he has obtained his client’s/supplier’s permission to use certain data for other purposes. </w:t>
      </w:r>
    </w:p>
    <w:p w14:paraId="002C4846" w14:textId="20AC64C1" w:rsidR="002D25E5" w:rsidRPr="002D25E5" w:rsidRDefault="002D25E5" w:rsidP="002D25E5">
      <w:pPr>
        <w:pStyle w:val="Lijstalinea"/>
        <w:numPr>
          <w:ilvl w:val="1"/>
          <w:numId w:val="20"/>
        </w:numPr>
        <w:tabs>
          <w:tab w:val="left" w:pos="993"/>
        </w:tabs>
        <w:jc w:val="both"/>
        <w:rPr>
          <w:b/>
          <w:lang w:val="en-US"/>
        </w:rPr>
      </w:pPr>
      <w:r w:rsidRPr="002D25E5">
        <w:rPr>
          <w:b/>
          <w:lang w:val="en-US"/>
        </w:rPr>
        <w:t>Storing data</w:t>
      </w:r>
    </w:p>
    <w:p w14:paraId="6F1061BB" w14:textId="1C5BA9C1" w:rsidR="00405FDE" w:rsidRPr="009926B4" w:rsidRDefault="002D25E5" w:rsidP="0049113A">
      <w:pPr>
        <w:jc w:val="both"/>
        <w:rPr>
          <w:b/>
          <w:lang w:val="en-US"/>
        </w:rPr>
      </w:pPr>
      <w:r w:rsidRPr="009926B4">
        <w:rPr>
          <w:sz w:val="18"/>
          <w:szCs w:val="18"/>
          <w:lang w:val="en-US"/>
        </w:rPr>
        <w:t xml:space="preserve">The diamond trader saves all details of his clients/suppliers during </w:t>
      </w:r>
      <w:r w:rsidRPr="009926B4">
        <w:rPr>
          <w:b/>
          <w:sz w:val="18"/>
          <w:szCs w:val="18"/>
          <w:lang w:val="en-US"/>
        </w:rPr>
        <w:t>10 years</w:t>
      </w:r>
      <w:r w:rsidRPr="009926B4">
        <w:rPr>
          <w:sz w:val="18"/>
          <w:szCs w:val="18"/>
          <w:lang w:val="en-US"/>
        </w:rPr>
        <w:t xml:space="preserve"> after the end of the business relationship or after carrying out the occasional transaction. All documents are presented to the FPS Economy upon first request. After this period expires, the diamond trader destroys all documents in context of data protection. </w:t>
      </w:r>
      <w:r w:rsidRPr="009926B4">
        <w:rPr>
          <w:b/>
          <w:lang w:val="en-US"/>
        </w:rPr>
        <w:br w:type="page"/>
      </w:r>
    </w:p>
    <w:p w14:paraId="14A4DF13" w14:textId="08A835C0" w:rsidR="00754FFF" w:rsidRPr="009926B4" w:rsidRDefault="001B5F80" w:rsidP="00622DE2">
      <w:pPr>
        <w:pStyle w:val="Lijstalinea"/>
        <w:numPr>
          <w:ilvl w:val="0"/>
          <w:numId w:val="20"/>
        </w:numPr>
        <w:jc w:val="both"/>
        <w:rPr>
          <w:b/>
          <w:lang w:val="en-US"/>
        </w:rPr>
      </w:pPr>
      <w:r w:rsidRPr="009926B4">
        <w:rPr>
          <w:b/>
          <w:lang w:val="en-US"/>
        </w:rPr>
        <w:lastRenderedPageBreak/>
        <w:t>VIGILANCE IN CLIENT RELATIONSHIPS (CLIENT ACCEPTANCE POLICY)</w:t>
      </w:r>
    </w:p>
    <w:p w14:paraId="3822B79B" w14:textId="77777777" w:rsidR="009926B4" w:rsidRPr="009926B4" w:rsidRDefault="009926B4" w:rsidP="009926B4">
      <w:pPr>
        <w:pStyle w:val="Lijstalinea"/>
        <w:ind w:left="1080"/>
        <w:jc w:val="both"/>
        <w:rPr>
          <w:b/>
          <w:lang w:val="en-US"/>
        </w:rPr>
      </w:pPr>
    </w:p>
    <w:p w14:paraId="32D09593" w14:textId="46D7F251" w:rsidR="006C0BB3" w:rsidRPr="009926B4" w:rsidRDefault="001B5F80" w:rsidP="00622DE2">
      <w:pPr>
        <w:pStyle w:val="Lijstalinea"/>
        <w:numPr>
          <w:ilvl w:val="1"/>
          <w:numId w:val="20"/>
        </w:numPr>
        <w:jc w:val="both"/>
        <w:rPr>
          <w:b/>
          <w:lang w:val="en-US"/>
        </w:rPr>
      </w:pPr>
      <w:r w:rsidRPr="009926B4">
        <w:rPr>
          <w:b/>
          <w:lang w:val="en-US"/>
        </w:rPr>
        <w:t>Whom to identify</w:t>
      </w:r>
      <w:r w:rsidRPr="009926B4">
        <w:rPr>
          <w:b/>
          <w:lang w:val="en-US"/>
        </w:rPr>
        <w:tab/>
      </w:r>
      <w:r w:rsidR="004F1A53" w:rsidRPr="009926B4">
        <w:rPr>
          <w:b/>
          <w:lang w:val="en-US"/>
        </w:rPr>
        <w:t xml:space="preserve"> </w:t>
      </w:r>
    </w:p>
    <w:p w14:paraId="59F60AA1" w14:textId="3E0DA79A" w:rsidR="00D90D0D" w:rsidRPr="009926B4" w:rsidRDefault="00D8559D" w:rsidP="00DF197E">
      <w:pPr>
        <w:jc w:val="both"/>
        <w:rPr>
          <w:sz w:val="18"/>
          <w:szCs w:val="18"/>
          <w:lang w:val="en-US"/>
        </w:rPr>
      </w:pPr>
      <w:r w:rsidRPr="009926B4">
        <w:rPr>
          <w:sz w:val="18"/>
          <w:szCs w:val="18"/>
          <w:lang w:val="en-US"/>
        </w:rPr>
        <w:t xml:space="preserve">The diamond trader identifies and verifies the identity of a </w:t>
      </w:r>
      <w:r w:rsidRPr="009926B4">
        <w:rPr>
          <w:b/>
          <w:sz w:val="18"/>
          <w:szCs w:val="18"/>
          <w:lang w:val="en-US"/>
        </w:rPr>
        <w:t>client</w:t>
      </w:r>
      <w:r w:rsidRPr="009926B4">
        <w:rPr>
          <w:sz w:val="18"/>
          <w:szCs w:val="18"/>
          <w:lang w:val="en-US"/>
        </w:rPr>
        <w:t xml:space="preserve">: </w:t>
      </w:r>
    </w:p>
    <w:p w14:paraId="4F02A05F" w14:textId="294E17C9" w:rsidR="00D90D0D" w:rsidRPr="009926B4" w:rsidRDefault="00D8559D" w:rsidP="00D8559D">
      <w:pPr>
        <w:pStyle w:val="Lijstalinea"/>
        <w:numPr>
          <w:ilvl w:val="0"/>
          <w:numId w:val="22"/>
        </w:numPr>
        <w:jc w:val="both"/>
        <w:rPr>
          <w:sz w:val="18"/>
          <w:szCs w:val="18"/>
          <w:lang w:val="en-US"/>
        </w:rPr>
      </w:pPr>
      <w:r w:rsidRPr="009926B4">
        <w:rPr>
          <w:sz w:val="18"/>
          <w:szCs w:val="18"/>
          <w:lang w:val="en-US"/>
        </w:rPr>
        <w:t xml:space="preserve">with whom a business relationship is entered into; </w:t>
      </w:r>
    </w:p>
    <w:p w14:paraId="76805275" w14:textId="77777777" w:rsidR="00D8559D" w:rsidRPr="009926B4" w:rsidRDefault="00D8559D" w:rsidP="00D8559D">
      <w:pPr>
        <w:pStyle w:val="Lijstalinea"/>
        <w:numPr>
          <w:ilvl w:val="0"/>
          <w:numId w:val="22"/>
        </w:numPr>
        <w:jc w:val="both"/>
        <w:rPr>
          <w:sz w:val="18"/>
          <w:szCs w:val="18"/>
          <w:lang w:val="en-US"/>
        </w:rPr>
      </w:pPr>
      <w:r w:rsidRPr="009926B4">
        <w:rPr>
          <w:sz w:val="18"/>
          <w:szCs w:val="18"/>
          <w:lang w:val="en-US"/>
        </w:rPr>
        <w:t xml:space="preserve">with whom he, outside a business relationship, performs one or more transactions between which there seems to be a connection, for an amount of 10.000 euros or more; or </w:t>
      </w:r>
    </w:p>
    <w:p w14:paraId="3CC44406" w14:textId="7B08E788" w:rsidR="00D8559D" w:rsidRPr="009926B4" w:rsidRDefault="00D8559D" w:rsidP="00D8559D">
      <w:pPr>
        <w:pStyle w:val="Lijstalinea"/>
        <w:numPr>
          <w:ilvl w:val="0"/>
          <w:numId w:val="22"/>
        </w:numPr>
        <w:jc w:val="both"/>
        <w:rPr>
          <w:sz w:val="18"/>
          <w:szCs w:val="18"/>
          <w:lang w:val="en-US"/>
        </w:rPr>
      </w:pPr>
      <w:r w:rsidRPr="009926B4">
        <w:rPr>
          <w:sz w:val="18"/>
          <w:szCs w:val="18"/>
          <w:lang w:val="en-US"/>
        </w:rPr>
        <w:t>who does not fall under 1° or 2°, but when there is a suspicion of money laundering or financing of terrorism;</w:t>
      </w:r>
    </w:p>
    <w:p w14:paraId="66B0D430" w14:textId="6233DFD5" w:rsidR="00D90D0D" w:rsidRPr="009926B4" w:rsidRDefault="00D8559D" w:rsidP="00D8559D">
      <w:pPr>
        <w:pStyle w:val="Lijstalinea"/>
        <w:numPr>
          <w:ilvl w:val="0"/>
          <w:numId w:val="22"/>
        </w:numPr>
        <w:jc w:val="both"/>
        <w:rPr>
          <w:sz w:val="18"/>
          <w:szCs w:val="18"/>
          <w:lang w:val="en-US"/>
        </w:rPr>
      </w:pPr>
      <w:r w:rsidRPr="009926B4">
        <w:rPr>
          <w:sz w:val="18"/>
          <w:szCs w:val="18"/>
          <w:lang w:val="en-US"/>
        </w:rPr>
        <w:t xml:space="preserve">when it is doubted whether the earlier obtained identification details about an already identified client are truthful. </w:t>
      </w:r>
    </w:p>
    <w:p w14:paraId="28C92934" w14:textId="5FA48FD8" w:rsidR="00D90D0D" w:rsidRPr="009926B4" w:rsidRDefault="00D8559D" w:rsidP="003E7D37">
      <w:pPr>
        <w:jc w:val="both"/>
        <w:rPr>
          <w:sz w:val="18"/>
          <w:szCs w:val="18"/>
          <w:lang w:val="en-US"/>
        </w:rPr>
      </w:pPr>
      <w:r w:rsidRPr="009926B4">
        <w:rPr>
          <w:sz w:val="18"/>
          <w:szCs w:val="18"/>
          <w:lang w:val="en-US"/>
        </w:rPr>
        <w:t xml:space="preserve">Where appropriate, the diamond trader also identifies the </w:t>
      </w:r>
      <w:r w:rsidRPr="009926B4">
        <w:rPr>
          <w:b/>
          <w:sz w:val="18"/>
          <w:szCs w:val="18"/>
          <w:lang w:val="en-US"/>
        </w:rPr>
        <w:t>representative</w:t>
      </w:r>
      <w:r w:rsidRPr="009926B4">
        <w:rPr>
          <w:sz w:val="18"/>
          <w:szCs w:val="18"/>
          <w:lang w:val="en-US"/>
        </w:rPr>
        <w:t xml:space="preserve"> of his client and verifies his identify. </w:t>
      </w:r>
    </w:p>
    <w:p w14:paraId="472F4ADA" w14:textId="19B42B60" w:rsidR="00D8559D" w:rsidRPr="009926B4" w:rsidRDefault="00D8559D" w:rsidP="0049113A">
      <w:pPr>
        <w:spacing w:after="0"/>
        <w:jc w:val="both"/>
        <w:rPr>
          <w:sz w:val="18"/>
          <w:szCs w:val="18"/>
          <w:lang w:val="en-US"/>
        </w:rPr>
      </w:pPr>
      <w:r w:rsidRPr="009926B4">
        <w:rPr>
          <w:sz w:val="18"/>
          <w:szCs w:val="18"/>
          <w:lang w:val="en-US"/>
        </w:rPr>
        <w:t xml:space="preserve">The diamond trader also identifies the </w:t>
      </w:r>
      <w:r w:rsidRPr="009926B4">
        <w:rPr>
          <w:b/>
          <w:sz w:val="18"/>
          <w:szCs w:val="18"/>
          <w:lang w:val="en-US"/>
        </w:rPr>
        <w:t>ultimate beneficiary(</w:t>
      </w:r>
      <w:proofErr w:type="spellStart"/>
      <w:r w:rsidRPr="009926B4">
        <w:rPr>
          <w:b/>
          <w:sz w:val="18"/>
          <w:szCs w:val="18"/>
          <w:lang w:val="en-US"/>
        </w:rPr>
        <w:t>ies</w:t>
      </w:r>
      <w:proofErr w:type="spellEnd"/>
      <w:r w:rsidRPr="009926B4">
        <w:rPr>
          <w:b/>
          <w:sz w:val="18"/>
          <w:szCs w:val="18"/>
          <w:lang w:val="en-US"/>
        </w:rPr>
        <w:t>)</w:t>
      </w:r>
      <w:r w:rsidRPr="009926B4">
        <w:rPr>
          <w:sz w:val="18"/>
          <w:szCs w:val="18"/>
          <w:lang w:val="en-US"/>
        </w:rPr>
        <w:t xml:space="preserve"> of the client and/or the representative and takes appropriate and risk-based measures to verify the identity. This entails in particular taking appropriate measures to gain insight into the ownership and control structure of the client and/or the representative. </w:t>
      </w:r>
    </w:p>
    <w:p w14:paraId="2FF0C011" w14:textId="5188667C" w:rsidR="00D8559D" w:rsidRPr="009926B4" w:rsidRDefault="00D8559D" w:rsidP="008A1BC8">
      <w:pPr>
        <w:spacing w:after="0"/>
        <w:jc w:val="both"/>
        <w:rPr>
          <w:sz w:val="18"/>
          <w:szCs w:val="18"/>
          <w:lang w:val="en-US"/>
        </w:rPr>
      </w:pPr>
      <w:r w:rsidRPr="009926B4">
        <w:rPr>
          <w:sz w:val="18"/>
          <w:szCs w:val="18"/>
          <w:lang w:val="en-US"/>
        </w:rPr>
        <w:t xml:space="preserve">The ultimate beneficiary is the natural person who has </w:t>
      </w:r>
      <w:r w:rsidR="00CD332B" w:rsidRPr="009926B4">
        <w:rPr>
          <w:sz w:val="18"/>
          <w:szCs w:val="18"/>
          <w:lang w:val="en-US"/>
        </w:rPr>
        <w:t xml:space="preserve">ultimate control over or is owner of the company. In concrete terms, this means that the diamond trader analyses: 1. Which natural person(s) has/have at least 25% of the shares or voting rights in the company of the client and/or the representative of the client and 2. Which natural person(s) has/have control in the company by other means (e.g. person who has the right to dismiss the majority of the management or of the board of directors, or controls the majority of the voting rights through a shareholder agreement). If the diamond trader </w:t>
      </w:r>
      <w:r w:rsidR="00FE2E97">
        <w:rPr>
          <w:sz w:val="18"/>
          <w:szCs w:val="18"/>
          <w:lang w:val="en-US"/>
        </w:rPr>
        <w:t>exhausted all possible means to identify persons according to the first rule (25% rule) or the second rule (control by other means), without any result, and there are no grounds of suspicion, or in case he doubts that the identified person(s) is/are indeed the ultimate beneficiary(</w:t>
      </w:r>
      <w:proofErr w:type="spellStart"/>
      <w:r w:rsidR="00FE2E97">
        <w:rPr>
          <w:sz w:val="18"/>
          <w:szCs w:val="18"/>
          <w:lang w:val="en-US"/>
        </w:rPr>
        <w:t>ies</w:t>
      </w:r>
      <w:proofErr w:type="spellEnd"/>
      <w:r w:rsidR="00FE2E97">
        <w:rPr>
          <w:sz w:val="18"/>
          <w:szCs w:val="18"/>
          <w:lang w:val="en-US"/>
        </w:rPr>
        <w:t xml:space="preserve">), </w:t>
      </w:r>
      <w:r w:rsidR="00CD332B" w:rsidRPr="009926B4">
        <w:rPr>
          <w:sz w:val="18"/>
          <w:szCs w:val="18"/>
          <w:lang w:val="en-US"/>
        </w:rPr>
        <w:t xml:space="preserve">, he appoints someone of the management of the company (e.g. CEO) as ultimate beneficiary. </w:t>
      </w:r>
    </w:p>
    <w:p w14:paraId="4B8FCB56" w14:textId="7DC5708A" w:rsidR="008A1BC8" w:rsidRPr="009926B4" w:rsidRDefault="008A1BC8" w:rsidP="008A1BC8">
      <w:pPr>
        <w:spacing w:after="0"/>
        <w:jc w:val="both"/>
        <w:rPr>
          <w:sz w:val="18"/>
          <w:szCs w:val="18"/>
          <w:lang w:val="en-US"/>
        </w:rPr>
      </w:pPr>
    </w:p>
    <w:p w14:paraId="74EB0284" w14:textId="5B80CEFD" w:rsidR="004F1A53" w:rsidRPr="009926B4" w:rsidRDefault="00511245" w:rsidP="008A1BC8">
      <w:pPr>
        <w:jc w:val="both"/>
        <w:rPr>
          <w:sz w:val="18"/>
          <w:szCs w:val="18"/>
          <w:lang w:val="en-US"/>
        </w:rPr>
      </w:pPr>
      <w:r w:rsidRPr="009926B4">
        <w:rPr>
          <w:i/>
          <w:color w:val="FF0000"/>
          <w:sz w:val="18"/>
          <w:szCs w:val="18"/>
          <w:lang w:val="en-US"/>
        </w:rPr>
        <w:t>[Optiona</w:t>
      </w:r>
      <w:r w:rsidR="006956B3" w:rsidRPr="009926B4">
        <w:rPr>
          <w:i/>
          <w:color w:val="FF0000"/>
          <w:sz w:val="18"/>
          <w:szCs w:val="18"/>
          <w:lang w:val="en-US"/>
        </w:rPr>
        <w:t>l</w:t>
      </w:r>
      <w:r w:rsidR="00D65DEE" w:rsidRPr="009926B4">
        <w:rPr>
          <w:i/>
          <w:color w:val="FF0000"/>
          <w:sz w:val="18"/>
          <w:szCs w:val="18"/>
          <w:lang w:val="en-US"/>
        </w:rPr>
        <w:t xml:space="preserve">: </w:t>
      </w:r>
      <w:bookmarkStart w:id="1" w:name="_Hlk532820413"/>
      <w:r w:rsidRPr="009926B4">
        <w:rPr>
          <w:sz w:val="18"/>
          <w:szCs w:val="18"/>
          <w:lang w:val="en-US"/>
        </w:rPr>
        <w:t xml:space="preserve">The diamond trader also identifies his diamond </w:t>
      </w:r>
      <w:r w:rsidRPr="009926B4">
        <w:rPr>
          <w:b/>
          <w:sz w:val="18"/>
          <w:szCs w:val="18"/>
          <w:lang w:val="en-US"/>
        </w:rPr>
        <w:t xml:space="preserve">suppliers, </w:t>
      </w:r>
      <w:r w:rsidRPr="009926B4">
        <w:rPr>
          <w:sz w:val="18"/>
          <w:szCs w:val="18"/>
          <w:lang w:val="en-US"/>
        </w:rPr>
        <w:t>their representatives and ultimate beneficiaries</w:t>
      </w:r>
      <w:r w:rsidRPr="009926B4">
        <w:rPr>
          <w:b/>
          <w:sz w:val="18"/>
          <w:szCs w:val="18"/>
          <w:lang w:val="en-US"/>
        </w:rPr>
        <w:t xml:space="preserve"> </w:t>
      </w:r>
      <w:r w:rsidRPr="009926B4">
        <w:rPr>
          <w:sz w:val="18"/>
          <w:szCs w:val="18"/>
          <w:lang w:val="en-US"/>
        </w:rPr>
        <w:t>when they reflect an increased risk based on the risk analysis at company level (</w:t>
      </w:r>
      <w:r w:rsidRPr="009926B4">
        <w:rPr>
          <w:b/>
          <w:sz w:val="18"/>
          <w:szCs w:val="18"/>
          <w:lang w:val="en-US"/>
        </w:rPr>
        <w:t>see risk scorecard in Annex A</w:t>
      </w:r>
      <w:r w:rsidRPr="009926B4">
        <w:rPr>
          <w:sz w:val="18"/>
          <w:szCs w:val="18"/>
          <w:lang w:val="en-US"/>
        </w:rPr>
        <w:t>) and/or based on the individual risk analysis of a specific supplier (</w:t>
      </w:r>
      <w:r w:rsidRPr="009926B4">
        <w:rPr>
          <w:b/>
          <w:sz w:val="18"/>
          <w:szCs w:val="18"/>
          <w:lang w:val="en-US"/>
        </w:rPr>
        <w:t>see risk scorecard in Annex B</w:t>
      </w:r>
      <w:r w:rsidRPr="009926B4">
        <w:rPr>
          <w:sz w:val="18"/>
          <w:szCs w:val="18"/>
          <w:lang w:val="en-US"/>
        </w:rPr>
        <w:t>)</w:t>
      </w:r>
      <w:bookmarkEnd w:id="1"/>
      <w:r w:rsidR="006956B3" w:rsidRPr="009926B4">
        <w:rPr>
          <w:i/>
          <w:color w:val="FF0000"/>
          <w:sz w:val="18"/>
          <w:szCs w:val="18"/>
          <w:lang w:val="en-US"/>
        </w:rPr>
        <w:t>]</w:t>
      </w:r>
    </w:p>
    <w:p w14:paraId="5729B737" w14:textId="793951CC" w:rsidR="006D2871" w:rsidRPr="009926B4" w:rsidRDefault="00016C6F" w:rsidP="008A1BC8">
      <w:pPr>
        <w:jc w:val="both"/>
        <w:rPr>
          <w:sz w:val="18"/>
          <w:szCs w:val="18"/>
          <w:lang w:val="en-US"/>
        </w:rPr>
      </w:pPr>
      <w:r w:rsidRPr="009926B4">
        <w:rPr>
          <w:i/>
          <w:color w:val="FF0000"/>
          <w:sz w:val="18"/>
          <w:szCs w:val="18"/>
          <w:lang w:val="en-US"/>
        </w:rPr>
        <w:t>[Optiona</w:t>
      </w:r>
      <w:r w:rsidR="006956B3" w:rsidRPr="009926B4">
        <w:rPr>
          <w:i/>
          <w:color w:val="FF0000"/>
          <w:sz w:val="18"/>
          <w:szCs w:val="18"/>
          <w:lang w:val="en-US"/>
        </w:rPr>
        <w:t>l</w:t>
      </w:r>
      <w:r w:rsidR="006D2871" w:rsidRPr="009926B4">
        <w:rPr>
          <w:i/>
          <w:color w:val="FF0000"/>
          <w:sz w:val="18"/>
          <w:szCs w:val="18"/>
          <w:lang w:val="en-US"/>
        </w:rPr>
        <w:t xml:space="preserve">: </w:t>
      </w:r>
      <w:r w:rsidRPr="009926B4">
        <w:rPr>
          <w:sz w:val="18"/>
          <w:szCs w:val="18"/>
          <w:lang w:val="en-US"/>
        </w:rPr>
        <w:t xml:space="preserve">When diamonds are given in </w:t>
      </w:r>
      <w:r w:rsidRPr="009926B4">
        <w:rPr>
          <w:b/>
          <w:sz w:val="18"/>
          <w:szCs w:val="18"/>
          <w:lang w:val="en-US"/>
        </w:rPr>
        <w:t>consignment</w:t>
      </w:r>
      <w:r w:rsidRPr="009926B4">
        <w:rPr>
          <w:sz w:val="18"/>
          <w:szCs w:val="18"/>
          <w:lang w:val="en-US"/>
        </w:rPr>
        <w:t>, there is no purchase/sale of diamonds yet. As a best practice, the diamond trader however identifies the consignee, and in any case when the consignee is unknown to the diamond trader. After all, the consignee takes valuable goods of the diamond trader in custody, with a risk of loss, damage, theft, … It is also possible that the consignment later ends up in a purchase/sale of the entrusted goods between the same parties</w:t>
      </w:r>
      <w:r w:rsidR="007F05AE" w:rsidRPr="009926B4">
        <w:rPr>
          <w:sz w:val="18"/>
          <w:szCs w:val="18"/>
          <w:lang w:val="en-US"/>
        </w:rPr>
        <w:t>.</w:t>
      </w:r>
      <w:r w:rsidR="006956B3" w:rsidRPr="009926B4">
        <w:rPr>
          <w:i/>
          <w:color w:val="FF0000"/>
          <w:sz w:val="18"/>
          <w:szCs w:val="18"/>
          <w:lang w:val="en-US"/>
        </w:rPr>
        <w:t>]</w:t>
      </w:r>
    </w:p>
    <w:p w14:paraId="4BB7A9C3" w14:textId="77777777" w:rsidR="00EA73C3" w:rsidRPr="009926B4" w:rsidRDefault="00EA73C3" w:rsidP="00C8619D">
      <w:pPr>
        <w:jc w:val="both"/>
        <w:rPr>
          <w:i/>
          <w:color w:val="FF0000"/>
          <w:sz w:val="18"/>
          <w:szCs w:val="18"/>
          <w:lang w:val="en-US"/>
        </w:rPr>
      </w:pPr>
    </w:p>
    <w:p w14:paraId="4E93E21F" w14:textId="4DCA1CA3" w:rsidR="00D90D0D" w:rsidRPr="009926B4" w:rsidRDefault="00016C6F" w:rsidP="00622DE2">
      <w:pPr>
        <w:pStyle w:val="Lijstalinea"/>
        <w:numPr>
          <w:ilvl w:val="1"/>
          <w:numId w:val="20"/>
        </w:numPr>
        <w:jc w:val="both"/>
        <w:rPr>
          <w:b/>
          <w:lang w:val="en-US"/>
        </w:rPr>
      </w:pPr>
      <w:r w:rsidRPr="009926B4">
        <w:rPr>
          <w:b/>
          <w:lang w:val="en-US"/>
        </w:rPr>
        <w:t>How to identify and verify</w:t>
      </w:r>
    </w:p>
    <w:p w14:paraId="71626B0F" w14:textId="5FBC7224" w:rsidR="007B0D2C" w:rsidRPr="009926B4" w:rsidRDefault="007B0D2C" w:rsidP="00EF452D">
      <w:pPr>
        <w:spacing w:before="37" w:line="218" w:lineRule="auto"/>
        <w:ind w:right="109"/>
        <w:jc w:val="both"/>
        <w:rPr>
          <w:rFonts w:eastAsia="Arial" w:cstheme="minorHAnsi"/>
          <w:sz w:val="18"/>
          <w:szCs w:val="18"/>
          <w:lang w:val="en-US"/>
        </w:rPr>
      </w:pPr>
      <w:r w:rsidRPr="009926B4">
        <w:rPr>
          <w:rFonts w:eastAsia="Arial" w:cstheme="minorHAnsi"/>
          <w:sz w:val="18"/>
          <w:szCs w:val="18"/>
          <w:lang w:val="en-US"/>
        </w:rPr>
        <w:t>The diamond trader collects relevant information about his clientele and/or suppliers to be able to distinguish them from any other person/company with sufficient certainty, taking into account the individual risk analysis performed (</w:t>
      </w:r>
      <w:r w:rsidRPr="009926B4">
        <w:rPr>
          <w:rFonts w:eastAsia="Arial" w:cstheme="minorHAnsi"/>
          <w:b/>
          <w:sz w:val="18"/>
          <w:szCs w:val="18"/>
          <w:lang w:val="en-US"/>
        </w:rPr>
        <w:t>see risk scorecard in Annex B</w:t>
      </w:r>
      <w:r w:rsidRPr="009926B4">
        <w:rPr>
          <w:rFonts w:eastAsia="Arial" w:cstheme="minorHAnsi"/>
          <w:sz w:val="18"/>
          <w:szCs w:val="18"/>
          <w:lang w:val="en-US"/>
        </w:rPr>
        <w:t xml:space="preserve">). </w:t>
      </w:r>
    </w:p>
    <w:p w14:paraId="5B73C025" w14:textId="311152D0" w:rsidR="007B0D2C" w:rsidRPr="009926B4" w:rsidRDefault="007B0D2C" w:rsidP="000955A8">
      <w:pPr>
        <w:jc w:val="both"/>
        <w:rPr>
          <w:rFonts w:eastAsia="Arial" w:cstheme="minorHAnsi"/>
          <w:sz w:val="18"/>
          <w:szCs w:val="18"/>
          <w:lang w:val="en-US"/>
        </w:rPr>
      </w:pPr>
      <w:r w:rsidRPr="009926B4">
        <w:rPr>
          <w:rFonts w:eastAsia="Arial" w:cstheme="minorHAnsi"/>
          <w:sz w:val="18"/>
          <w:szCs w:val="18"/>
          <w:lang w:val="en-US"/>
        </w:rPr>
        <w:t xml:space="preserve">If the client/supplier is a </w:t>
      </w:r>
      <w:r w:rsidRPr="009926B4">
        <w:rPr>
          <w:rFonts w:eastAsia="Arial" w:cstheme="minorHAnsi"/>
          <w:b/>
          <w:sz w:val="18"/>
          <w:szCs w:val="18"/>
          <w:lang w:val="en-US"/>
        </w:rPr>
        <w:t>Belgian registered diamond trader</w:t>
      </w:r>
      <w:r w:rsidRPr="009926B4">
        <w:rPr>
          <w:rFonts w:eastAsia="Arial" w:cstheme="minorHAnsi"/>
          <w:sz w:val="18"/>
          <w:szCs w:val="18"/>
          <w:lang w:val="en-US"/>
        </w:rPr>
        <w:t>, the diamond trader does the identification and verification by doing a search on the client/supplier</w:t>
      </w:r>
      <w:r w:rsidR="005A4C15">
        <w:rPr>
          <w:rFonts w:eastAsia="Arial" w:cstheme="minorHAnsi"/>
          <w:sz w:val="18"/>
          <w:szCs w:val="18"/>
          <w:lang w:val="en-US"/>
        </w:rPr>
        <w:t xml:space="preserve"> on the KBO register (</w:t>
      </w:r>
      <w:r w:rsidR="005A4C15" w:rsidRPr="005A4C15">
        <w:rPr>
          <w:rFonts w:eastAsia="Arial" w:cstheme="minorHAnsi"/>
          <w:sz w:val="18"/>
          <w:szCs w:val="18"/>
          <w:lang w:val="en-US"/>
        </w:rPr>
        <w:t>https://kbopub.economie.fgov.be/kbopub/zoeknummerform.html</w:t>
      </w:r>
      <w:r w:rsidR="005A4C15">
        <w:rPr>
          <w:rFonts w:eastAsia="Arial" w:cstheme="minorHAnsi"/>
          <w:sz w:val="18"/>
          <w:szCs w:val="18"/>
          <w:lang w:val="en-US"/>
        </w:rPr>
        <w:t>) to verify if the client/supplier is indeed a registered diamond company, and on the UBO register (</w:t>
      </w:r>
      <w:r w:rsidR="005A4C15" w:rsidRPr="005A4C15">
        <w:rPr>
          <w:rFonts w:eastAsia="Arial" w:cstheme="minorHAnsi"/>
          <w:sz w:val="18"/>
          <w:szCs w:val="18"/>
          <w:lang w:val="en-US"/>
        </w:rPr>
        <w:t>https://financien.belgium.be/nl/E-services/Ubo-register</w:t>
      </w:r>
      <w:r w:rsidR="005A4C15">
        <w:rPr>
          <w:rFonts w:eastAsia="Arial" w:cstheme="minorHAnsi"/>
          <w:sz w:val="18"/>
          <w:szCs w:val="18"/>
          <w:lang w:val="en-US"/>
        </w:rPr>
        <w:t xml:space="preserve">) to receive information on the ultimate beneficiaries. </w:t>
      </w:r>
      <w:r w:rsidRPr="009926B4">
        <w:rPr>
          <w:rFonts w:eastAsia="Arial" w:cstheme="minorHAnsi"/>
          <w:sz w:val="18"/>
          <w:szCs w:val="18"/>
          <w:lang w:val="en-US"/>
        </w:rPr>
        <w:t xml:space="preserve"> The diamond trader makes a copy of the result page of the company search where the identification details are mentioned and saves this. </w:t>
      </w:r>
    </w:p>
    <w:p w14:paraId="4ECD6FF4" w14:textId="1C1738FD" w:rsidR="007B0D2C" w:rsidRPr="009926B4" w:rsidRDefault="007B0D2C" w:rsidP="000955A8">
      <w:pPr>
        <w:spacing w:after="0"/>
        <w:jc w:val="both"/>
        <w:rPr>
          <w:sz w:val="18"/>
          <w:szCs w:val="18"/>
          <w:lang w:val="en-US"/>
        </w:rPr>
      </w:pPr>
      <w:r w:rsidRPr="009926B4">
        <w:rPr>
          <w:sz w:val="18"/>
          <w:szCs w:val="18"/>
          <w:lang w:val="en-US"/>
        </w:rPr>
        <w:t xml:space="preserve">If the client/supplier is </w:t>
      </w:r>
      <w:r w:rsidRPr="009926B4">
        <w:rPr>
          <w:b/>
          <w:sz w:val="18"/>
          <w:szCs w:val="18"/>
          <w:lang w:val="en-US"/>
        </w:rPr>
        <w:t>a natural</w:t>
      </w:r>
      <w:r w:rsidR="00A60DDA">
        <w:rPr>
          <w:b/>
          <w:sz w:val="18"/>
          <w:szCs w:val="18"/>
          <w:lang w:val="en-US"/>
        </w:rPr>
        <w:t>/private</w:t>
      </w:r>
      <w:r w:rsidRPr="009926B4">
        <w:rPr>
          <w:b/>
          <w:sz w:val="18"/>
          <w:szCs w:val="18"/>
          <w:lang w:val="en-US"/>
        </w:rPr>
        <w:t xml:space="preserve"> p</w:t>
      </w:r>
      <w:r w:rsidR="0028220B" w:rsidRPr="009926B4">
        <w:rPr>
          <w:b/>
          <w:sz w:val="18"/>
          <w:szCs w:val="18"/>
          <w:lang w:val="en-US"/>
        </w:rPr>
        <w:t xml:space="preserve">erson, not registered as a </w:t>
      </w:r>
      <w:r w:rsidRPr="009926B4">
        <w:rPr>
          <w:b/>
          <w:sz w:val="18"/>
          <w:szCs w:val="18"/>
          <w:lang w:val="en-US"/>
        </w:rPr>
        <w:t>diamond trader</w:t>
      </w:r>
      <w:r w:rsidRPr="009926B4">
        <w:rPr>
          <w:sz w:val="18"/>
          <w:szCs w:val="18"/>
          <w:lang w:val="en-US"/>
        </w:rPr>
        <w:t>, the diamond trader collects the following information</w:t>
      </w:r>
      <w:r w:rsidR="0028220B" w:rsidRPr="009926B4">
        <w:rPr>
          <w:sz w:val="18"/>
          <w:szCs w:val="18"/>
          <w:lang w:val="en-US"/>
        </w:rPr>
        <w:t>:</w:t>
      </w:r>
    </w:p>
    <w:p w14:paraId="7DD7FC1F" w14:textId="772CEAFA" w:rsidR="002A4D85" w:rsidRPr="009926B4" w:rsidRDefault="0028220B" w:rsidP="00D24E33">
      <w:pPr>
        <w:pStyle w:val="Lijstalinea"/>
        <w:numPr>
          <w:ilvl w:val="0"/>
          <w:numId w:val="13"/>
        </w:numPr>
        <w:spacing w:after="0"/>
        <w:jc w:val="both"/>
        <w:rPr>
          <w:sz w:val="18"/>
          <w:szCs w:val="18"/>
          <w:lang w:val="en-US"/>
        </w:rPr>
      </w:pPr>
      <w:r w:rsidRPr="009926B4">
        <w:rPr>
          <w:sz w:val="18"/>
          <w:szCs w:val="18"/>
          <w:lang w:val="en-US"/>
        </w:rPr>
        <w:t>The name, first name,</w:t>
      </w:r>
      <w:r w:rsidR="00CB687A" w:rsidRPr="009926B4">
        <w:rPr>
          <w:sz w:val="18"/>
          <w:szCs w:val="18"/>
          <w:lang w:val="en-US"/>
        </w:rPr>
        <w:t xml:space="preserve"> </w:t>
      </w:r>
    </w:p>
    <w:p w14:paraId="67D08FFC" w14:textId="601F3C11" w:rsidR="002A4D85" w:rsidRPr="009926B4" w:rsidRDefault="0028220B" w:rsidP="00CF1CC4">
      <w:pPr>
        <w:pStyle w:val="Lijstalinea"/>
        <w:numPr>
          <w:ilvl w:val="0"/>
          <w:numId w:val="13"/>
        </w:numPr>
        <w:spacing w:after="0"/>
        <w:jc w:val="both"/>
        <w:rPr>
          <w:sz w:val="18"/>
          <w:szCs w:val="18"/>
          <w:lang w:val="en-US"/>
        </w:rPr>
      </w:pPr>
      <w:r w:rsidRPr="009926B4">
        <w:rPr>
          <w:sz w:val="18"/>
          <w:szCs w:val="18"/>
          <w:lang w:val="en-US"/>
        </w:rPr>
        <w:t>Date and place of birth,</w:t>
      </w:r>
      <w:r w:rsidR="00CB687A" w:rsidRPr="009926B4">
        <w:rPr>
          <w:sz w:val="18"/>
          <w:szCs w:val="18"/>
          <w:lang w:val="en-US"/>
        </w:rPr>
        <w:t xml:space="preserve"> </w:t>
      </w:r>
    </w:p>
    <w:p w14:paraId="11B13905" w14:textId="5C8BDCD9" w:rsidR="002A4D85" w:rsidRPr="009926B4" w:rsidRDefault="0028220B" w:rsidP="00ED6EFF">
      <w:pPr>
        <w:pStyle w:val="Lijstalinea"/>
        <w:numPr>
          <w:ilvl w:val="0"/>
          <w:numId w:val="13"/>
        </w:numPr>
        <w:spacing w:after="0"/>
        <w:jc w:val="both"/>
        <w:rPr>
          <w:sz w:val="18"/>
          <w:szCs w:val="18"/>
          <w:lang w:val="en-US"/>
        </w:rPr>
      </w:pPr>
      <w:r w:rsidRPr="009926B4">
        <w:rPr>
          <w:sz w:val="18"/>
          <w:szCs w:val="18"/>
          <w:lang w:val="en-US"/>
        </w:rPr>
        <w:t xml:space="preserve">If possible, his/her address. </w:t>
      </w:r>
      <w:r w:rsidR="00CB687A" w:rsidRPr="009926B4">
        <w:rPr>
          <w:sz w:val="18"/>
          <w:szCs w:val="18"/>
          <w:lang w:val="en-US"/>
        </w:rPr>
        <w:t xml:space="preserve"> </w:t>
      </w:r>
    </w:p>
    <w:p w14:paraId="7CA45229" w14:textId="23C98724" w:rsidR="0028220B" w:rsidRPr="009926B4" w:rsidRDefault="0028220B" w:rsidP="00ED6EFF">
      <w:pPr>
        <w:spacing w:after="0"/>
        <w:jc w:val="both"/>
        <w:rPr>
          <w:sz w:val="18"/>
          <w:szCs w:val="18"/>
          <w:lang w:val="en-US"/>
        </w:rPr>
      </w:pPr>
      <w:r w:rsidRPr="009926B4">
        <w:rPr>
          <w:sz w:val="18"/>
          <w:szCs w:val="18"/>
          <w:lang w:val="en-US"/>
        </w:rPr>
        <w:t>The diamond trader verifies this information on the basis of:</w:t>
      </w:r>
    </w:p>
    <w:p w14:paraId="68BC7524" w14:textId="37F7443C" w:rsidR="00900D3A" w:rsidRPr="009926B4" w:rsidRDefault="0028220B" w:rsidP="009F1F91">
      <w:pPr>
        <w:pStyle w:val="Lijstalinea"/>
        <w:numPr>
          <w:ilvl w:val="0"/>
          <w:numId w:val="13"/>
        </w:numPr>
        <w:spacing w:after="0"/>
        <w:jc w:val="both"/>
        <w:rPr>
          <w:sz w:val="18"/>
          <w:szCs w:val="18"/>
          <w:lang w:val="en-US"/>
        </w:rPr>
      </w:pPr>
      <w:r w:rsidRPr="009926B4">
        <w:rPr>
          <w:sz w:val="18"/>
          <w:szCs w:val="18"/>
          <w:lang w:val="en-US"/>
        </w:rPr>
        <w:t>A valid identity card; or</w:t>
      </w:r>
    </w:p>
    <w:p w14:paraId="0F92BC8A" w14:textId="3672048A" w:rsidR="00900D3A" w:rsidRPr="009926B4" w:rsidRDefault="0028220B" w:rsidP="00851AEE">
      <w:pPr>
        <w:pStyle w:val="Lijstalinea"/>
        <w:numPr>
          <w:ilvl w:val="0"/>
          <w:numId w:val="13"/>
        </w:numPr>
        <w:spacing w:after="0"/>
        <w:jc w:val="both"/>
        <w:rPr>
          <w:sz w:val="18"/>
          <w:szCs w:val="18"/>
          <w:lang w:val="en-US"/>
        </w:rPr>
      </w:pPr>
      <w:r w:rsidRPr="009926B4">
        <w:rPr>
          <w:sz w:val="18"/>
          <w:szCs w:val="18"/>
          <w:lang w:val="en-US"/>
        </w:rPr>
        <w:t xml:space="preserve">If this person does not have a Belgian identity card, a valid proof of registration in the aliens register; or </w:t>
      </w:r>
    </w:p>
    <w:p w14:paraId="013EE013" w14:textId="77FDF752" w:rsidR="00900D3A" w:rsidRPr="009926B4" w:rsidRDefault="0028220B" w:rsidP="00F73898">
      <w:pPr>
        <w:pStyle w:val="Lijstalinea"/>
        <w:numPr>
          <w:ilvl w:val="0"/>
          <w:numId w:val="13"/>
        </w:numPr>
        <w:spacing w:after="0"/>
        <w:jc w:val="both"/>
        <w:rPr>
          <w:sz w:val="18"/>
          <w:szCs w:val="18"/>
          <w:lang w:val="en-US"/>
        </w:rPr>
      </w:pPr>
      <w:r w:rsidRPr="009926B4">
        <w:rPr>
          <w:sz w:val="18"/>
          <w:szCs w:val="18"/>
          <w:lang w:val="en-US"/>
        </w:rPr>
        <w:t>If this person does not have a valid proof of identity and</w:t>
      </w:r>
      <w:r w:rsidR="00712D51" w:rsidRPr="009926B4">
        <w:rPr>
          <w:sz w:val="18"/>
          <w:szCs w:val="18"/>
          <w:lang w:val="en-US"/>
        </w:rPr>
        <w:t xml:space="preserve"> does </w:t>
      </w:r>
      <w:r w:rsidRPr="009926B4">
        <w:rPr>
          <w:sz w:val="18"/>
          <w:szCs w:val="18"/>
          <w:lang w:val="en-US"/>
        </w:rPr>
        <w:t xml:space="preserve">not have a valid proof of registration in the aliens register, a valid document issued by the Belgian government in which is stated that his/her residence in Belgium is legal. </w:t>
      </w:r>
    </w:p>
    <w:p w14:paraId="456C49B8" w14:textId="06824416" w:rsidR="00900D3A" w:rsidRPr="009926B4" w:rsidRDefault="00CB687A" w:rsidP="00712D51">
      <w:pPr>
        <w:spacing w:after="0"/>
        <w:jc w:val="both"/>
        <w:rPr>
          <w:sz w:val="18"/>
          <w:szCs w:val="18"/>
          <w:lang w:val="en-US"/>
        </w:rPr>
      </w:pPr>
      <w:r w:rsidRPr="009926B4">
        <w:rPr>
          <w:sz w:val="18"/>
          <w:szCs w:val="18"/>
          <w:lang w:val="en-US"/>
        </w:rPr>
        <w:lastRenderedPageBreak/>
        <w:t>I</w:t>
      </w:r>
      <w:r w:rsidR="0028220B" w:rsidRPr="009926B4">
        <w:rPr>
          <w:sz w:val="18"/>
          <w:szCs w:val="18"/>
          <w:lang w:val="en-US"/>
        </w:rPr>
        <w:t>f the natural person</w:t>
      </w:r>
      <w:r w:rsidR="00712D51" w:rsidRPr="009926B4">
        <w:rPr>
          <w:sz w:val="18"/>
          <w:szCs w:val="18"/>
          <w:lang w:val="en-US"/>
        </w:rPr>
        <w:t xml:space="preserve"> </w:t>
      </w:r>
      <w:r w:rsidR="0028220B" w:rsidRPr="009926B4">
        <w:rPr>
          <w:sz w:val="18"/>
          <w:szCs w:val="18"/>
          <w:lang w:val="en-US"/>
        </w:rPr>
        <w:t xml:space="preserve">is based abroad, his identity can be checked on the basis of a valid passport or any other official pertinent and credible identification document with picture. </w:t>
      </w:r>
    </w:p>
    <w:p w14:paraId="176BE9C5" w14:textId="1BC7E817" w:rsidR="00DD0E27" w:rsidRPr="009926B4" w:rsidRDefault="0028220B" w:rsidP="00192839">
      <w:pPr>
        <w:spacing w:after="0"/>
        <w:jc w:val="both"/>
        <w:rPr>
          <w:sz w:val="18"/>
          <w:szCs w:val="18"/>
          <w:lang w:val="en-US"/>
        </w:rPr>
      </w:pPr>
      <w:r w:rsidRPr="009926B4">
        <w:rPr>
          <w:sz w:val="18"/>
          <w:szCs w:val="18"/>
          <w:lang w:val="en-US"/>
        </w:rPr>
        <w:t>The diamond trader makes a copy of all documents and saves these.</w:t>
      </w:r>
    </w:p>
    <w:p w14:paraId="4102F7D9" w14:textId="29EB20CA" w:rsidR="00DD0E27" w:rsidRPr="009926B4" w:rsidRDefault="00DD0E27" w:rsidP="00192839">
      <w:pPr>
        <w:spacing w:after="0"/>
        <w:jc w:val="both"/>
        <w:rPr>
          <w:sz w:val="18"/>
          <w:szCs w:val="18"/>
          <w:lang w:val="en-US"/>
        </w:rPr>
      </w:pPr>
    </w:p>
    <w:p w14:paraId="3C55C0DF" w14:textId="72E81423" w:rsidR="00DD0E27" w:rsidRPr="00A60DDA" w:rsidRDefault="0028220B" w:rsidP="00192839">
      <w:pPr>
        <w:spacing w:after="0"/>
        <w:jc w:val="both"/>
        <w:rPr>
          <w:sz w:val="18"/>
          <w:szCs w:val="18"/>
          <w:lang w:val="en-US"/>
        </w:rPr>
      </w:pPr>
      <w:r w:rsidRPr="009926B4">
        <w:rPr>
          <w:i/>
          <w:color w:val="FF0000"/>
          <w:sz w:val="18"/>
          <w:szCs w:val="18"/>
          <w:lang w:val="en-US"/>
        </w:rPr>
        <w:t>[Optiona</w:t>
      </w:r>
      <w:r w:rsidR="00DD0E27" w:rsidRPr="009926B4">
        <w:rPr>
          <w:i/>
          <w:color w:val="FF0000"/>
          <w:sz w:val="18"/>
          <w:szCs w:val="18"/>
          <w:lang w:val="en-US"/>
        </w:rPr>
        <w:t>l</w:t>
      </w:r>
      <w:r w:rsidRPr="009926B4">
        <w:rPr>
          <w:color w:val="FF0000"/>
          <w:sz w:val="18"/>
          <w:szCs w:val="18"/>
          <w:lang w:val="en-US"/>
        </w:rPr>
        <w:t xml:space="preserve">: </w:t>
      </w:r>
      <w:r w:rsidRPr="009926B4">
        <w:rPr>
          <w:sz w:val="18"/>
          <w:szCs w:val="18"/>
          <w:lang w:val="en-US"/>
        </w:rPr>
        <w:t>The diamond trader uses specific identification technology to check the authenticity of identification documents, in particular when is doubted that the document is authentic or that the obtained identification details are truthful.</w:t>
      </w:r>
      <w:r w:rsidR="00DD0E27" w:rsidRPr="00A60DDA">
        <w:rPr>
          <w:i/>
          <w:color w:val="FF0000"/>
          <w:sz w:val="18"/>
          <w:szCs w:val="18"/>
          <w:lang w:val="en-US"/>
        </w:rPr>
        <w:t xml:space="preserve"> </w:t>
      </w:r>
    </w:p>
    <w:p w14:paraId="292457EC" w14:textId="77777777" w:rsidR="00900D3A" w:rsidRPr="00A60DDA" w:rsidRDefault="00900D3A" w:rsidP="00EF452D">
      <w:pPr>
        <w:spacing w:after="0"/>
        <w:jc w:val="both"/>
        <w:rPr>
          <w:sz w:val="18"/>
          <w:szCs w:val="18"/>
          <w:lang w:val="en-US"/>
        </w:rPr>
      </w:pPr>
    </w:p>
    <w:p w14:paraId="78816F67" w14:textId="1B484AF9" w:rsidR="0028220B" w:rsidRPr="009926B4" w:rsidRDefault="0028220B" w:rsidP="000955A8">
      <w:pPr>
        <w:spacing w:after="0"/>
        <w:jc w:val="both"/>
        <w:rPr>
          <w:sz w:val="18"/>
          <w:szCs w:val="18"/>
          <w:lang w:val="en-US"/>
        </w:rPr>
      </w:pPr>
      <w:r w:rsidRPr="009926B4">
        <w:rPr>
          <w:sz w:val="18"/>
          <w:szCs w:val="18"/>
          <w:lang w:val="en-US"/>
        </w:rPr>
        <w:t xml:space="preserve">If the client/supplier is a </w:t>
      </w:r>
      <w:r w:rsidRPr="009926B4">
        <w:rPr>
          <w:b/>
          <w:sz w:val="18"/>
          <w:szCs w:val="18"/>
          <w:lang w:val="en-US"/>
        </w:rPr>
        <w:t>legal entity, not registered as a Belgian diamond trader</w:t>
      </w:r>
      <w:r w:rsidRPr="009926B4">
        <w:rPr>
          <w:sz w:val="18"/>
          <w:szCs w:val="18"/>
          <w:lang w:val="en-US"/>
        </w:rPr>
        <w:t xml:space="preserve">, the diamond trader collects the following information: </w:t>
      </w:r>
    </w:p>
    <w:p w14:paraId="16A1BA1F" w14:textId="418EEF86" w:rsidR="0028220B" w:rsidRPr="00C80C22" w:rsidRDefault="0028220B" w:rsidP="00C80C22">
      <w:pPr>
        <w:pStyle w:val="Lijstalinea"/>
        <w:numPr>
          <w:ilvl w:val="0"/>
          <w:numId w:val="13"/>
        </w:numPr>
        <w:spacing w:after="0"/>
        <w:jc w:val="both"/>
        <w:rPr>
          <w:sz w:val="18"/>
          <w:szCs w:val="18"/>
          <w:lang w:val="en-US"/>
        </w:rPr>
      </w:pPr>
      <w:r w:rsidRPr="00C80C22">
        <w:rPr>
          <w:i/>
          <w:sz w:val="18"/>
          <w:szCs w:val="18"/>
          <w:lang w:val="en-US"/>
        </w:rPr>
        <w:t>The company name</w:t>
      </w:r>
      <w:r w:rsidR="00C80C22" w:rsidRPr="00C80C22">
        <w:rPr>
          <w:i/>
          <w:sz w:val="18"/>
          <w:szCs w:val="18"/>
          <w:lang w:val="en-US"/>
        </w:rPr>
        <w:t xml:space="preserve"> and t</w:t>
      </w:r>
      <w:r w:rsidRPr="00C80C22">
        <w:rPr>
          <w:i/>
          <w:sz w:val="18"/>
          <w:szCs w:val="18"/>
          <w:lang w:val="en-US"/>
        </w:rPr>
        <w:t>he company address</w:t>
      </w:r>
      <w:r w:rsidR="00504D86" w:rsidRPr="00C80C22">
        <w:rPr>
          <w:sz w:val="18"/>
          <w:szCs w:val="18"/>
          <w:lang w:val="en-US"/>
        </w:rPr>
        <w:t>: this can be verified on the basis of the most recent version of the bylaws; the updated complete extract of the statutes which are published in the attachments to the Belgian Official Gazette; or a proof of incorporation of the company;</w:t>
      </w:r>
    </w:p>
    <w:p w14:paraId="33C4E439" w14:textId="77777777" w:rsidR="00504D86" w:rsidRDefault="0028220B" w:rsidP="00504D86">
      <w:pPr>
        <w:pStyle w:val="Lijstalinea"/>
        <w:numPr>
          <w:ilvl w:val="0"/>
          <w:numId w:val="13"/>
        </w:numPr>
        <w:spacing w:after="0"/>
        <w:jc w:val="both"/>
        <w:rPr>
          <w:sz w:val="18"/>
          <w:szCs w:val="18"/>
          <w:lang w:val="en-US"/>
        </w:rPr>
      </w:pPr>
      <w:r w:rsidRPr="00C80C22">
        <w:rPr>
          <w:i/>
          <w:sz w:val="18"/>
          <w:szCs w:val="18"/>
          <w:lang w:val="en-US"/>
        </w:rPr>
        <w:t>The list with the name</w:t>
      </w:r>
      <w:r w:rsidR="007D1BFB" w:rsidRPr="00C80C22">
        <w:rPr>
          <w:i/>
          <w:sz w:val="18"/>
          <w:szCs w:val="18"/>
          <w:lang w:val="en-US"/>
        </w:rPr>
        <w:t>s</w:t>
      </w:r>
      <w:r w:rsidR="008920BD" w:rsidRPr="00C80C22">
        <w:rPr>
          <w:i/>
          <w:sz w:val="18"/>
          <w:szCs w:val="18"/>
          <w:lang w:val="en-US"/>
        </w:rPr>
        <w:t xml:space="preserve"> </w:t>
      </w:r>
      <w:r w:rsidRPr="00C80C22">
        <w:rPr>
          <w:i/>
          <w:sz w:val="18"/>
          <w:szCs w:val="18"/>
          <w:lang w:val="en-US"/>
        </w:rPr>
        <w:t>of the directors</w:t>
      </w:r>
      <w:r w:rsidR="00504D86">
        <w:rPr>
          <w:sz w:val="18"/>
          <w:szCs w:val="18"/>
          <w:lang w:val="en-US"/>
        </w:rPr>
        <w:t xml:space="preserve">: this can be verified on the basis of a </w:t>
      </w:r>
      <w:r w:rsidR="00504D86" w:rsidRPr="009926B4">
        <w:rPr>
          <w:sz w:val="18"/>
          <w:szCs w:val="18"/>
          <w:lang w:val="en-US"/>
        </w:rPr>
        <w:t xml:space="preserve">supporting document from which the capacity of director </w:t>
      </w:r>
      <w:r w:rsidR="00504D86">
        <w:rPr>
          <w:sz w:val="18"/>
          <w:szCs w:val="18"/>
          <w:lang w:val="en-US"/>
        </w:rPr>
        <w:t xml:space="preserve">respectively representative </w:t>
      </w:r>
      <w:r w:rsidR="00504D86" w:rsidRPr="009926B4">
        <w:rPr>
          <w:sz w:val="18"/>
          <w:szCs w:val="18"/>
          <w:lang w:val="en-US"/>
        </w:rPr>
        <w:t>can be concluded (In Belgium for example a publication in the Belgian Official Gazette, an extract of the KBO (</w:t>
      </w:r>
      <w:r w:rsidR="00504D86" w:rsidRPr="009926B4">
        <w:rPr>
          <w:i/>
          <w:sz w:val="18"/>
          <w:szCs w:val="18"/>
          <w:lang w:val="en-US"/>
        </w:rPr>
        <w:t>Central Enterprise Database</w:t>
      </w:r>
      <w:r w:rsidR="00504D86" w:rsidRPr="009926B4">
        <w:rPr>
          <w:sz w:val="18"/>
          <w:szCs w:val="18"/>
          <w:lang w:val="en-US"/>
        </w:rPr>
        <w:t xml:space="preserve">) or of the annual accounts at the National Bank of Belgium, or through the website of the Federal Public Service Justice); </w:t>
      </w:r>
    </w:p>
    <w:p w14:paraId="2E9B6148" w14:textId="40FA6BE0" w:rsidR="00966E2D" w:rsidRPr="00504D86" w:rsidRDefault="00966E2D" w:rsidP="00504D86">
      <w:pPr>
        <w:pStyle w:val="Lijstalinea"/>
        <w:numPr>
          <w:ilvl w:val="0"/>
          <w:numId w:val="13"/>
        </w:numPr>
        <w:spacing w:after="0"/>
        <w:jc w:val="both"/>
        <w:rPr>
          <w:sz w:val="18"/>
          <w:szCs w:val="18"/>
          <w:lang w:val="en-US"/>
        </w:rPr>
      </w:pPr>
      <w:r w:rsidRPr="00C80C22">
        <w:rPr>
          <w:i/>
          <w:sz w:val="18"/>
          <w:szCs w:val="18"/>
          <w:lang w:val="en-US"/>
        </w:rPr>
        <w:t>The name, first name, date and place of birth and, to the extent possible, th</w:t>
      </w:r>
      <w:r w:rsidR="00504D86" w:rsidRPr="00C80C22">
        <w:rPr>
          <w:i/>
          <w:sz w:val="18"/>
          <w:szCs w:val="18"/>
          <w:lang w:val="en-US"/>
        </w:rPr>
        <w:t>e address of the representative:</w:t>
      </w:r>
      <w:r w:rsidR="00504D86">
        <w:rPr>
          <w:sz w:val="18"/>
          <w:szCs w:val="18"/>
          <w:lang w:val="en-US"/>
        </w:rPr>
        <w:t xml:space="preserve"> this can be verified on the basis of an identification document of the representative as per the verification methods for natural persons (see above);</w:t>
      </w:r>
    </w:p>
    <w:p w14:paraId="7305CE22" w14:textId="5AB25513" w:rsidR="00966E2D" w:rsidRPr="009926B4" w:rsidRDefault="00966E2D" w:rsidP="00D24E33">
      <w:pPr>
        <w:pStyle w:val="Lijstalinea"/>
        <w:numPr>
          <w:ilvl w:val="0"/>
          <w:numId w:val="13"/>
        </w:numPr>
        <w:spacing w:after="0"/>
        <w:jc w:val="both"/>
        <w:rPr>
          <w:sz w:val="18"/>
          <w:szCs w:val="18"/>
          <w:lang w:val="en-US"/>
        </w:rPr>
      </w:pPr>
      <w:r w:rsidRPr="00C80C22">
        <w:rPr>
          <w:i/>
          <w:sz w:val="18"/>
          <w:szCs w:val="18"/>
          <w:lang w:val="en-US"/>
        </w:rPr>
        <w:t>The name and first name of the ultimate beneficial owner(s), and to the extent possible, his/their date</w:t>
      </w:r>
      <w:r w:rsidR="00504D86" w:rsidRPr="00C80C22">
        <w:rPr>
          <w:i/>
          <w:sz w:val="18"/>
          <w:szCs w:val="18"/>
          <w:lang w:val="en-US"/>
        </w:rPr>
        <w:t xml:space="preserve"> and place of birth and address</w:t>
      </w:r>
      <w:r w:rsidR="00504D86">
        <w:rPr>
          <w:sz w:val="18"/>
          <w:szCs w:val="18"/>
          <w:lang w:val="en-US"/>
        </w:rPr>
        <w:t>: in case of an increased risk, these details should be verified on the basis of for example a shareholder</w:t>
      </w:r>
      <w:r w:rsidR="00D62DCA">
        <w:rPr>
          <w:sz w:val="18"/>
          <w:szCs w:val="18"/>
          <w:lang w:val="en-US"/>
        </w:rPr>
        <w:t>s organizational chart</w:t>
      </w:r>
      <w:r w:rsidR="00504D86">
        <w:rPr>
          <w:sz w:val="18"/>
          <w:szCs w:val="18"/>
          <w:lang w:val="en-US"/>
        </w:rPr>
        <w:t>, shareholder register, extract of the UBO register, …</w:t>
      </w:r>
      <w:r w:rsidR="00D62DCA">
        <w:rPr>
          <w:sz w:val="18"/>
          <w:szCs w:val="18"/>
          <w:lang w:val="en-US"/>
        </w:rPr>
        <w:t xml:space="preserve"> For Belgian companies (not registered diamond companies) UBO’s should always -regardless of the risk- be verified via a copy of the Belgian UBO register.</w:t>
      </w:r>
      <w:r w:rsidR="00504D86">
        <w:rPr>
          <w:sz w:val="18"/>
          <w:szCs w:val="18"/>
          <w:lang w:val="en-US"/>
        </w:rPr>
        <w:t xml:space="preserve"> [For listed companies, the UBO information need not to be asked.]; </w:t>
      </w:r>
    </w:p>
    <w:p w14:paraId="4B0613F6" w14:textId="53F50B8D" w:rsidR="0028220B" w:rsidRPr="009926B4" w:rsidRDefault="0028220B" w:rsidP="0028220B">
      <w:pPr>
        <w:pStyle w:val="Lijstalinea"/>
        <w:numPr>
          <w:ilvl w:val="0"/>
          <w:numId w:val="13"/>
        </w:numPr>
        <w:spacing w:after="0"/>
        <w:jc w:val="both"/>
        <w:rPr>
          <w:sz w:val="18"/>
          <w:szCs w:val="18"/>
          <w:lang w:val="en-US"/>
        </w:rPr>
      </w:pPr>
      <w:r w:rsidRPr="00C80C22">
        <w:rPr>
          <w:i/>
          <w:sz w:val="18"/>
          <w:szCs w:val="18"/>
          <w:lang w:val="en-US"/>
        </w:rPr>
        <w:t xml:space="preserve">The provisions on </w:t>
      </w:r>
      <w:r w:rsidR="00712D51" w:rsidRPr="00C80C22">
        <w:rPr>
          <w:i/>
          <w:sz w:val="18"/>
          <w:szCs w:val="18"/>
          <w:lang w:val="en-US"/>
        </w:rPr>
        <w:t xml:space="preserve">powers </w:t>
      </w:r>
      <w:r w:rsidR="00504D86" w:rsidRPr="00C80C22">
        <w:rPr>
          <w:i/>
          <w:sz w:val="18"/>
          <w:szCs w:val="18"/>
          <w:lang w:val="en-US"/>
        </w:rPr>
        <w:t>to bind the legal entity:</w:t>
      </w:r>
      <w:r w:rsidR="00504D86">
        <w:rPr>
          <w:sz w:val="18"/>
          <w:szCs w:val="18"/>
          <w:lang w:val="en-US"/>
        </w:rPr>
        <w:t xml:space="preserve"> this can be verified on the basis of the publication</w:t>
      </w:r>
      <w:r w:rsidRPr="009926B4">
        <w:rPr>
          <w:sz w:val="18"/>
          <w:szCs w:val="18"/>
          <w:lang w:val="en-US"/>
        </w:rPr>
        <w:t xml:space="preserve"> </w:t>
      </w:r>
      <w:r w:rsidR="00504D86" w:rsidRPr="009926B4">
        <w:rPr>
          <w:sz w:val="18"/>
          <w:szCs w:val="18"/>
          <w:lang w:val="en-US"/>
        </w:rPr>
        <w:t>of the representative authorities of the legal entity (In Belgium for example in the Belgian Official Gazette).</w:t>
      </w:r>
    </w:p>
    <w:p w14:paraId="26B2D204" w14:textId="77777777" w:rsidR="00C80C22" w:rsidRDefault="00C80C22" w:rsidP="00EF452D">
      <w:pPr>
        <w:spacing w:after="0"/>
        <w:jc w:val="both"/>
        <w:rPr>
          <w:sz w:val="18"/>
          <w:szCs w:val="18"/>
          <w:lang w:val="en-US"/>
        </w:rPr>
      </w:pPr>
    </w:p>
    <w:p w14:paraId="1F686936" w14:textId="74748A28" w:rsidR="00712D51" w:rsidRDefault="00712D51" w:rsidP="00EF452D">
      <w:pPr>
        <w:spacing w:after="0"/>
        <w:jc w:val="both"/>
        <w:rPr>
          <w:sz w:val="18"/>
          <w:szCs w:val="18"/>
          <w:lang w:val="en-US"/>
        </w:rPr>
      </w:pPr>
      <w:r w:rsidRPr="009926B4">
        <w:rPr>
          <w:sz w:val="18"/>
          <w:szCs w:val="18"/>
          <w:lang w:val="en-US"/>
        </w:rPr>
        <w:t xml:space="preserve">If the </w:t>
      </w:r>
      <w:r w:rsidRPr="00C80C22">
        <w:rPr>
          <w:b/>
          <w:sz w:val="18"/>
          <w:szCs w:val="18"/>
          <w:lang w:val="en-US"/>
        </w:rPr>
        <w:t>legal entity is</w:t>
      </w:r>
      <w:r w:rsidRPr="009926B4">
        <w:rPr>
          <w:sz w:val="18"/>
          <w:szCs w:val="18"/>
          <w:lang w:val="en-US"/>
        </w:rPr>
        <w:t xml:space="preserve"> </w:t>
      </w:r>
      <w:r w:rsidRPr="00C80C22">
        <w:rPr>
          <w:b/>
          <w:sz w:val="18"/>
          <w:szCs w:val="18"/>
          <w:lang w:val="en-US"/>
        </w:rPr>
        <w:t>based abroad</w:t>
      </w:r>
      <w:r w:rsidRPr="009926B4">
        <w:rPr>
          <w:sz w:val="18"/>
          <w:szCs w:val="18"/>
          <w:lang w:val="en-US"/>
        </w:rPr>
        <w:t xml:space="preserve">, the diamond trader verifies the information on the basis of similar supporting documents as mentioned in the previous paragraphs, in one of the national languages or he additionally asks for a written summary of the content of the documents (e.g. per mail) in a language which he understands. The diamond trader makes a copy of all these documents and saves these. </w:t>
      </w:r>
    </w:p>
    <w:p w14:paraId="352FBD11" w14:textId="77777777" w:rsidR="00C80C22" w:rsidRDefault="00C80C22" w:rsidP="00EF452D">
      <w:pPr>
        <w:spacing w:after="0"/>
        <w:jc w:val="both"/>
        <w:rPr>
          <w:sz w:val="18"/>
          <w:szCs w:val="18"/>
          <w:lang w:val="en-US"/>
        </w:rPr>
      </w:pPr>
    </w:p>
    <w:p w14:paraId="0375184F" w14:textId="5202341B" w:rsidR="00C80C22" w:rsidRPr="009926B4" w:rsidRDefault="00C80C22" w:rsidP="00EF452D">
      <w:pPr>
        <w:spacing w:after="0"/>
        <w:jc w:val="both"/>
        <w:rPr>
          <w:sz w:val="18"/>
          <w:szCs w:val="18"/>
          <w:lang w:val="en-US"/>
        </w:rPr>
      </w:pPr>
      <w:r>
        <w:rPr>
          <w:sz w:val="18"/>
          <w:szCs w:val="18"/>
          <w:lang w:val="en-US"/>
        </w:rPr>
        <w:t xml:space="preserve">The diamond trader identifies </w:t>
      </w:r>
      <w:r w:rsidRPr="00C80C22">
        <w:rPr>
          <w:b/>
          <w:sz w:val="18"/>
          <w:szCs w:val="18"/>
          <w:lang w:val="en-US"/>
        </w:rPr>
        <w:t>listed companies</w:t>
      </w:r>
      <w:r>
        <w:rPr>
          <w:sz w:val="18"/>
          <w:szCs w:val="18"/>
          <w:lang w:val="en-US"/>
        </w:rPr>
        <w:t xml:space="preserve"> in a simplified manner, for example, through the listed company’s website. If the client, representative of the client or a company which has control over the client and/or the representative, is a listed company, the ultimate beneficiary(</w:t>
      </w:r>
      <w:proofErr w:type="spellStart"/>
      <w:r>
        <w:rPr>
          <w:sz w:val="18"/>
          <w:szCs w:val="18"/>
          <w:lang w:val="en-US"/>
        </w:rPr>
        <w:t>ies</w:t>
      </w:r>
      <w:proofErr w:type="spellEnd"/>
      <w:r>
        <w:rPr>
          <w:sz w:val="18"/>
          <w:szCs w:val="18"/>
          <w:lang w:val="en-US"/>
        </w:rPr>
        <w:t xml:space="preserve">) need not be identified. </w:t>
      </w:r>
    </w:p>
    <w:p w14:paraId="4DEA1BBF" w14:textId="77777777" w:rsidR="00EA73C3" w:rsidRPr="009926B4" w:rsidRDefault="00EA73C3" w:rsidP="00EF452D">
      <w:pPr>
        <w:jc w:val="both"/>
        <w:rPr>
          <w:sz w:val="18"/>
          <w:szCs w:val="18"/>
          <w:lang w:val="en-US"/>
        </w:rPr>
      </w:pPr>
    </w:p>
    <w:p w14:paraId="780ACE7F" w14:textId="521EC394" w:rsidR="00331891" w:rsidRPr="009926B4" w:rsidRDefault="00331891" w:rsidP="00622DE2">
      <w:pPr>
        <w:pStyle w:val="Lijstalinea"/>
        <w:numPr>
          <w:ilvl w:val="1"/>
          <w:numId w:val="20"/>
        </w:numPr>
        <w:jc w:val="both"/>
        <w:rPr>
          <w:b/>
          <w:lang w:val="en-US"/>
        </w:rPr>
      </w:pPr>
      <w:r w:rsidRPr="009926B4">
        <w:rPr>
          <w:b/>
          <w:lang w:val="en-US"/>
        </w:rPr>
        <w:t>Tools</w:t>
      </w:r>
      <w:r w:rsidR="006E48EF" w:rsidRPr="009926B4">
        <w:rPr>
          <w:b/>
          <w:lang w:val="en-US"/>
        </w:rPr>
        <w:t xml:space="preserve"> for identification and verification</w:t>
      </w:r>
    </w:p>
    <w:p w14:paraId="0141F649" w14:textId="31A6BD25" w:rsidR="006E48EF" w:rsidRDefault="00873F76" w:rsidP="00EF452D">
      <w:pPr>
        <w:jc w:val="both"/>
        <w:rPr>
          <w:sz w:val="18"/>
          <w:szCs w:val="18"/>
          <w:lang w:val="en-US"/>
        </w:rPr>
      </w:pPr>
      <w:bookmarkStart w:id="2" w:name="_Hlk532820988"/>
      <w:r w:rsidRPr="009926B4">
        <w:rPr>
          <w:sz w:val="18"/>
          <w:szCs w:val="18"/>
          <w:lang w:val="en-US"/>
        </w:rPr>
        <w:t xml:space="preserve">The diamond trader uses the </w:t>
      </w:r>
      <w:r w:rsidRPr="009926B4">
        <w:rPr>
          <w:b/>
          <w:i/>
          <w:sz w:val="18"/>
          <w:szCs w:val="18"/>
          <w:lang w:val="en-US"/>
        </w:rPr>
        <w:t>Compliance Catalyst</w:t>
      </w:r>
      <w:r w:rsidRPr="009926B4">
        <w:rPr>
          <w:b/>
          <w:sz w:val="18"/>
          <w:szCs w:val="18"/>
          <w:lang w:val="en-US"/>
        </w:rPr>
        <w:t xml:space="preserve"> of Bureau Van Dijk </w:t>
      </w:r>
      <w:r w:rsidRPr="009926B4">
        <w:rPr>
          <w:sz w:val="18"/>
          <w:szCs w:val="18"/>
          <w:lang w:val="en-US"/>
        </w:rPr>
        <w:t xml:space="preserve"> to verify the information from the client/supplier on completeness and correctness. </w:t>
      </w:r>
    </w:p>
    <w:p w14:paraId="64B30C1B" w14:textId="2F75DE2D" w:rsidR="002D25E5" w:rsidRPr="009926B4" w:rsidRDefault="002D25E5" w:rsidP="00EF452D">
      <w:pPr>
        <w:jc w:val="both"/>
        <w:rPr>
          <w:sz w:val="18"/>
          <w:szCs w:val="18"/>
          <w:lang w:val="en-US"/>
        </w:rPr>
      </w:pPr>
      <w:r w:rsidRPr="002D25E5">
        <w:rPr>
          <w:i/>
          <w:iCs/>
          <w:color w:val="FF0000"/>
          <w:sz w:val="18"/>
          <w:szCs w:val="18"/>
          <w:lang w:val="en-US"/>
        </w:rPr>
        <w:t>[Optional:</w:t>
      </w:r>
      <w:r w:rsidRPr="002D25E5">
        <w:rPr>
          <w:color w:val="FF0000"/>
          <w:sz w:val="18"/>
          <w:szCs w:val="18"/>
          <w:lang w:val="en-US"/>
        </w:rPr>
        <w:t xml:space="preserve"> </w:t>
      </w:r>
      <w:r>
        <w:rPr>
          <w:sz w:val="18"/>
          <w:szCs w:val="18"/>
          <w:lang w:val="en-US"/>
        </w:rPr>
        <w:t xml:space="preserve">The diamond trader uses </w:t>
      </w:r>
      <w:r w:rsidRPr="00CC703F">
        <w:rPr>
          <w:b/>
          <w:bCs/>
          <w:sz w:val="18"/>
          <w:szCs w:val="18"/>
          <w:lang w:val="en-US"/>
        </w:rPr>
        <w:t>AWDC’s client letters</w:t>
      </w:r>
      <w:r>
        <w:rPr>
          <w:sz w:val="18"/>
          <w:szCs w:val="18"/>
          <w:lang w:val="en-US"/>
        </w:rPr>
        <w:t xml:space="preserve"> (available at </w:t>
      </w:r>
      <w:hyperlink r:id="rId12" w:history="1">
        <w:r w:rsidRPr="00271D83">
          <w:rPr>
            <w:rStyle w:val="Hyperlink"/>
            <w:sz w:val="18"/>
            <w:szCs w:val="18"/>
            <w:lang w:val="en-US"/>
          </w:rPr>
          <w:t>www.awdc.be/compliance-0</w:t>
        </w:r>
      </w:hyperlink>
      <w:r>
        <w:rPr>
          <w:sz w:val="18"/>
          <w:szCs w:val="18"/>
          <w:lang w:val="en-US"/>
        </w:rPr>
        <w:t xml:space="preserve">) to request </w:t>
      </w:r>
      <w:r w:rsidR="005438C0">
        <w:rPr>
          <w:sz w:val="18"/>
          <w:szCs w:val="18"/>
          <w:lang w:val="en-US"/>
        </w:rPr>
        <w:t xml:space="preserve">his </w:t>
      </w:r>
      <w:r>
        <w:rPr>
          <w:sz w:val="18"/>
          <w:szCs w:val="18"/>
          <w:lang w:val="en-US"/>
        </w:rPr>
        <w:t>clients to provide them of the required KYC information.</w:t>
      </w:r>
      <w:r w:rsidRPr="002D25E5">
        <w:rPr>
          <w:i/>
          <w:iCs/>
          <w:color w:val="FF0000"/>
          <w:sz w:val="18"/>
          <w:szCs w:val="18"/>
          <w:lang w:val="en-US"/>
        </w:rPr>
        <w:t>]</w:t>
      </w:r>
    </w:p>
    <w:bookmarkEnd w:id="2"/>
    <w:p w14:paraId="006F854B" w14:textId="4ECF9C81" w:rsidR="00331891" w:rsidRPr="009926B4" w:rsidRDefault="00873F76" w:rsidP="00EF452D">
      <w:pPr>
        <w:jc w:val="both"/>
        <w:rPr>
          <w:sz w:val="18"/>
          <w:szCs w:val="18"/>
          <w:lang w:val="en-US"/>
        </w:rPr>
      </w:pPr>
      <w:r w:rsidRPr="009926B4">
        <w:rPr>
          <w:i/>
          <w:color w:val="FF0000"/>
          <w:sz w:val="18"/>
          <w:szCs w:val="18"/>
          <w:lang w:val="en-US"/>
        </w:rPr>
        <w:t>[Optiona</w:t>
      </w:r>
      <w:r w:rsidR="003944F4" w:rsidRPr="009926B4">
        <w:rPr>
          <w:i/>
          <w:color w:val="FF0000"/>
          <w:sz w:val="18"/>
          <w:szCs w:val="18"/>
          <w:lang w:val="en-US"/>
        </w:rPr>
        <w:t>l:</w:t>
      </w:r>
      <w:r w:rsidR="003944F4" w:rsidRPr="009926B4">
        <w:rPr>
          <w:color w:val="FF0000"/>
          <w:sz w:val="18"/>
          <w:szCs w:val="18"/>
          <w:lang w:val="en-US"/>
        </w:rPr>
        <w:t xml:space="preserve"> </w:t>
      </w:r>
      <w:r w:rsidR="00331891" w:rsidRPr="009926B4">
        <w:rPr>
          <w:sz w:val="18"/>
          <w:szCs w:val="18"/>
          <w:lang w:val="en-US"/>
        </w:rPr>
        <w:t>I</w:t>
      </w:r>
      <w:r w:rsidRPr="009926B4">
        <w:rPr>
          <w:sz w:val="18"/>
          <w:szCs w:val="18"/>
          <w:lang w:val="en-US"/>
        </w:rPr>
        <w:t xml:space="preserve">f the client and/or supplier of the diamond trader is also registered on </w:t>
      </w:r>
      <w:proofErr w:type="spellStart"/>
      <w:r w:rsidRPr="009926B4">
        <w:rPr>
          <w:b/>
          <w:sz w:val="18"/>
          <w:szCs w:val="18"/>
          <w:lang w:val="en-US"/>
        </w:rPr>
        <w:t>MyKYCBank</w:t>
      </w:r>
      <w:proofErr w:type="spellEnd"/>
      <w:r w:rsidRPr="009926B4">
        <w:rPr>
          <w:sz w:val="18"/>
          <w:szCs w:val="18"/>
          <w:lang w:val="en-US"/>
        </w:rPr>
        <w:t>, the diamond trader collects the required identification information and documentation by making a connection with the client and/or supplier on the platform and requesting access to the information, in order to fulfill the identification and verification duty</w:t>
      </w:r>
      <w:r w:rsidR="00331891" w:rsidRPr="009926B4">
        <w:rPr>
          <w:sz w:val="18"/>
          <w:szCs w:val="18"/>
          <w:lang w:val="en-US"/>
        </w:rPr>
        <w:t>.</w:t>
      </w:r>
      <w:r w:rsidR="003944F4" w:rsidRPr="009926B4">
        <w:rPr>
          <w:i/>
          <w:color w:val="FF0000"/>
          <w:sz w:val="18"/>
          <w:szCs w:val="18"/>
          <w:lang w:val="en-US"/>
        </w:rPr>
        <w:t>]</w:t>
      </w:r>
    </w:p>
    <w:p w14:paraId="0F6698F7" w14:textId="09EAE342" w:rsidR="004D16BA" w:rsidRPr="009926B4" w:rsidRDefault="009033A4" w:rsidP="00EF452D">
      <w:pPr>
        <w:jc w:val="both"/>
        <w:rPr>
          <w:sz w:val="18"/>
          <w:szCs w:val="18"/>
          <w:lang w:val="en-US"/>
        </w:rPr>
      </w:pPr>
      <w:r w:rsidRPr="009926B4">
        <w:rPr>
          <w:i/>
          <w:color w:val="FF0000"/>
          <w:sz w:val="18"/>
          <w:szCs w:val="18"/>
          <w:lang w:val="en-US"/>
        </w:rPr>
        <w:t>[</w:t>
      </w:r>
      <w:r w:rsidR="00FE31C3" w:rsidRPr="009926B4">
        <w:rPr>
          <w:i/>
          <w:color w:val="FF0000"/>
          <w:sz w:val="18"/>
          <w:szCs w:val="18"/>
          <w:lang w:val="en-US"/>
        </w:rPr>
        <w:t>Optiona</w:t>
      </w:r>
      <w:r w:rsidRPr="009926B4">
        <w:rPr>
          <w:i/>
          <w:color w:val="FF0000"/>
          <w:sz w:val="18"/>
          <w:szCs w:val="18"/>
          <w:lang w:val="en-US"/>
        </w:rPr>
        <w:t>l</w:t>
      </w:r>
      <w:r w:rsidRPr="009926B4">
        <w:rPr>
          <w:sz w:val="18"/>
          <w:szCs w:val="18"/>
          <w:lang w:val="en-US"/>
        </w:rPr>
        <w:t xml:space="preserve">: </w:t>
      </w:r>
      <w:r w:rsidR="00FE31C3" w:rsidRPr="009926B4">
        <w:rPr>
          <w:sz w:val="18"/>
          <w:szCs w:val="18"/>
          <w:lang w:val="en-US"/>
        </w:rPr>
        <w:t xml:space="preserve">The diamond trader uses the </w:t>
      </w:r>
      <w:r w:rsidR="00CC703F">
        <w:rPr>
          <w:sz w:val="18"/>
          <w:szCs w:val="18"/>
          <w:lang w:val="en-US"/>
        </w:rPr>
        <w:t xml:space="preserve">Belgian </w:t>
      </w:r>
      <w:r w:rsidR="00FE31C3" w:rsidRPr="009926B4">
        <w:rPr>
          <w:b/>
          <w:sz w:val="18"/>
          <w:szCs w:val="18"/>
          <w:lang w:val="en-US"/>
        </w:rPr>
        <w:t>central register of ultimate beneficiaries</w:t>
      </w:r>
      <w:r w:rsidR="00FE31C3" w:rsidRPr="009926B4">
        <w:rPr>
          <w:sz w:val="18"/>
          <w:szCs w:val="18"/>
          <w:lang w:val="en-US"/>
        </w:rPr>
        <w:t xml:space="preserve"> to verify the details of his client’s and/or supplier’s ultimate beneficiaries. In this case, the diamond trader however does not exclusively rely on the information in this register to fulfill his duty to identify and verify the identity of ultimate beneficiaries. He takes additional measures in accordance with the identified individual risk level</w:t>
      </w:r>
      <w:r w:rsidR="00D24E33" w:rsidRPr="009926B4">
        <w:rPr>
          <w:b/>
          <w:sz w:val="18"/>
          <w:szCs w:val="18"/>
          <w:lang w:val="en-US"/>
        </w:rPr>
        <w:t xml:space="preserve"> (</w:t>
      </w:r>
      <w:r w:rsidR="00FE31C3" w:rsidRPr="009926B4">
        <w:rPr>
          <w:b/>
          <w:sz w:val="18"/>
          <w:szCs w:val="18"/>
          <w:lang w:val="en-US"/>
        </w:rPr>
        <w:t>based on the risk scorecard in Annex B)</w:t>
      </w:r>
      <w:r w:rsidR="00D24E33" w:rsidRPr="009926B4">
        <w:rPr>
          <w:i/>
          <w:color w:val="FF0000"/>
          <w:sz w:val="18"/>
          <w:szCs w:val="18"/>
          <w:lang w:val="en-US"/>
        </w:rPr>
        <w:t>]</w:t>
      </w:r>
    </w:p>
    <w:p w14:paraId="15B7F92A" w14:textId="58095ECD" w:rsidR="007F05AE" w:rsidRPr="009926B4" w:rsidRDefault="00D24E33" w:rsidP="00EF452D">
      <w:pPr>
        <w:jc w:val="both"/>
        <w:rPr>
          <w:sz w:val="18"/>
          <w:szCs w:val="18"/>
          <w:lang w:val="en-US"/>
        </w:rPr>
      </w:pPr>
      <w:r w:rsidRPr="009926B4">
        <w:rPr>
          <w:i/>
          <w:color w:val="FF0000"/>
          <w:sz w:val="18"/>
          <w:szCs w:val="18"/>
          <w:lang w:val="en-US"/>
        </w:rPr>
        <w:t>[</w:t>
      </w:r>
      <w:r w:rsidR="00FE31C3" w:rsidRPr="009926B4">
        <w:rPr>
          <w:i/>
          <w:color w:val="FF0000"/>
          <w:sz w:val="18"/>
          <w:szCs w:val="18"/>
          <w:lang w:val="en-US"/>
        </w:rPr>
        <w:t>Optiona</w:t>
      </w:r>
      <w:r w:rsidRPr="009926B4">
        <w:rPr>
          <w:i/>
          <w:color w:val="FF0000"/>
          <w:sz w:val="18"/>
          <w:szCs w:val="18"/>
          <w:lang w:val="en-US"/>
        </w:rPr>
        <w:t>l</w:t>
      </w:r>
      <w:r w:rsidRPr="009926B4">
        <w:rPr>
          <w:color w:val="FF0000"/>
          <w:sz w:val="18"/>
          <w:szCs w:val="18"/>
          <w:lang w:val="en-US"/>
        </w:rPr>
        <w:t xml:space="preserve">: </w:t>
      </w:r>
      <w:r w:rsidR="00FE31C3" w:rsidRPr="009926B4">
        <w:rPr>
          <w:sz w:val="18"/>
          <w:szCs w:val="18"/>
          <w:lang w:val="en-US"/>
        </w:rPr>
        <w:t xml:space="preserve">The diamond trader also verifies the validity of the VAT number of clients/suppliers located in other European member states through the website </w:t>
      </w:r>
      <w:hyperlink r:id="rId13" w:history="1">
        <w:r w:rsidR="007F05AE" w:rsidRPr="009926B4">
          <w:rPr>
            <w:rStyle w:val="Hyperlink"/>
            <w:sz w:val="18"/>
            <w:szCs w:val="18"/>
            <w:lang w:val="en-US"/>
          </w:rPr>
          <w:t>http://ec.europa.eu/taxation_customs/vies/vieshome.do?locale=nl</w:t>
        </w:r>
      </w:hyperlink>
      <w:r w:rsidRPr="009926B4">
        <w:rPr>
          <w:rStyle w:val="Hyperlink"/>
          <w:i/>
          <w:color w:val="FF0000"/>
          <w:sz w:val="18"/>
          <w:szCs w:val="18"/>
          <w:lang w:val="en-US"/>
        </w:rPr>
        <w:t>]</w:t>
      </w:r>
    </w:p>
    <w:p w14:paraId="0A5CC3C6" w14:textId="2F90743F" w:rsidR="00FE31C3" w:rsidRPr="009926B4" w:rsidRDefault="00D24E33" w:rsidP="00EF452D">
      <w:pPr>
        <w:jc w:val="both"/>
        <w:rPr>
          <w:sz w:val="18"/>
          <w:szCs w:val="18"/>
          <w:lang w:val="en-US"/>
        </w:rPr>
      </w:pPr>
      <w:r w:rsidRPr="009926B4">
        <w:rPr>
          <w:i/>
          <w:color w:val="FF0000"/>
          <w:sz w:val="18"/>
          <w:szCs w:val="18"/>
          <w:lang w:val="en-US"/>
        </w:rPr>
        <w:t>[</w:t>
      </w:r>
      <w:r w:rsidR="00FE31C3" w:rsidRPr="009926B4">
        <w:rPr>
          <w:i/>
          <w:color w:val="FF0000"/>
          <w:sz w:val="18"/>
          <w:szCs w:val="18"/>
          <w:lang w:val="en-US"/>
        </w:rPr>
        <w:t>Optiona</w:t>
      </w:r>
      <w:r w:rsidRPr="009926B4">
        <w:rPr>
          <w:i/>
          <w:color w:val="FF0000"/>
          <w:sz w:val="18"/>
          <w:szCs w:val="18"/>
          <w:lang w:val="en-US"/>
        </w:rPr>
        <w:t>l</w:t>
      </w:r>
      <w:r w:rsidRPr="009926B4">
        <w:rPr>
          <w:color w:val="FF0000"/>
          <w:sz w:val="18"/>
          <w:szCs w:val="18"/>
          <w:lang w:val="en-US"/>
        </w:rPr>
        <w:t xml:space="preserve">: </w:t>
      </w:r>
      <w:r w:rsidR="00FE31C3" w:rsidRPr="009926B4">
        <w:rPr>
          <w:sz w:val="18"/>
          <w:szCs w:val="18"/>
          <w:lang w:val="en-US"/>
        </w:rPr>
        <w:t xml:space="preserve">Other tools </w:t>
      </w:r>
      <w:r w:rsidR="00471834" w:rsidRPr="009926B4">
        <w:rPr>
          <w:sz w:val="18"/>
          <w:szCs w:val="18"/>
          <w:lang w:val="en-US"/>
        </w:rPr>
        <w:t xml:space="preserve">which the diamond trader uses to verify the information where appropriate: </w:t>
      </w:r>
    </w:p>
    <w:p w14:paraId="43B65E62" w14:textId="013A7B61" w:rsidR="00EC634B" w:rsidRPr="00504D86" w:rsidRDefault="00EC634B" w:rsidP="00EF452D">
      <w:pPr>
        <w:pStyle w:val="Lijstalinea"/>
        <w:numPr>
          <w:ilvl w:val="0"/>
          <w:numId w:val="11"/>
        </w:numPr>
        <w:jc w:val="both"/>
        <w:rPr>
          <w:sz w:val="18"/>
          <w:szCs w:val="18"/>
          <w:lang w:val="es-ES_tradnl"/>
        </w:rPr>
      </w:pPr>
      <w:r w:rsidRPr="00504D86">
        <w:rPr>
          <w:sz w:val="18"/>
          <w:szCs w:val="18"/>
          <w:lang w:val="es-ES_tradnl"/>
        </w:rPr>
        <w:t xml:space="preserve">India: </w:t>
      </w:r>
      <w:hyperlink r:id="rId14" w:history="1">
        <w:r w:rsidRPr="00504D86">
          <w:rPr>
            <w:rStyle w:val="Hyperlink"/>
            <w:sz w:val="18"/>
            <w:szCs w:val="18"/>
            <w:lang w:val="es-ES_tradnl"/>
          </w:rPr>
          <w:t>https://www.icegate.gov.in/EnqMod/searchIecCodeAction</w:t>
        </w:r>
      </w:hyperlink>
      <w:r w:rsidRPr="00504D86">
        <w:rPr>
          <w:sz w:val="18"/>
          <w:szCs w:val="18"/>
          <w:lang w:val="es-ES_tradnl"/>
        </w:rPr>
        <w:t xml:space="preserve"> en  </w:t>
      </w:r>
      <w:hyperlink r:id="rId15" w:history="1">
        <w:r w:rsidRPr="00504D86">
          <w:rPr>
            <w:rStyle w:val="Hyperlink"/>
            <w:sz w:val="18"/>
            <w:szCs w:val="18"/>
            <w:lang w:val="es-ES_tradnl"/>
          </w:rPr>
          <w:t>www.mca.gov.in</w:t>
        </w:r>
      </w:hyperlink>
    </w:p>
    <w:p w14:paraId="4E96459F" w14:textId="372BFB82" w:rsidR="00EC634B" w:rsidRPr="00036468" w:rsidRDefault="00EC634B" w:rsidP="00EF452D">
      <w:pPr>
        <w:pStyle w:val="Lijstalinea"/>
        <w:numPr>
          <w:ilvl w:val="0"/>
          <w:numId w:val="11"/>
        </w:numPr>
        <w:jc w:val="both"/>
        <w:rPr>
          <w:sz w:val="18"/>
          <w:szCs w:val="18"/>
        </w:rPr>
      </w:pPr>
      <w:r w:rsidRPr="00036468">
        <w:rPr>
          <w:sz w:val="18"/>
          <w:szCs w:val="18"/>
        </w:rPr>
        <w:t xml:space="preserve">UK: </w:t>
      </w:r>
      <w:hyperlink r:id="rId16" w:history="1">
        <w:r w:rsidRPr="00036468">
          <w:rPr>
            <w:rStyle w:val="Hyperlink"/>
            <w:sz w:val="18"/>
            <w:szCs w:val="18"/>
          </w:rPr>
          <w:t>http://wck2.companieshouse.gov.uk//wcframe?name=accessCompanyInfo</w:t>
        </w:r>
      </w:hyperlink>
    </w:p>
    <w:p w14:paraId="7124D41F" w14:textId="57737D8E" w:rsidR="00EC634B" w:rsidRPr="002D25E5" w:rsidRDefault="00471834" w:rsidP="00EF452D">
      <w:pPr>
        <w:pStyle w:val="Lijstalinea"/>
        <w:numPr>
          <w:ilvl w:val="0"/>
          <w:numId w:val="11"/>
        </w:numPr>
        <w:jc w:val="both"/>
        <w:rPr>
          <w:sz w:val="18"/>
          <w:szCs w:val="18"/>
          <w:lang w:val="es-ES"/>
        </w:rPr>
      </w:pPr>
      <w:r w:rsidRPr="002D25E5">
        <w:rPr>
          <w:sz w:val="18"/>
          <w:szCs w:val="18"/>
          <w:lang w:val="es-ES"/>
        </w:rPr>
        <w:lastRenderedPageBreak/>
        <w:t>Israe</w:t>
      </w:r>
      <w:r w:rsidR="00EC634B" w:rsidRPr="002D25E5">
        <w:rPr>
          <w:sz w:val="18"/>
          <w:szCs w:val="18"/>
          <w:lang w:val="es-ES"/>
        </w:rPr>
        <w:t xml:space="preserve">l: </w:t>
      </w:r>
      <w:hyperlink r:id="rId17" w:history="1">
        <w:r w:rsidR="00EC634B" w:rsidRPr="002D25E5">
          <w:rPr>
            <w:rStyle w:val="Hyperlink"/>
            <w:sz w:val="18"/>
            <w:szCs w:val="18"/>
            <w:lang w:val="es-ES"/>
          </w:rPr>
          <w:t>https://www.getdiamonds.com/DiamondCompaniesIndex?c0=6&amp;searchboxex=1&amp;f11343=a*&amp;f11344=0&amp;bscrp=1</w:t>
        </w:r>
      </w:hyperlink>
    </w:p>
    <w:p w14:paraId="3F55002A" w14:textId="0B9D3B2E" w:rsidR="00EC634B" w:rsidRPr="009926B4" w:rsidRDefault="00EC634B" w:rsidP="00EF452D">
      <w:pPr>
        <w:pStyle w:val="Lijstalinea"/>
        <w:numPr>
          <w:ilvl w:val="0"/>
          <w:numId w:val="11"/>
        </w:numPr>
        <w:jc w:val="both"/>
        <w:rPr>
          <w:sz w:val="18"/>
          <w:szCs w:val="18"/>
          <w:lang w:val="en-US"/>
        </w:rPr>
      </w:pPr>
      <w:r w:rsidRPr="009926B4">
        <w:rPr>
          <w:sz w:val="18"/>
          <w:szCs w:val="18"/>
          <w:lang w:val="en-US"/>
        </w:rPr>
        <w:t xml:space="preserve">US: </w:t>
      </w:r>
      <w:hyperlink r:id="rId18" w:history="1">
        <w:r w:rsidRPr="009926B4">
          <w:rPr>
            <w:rStyle w:val="Hyperlink"/>
            <w:sz w:val="18"/>
            <w:szCs w:val="18"/>
            <w:lang w:val="en-US"/>
          </w:rPr>
          <w:t>http://www.jewelersboard.com/</w:t>
        </w:r>
      </w:hyperlink>
    </w:p>
    <w:p w14:paraId="17420398" w14:textId="7267AA77" w:rsidR="00EC634B" w:rsidRPr="00036468" w:rsidRDefault="00EC634B" w:rsidP="00EF452D">
      <w:pPr>
        <w:pStyle w:val="Lijstalinea"/>
        <w:numPr>
          <w:ilvl w:val="0"/>
          <w:numId w:val="11"/>
        </w:numPr>
        <w:jc w:val="both"/>
        <w:rPr>
          <w:sz w:val="18"/>
          <w:szCs w:val="18"/>
        </w:rPr>
      </w:pPr>
      <w:r w:rsidRPr="00036468">
        <w:rPr>
          <w:sz w:val="18"/>
          <w:szCs w:val="18"/>
        </w:rPr>
        <w:t xml:space="preserve">Dubai: </w:t>
      </w:r>
      <w:hyperlink r:id="rId19" w:history="1">
        <w:r w:rsidRPr="00036468">
          <w:rPr>
            <w:rStyle w:val="Hyperlink"/>
            <w:sz w:val="18"/>
            <w:szCs w:val="18"/>
          </w:rPr>
          <w:t>http://www.dcciinfo.com/</w:t>
        </w:r>
      </w:hyperlink>
      <w:r w:rsidR="00D24E33" w:rsidRPr="00036468">
        <w:rPr>
          <w:rStyle w:val="Hyperlink"/>
          <w:i/>
          <w:color w:val="FF0000"/>
          <w:sz w:val="18"/>
          <w:szCs w:val="18"/>
        </w:rPr>
        <w:t>]</w:t>
      </w:r>
    </w:p>
    <w:p w14:paraId="04A48628" w14:textId="2AE2A3EE" w:rsidR="00471834" w:rsidRPr="009926B4" w:rsidRDefault="00C80C22" w:rsidP="00EF452D">
      <w:pPr>
        <w:jc w:val="both"/>
        <w:rPr>
          <w:sz w:val="18"/>
          <w:szCs w:val="18"/>
          <w:lang w:val="en-US"/>
        </w:rPr>
      </w:pPr>
      <w:r>
        <w:rPr>
          <w:sz w:val="18"/>
          <w:szCs w:val="18"/>
          <w:lang w:val="en-US"/>
        </w:rPr>
        <w:t>[</w:t>
      </w:r>
      <w:r w:rsidRPr="00C80C22">
        <w:rPr>
          <w:i/>
          <w:color w:val="FF0000"/>
          <w:sz w:val="18"/>
          <w:szCs w:val="18"/>
          <w:lang w:val="en-US"/>
        </w:rPr>
        <w:t>Optional</w:t>
      </w:r>
      <w:r>
        <w:rPr>
          <w:sz w:val="18"/>
          <w:szCs w:val="18"/>
          <w:lang w:val="en-US"/>
        </w:rPr>
        <w:t xml:space="preserve">: </w:t>
      </w:r>
      <w:r w:rsidR="00471834" w:rsidRPr="009926B4">
        <w:rPr>
          <w:sz w:val="18"/>
          <w:szCs w:val="18"/>
          <w:lang w:val="en-US"/>
        </w:rPr>
        <w:t xml:space="preserve">The diamond trader also regularly uses </w:t>
      </w:r>
      <w:r w:rsidR="00471834" w:rsidRPr="009926B4">
        <w:rPr>
          <w:b/>
          <w:sz w:val="18"/>
          <w:szCs w:val="18"/>
          <w:lang w:val="en-US"/>
        </w:rPr>
        <w:t xml:space="preserve">Google </w:t>
      </w:r>
      <w:r w:rsidR="00471834" w:rsidRPr="009926B4">
        <w:rPr>
          <w:sz w:val="18"/>
          <w:szCs w:val="18"/>
          <w:lang w:val="en-US"/>
        </w:rPr>
        <w:t xml:space="preserve"> to search general information about his clients and/or suppliers and check information.</w:t>
      </w:r>
      <w:r>
        <w:rPr>
          <w:sz w:val="18"/>
          <w:szCs w:val="18"/>
          <w:lang w:val="en-US"/>
        </w:rPr>
        <w:t>]</w:t>
      </w:r>
      <w:r w:rsidR="00471834" w:rsidRPr="009926B4">
        <w:rPr>
          <w:sz w:val="18"/>
          <w:szCs w:val="18"/>
          <w:lang w:val="en-US"/>
        </w:rPr>
        <w:t xml:space="preserve"> </w:t>
      </w:r>
    </w:p>
    <w:p w14:paraId="0B17632B" w14:textId="77777777" w:rsidR="00EC634B" w:rsidRPr="009926B4" w:rsidRDefault="00EC634B" w:rsidP="00EF452D">
      <w:pPr>
        <w:pStyle w:val="Lijstalinea"/>
        <w:jc w:val="both"/>
        <w:rPr>
          <w:sz w:val="18"/>
          <w:szCs w:val="18"/>
          <w:lang w:val="en-US"/>
        </w:rPr>
      </w:pPr>
    </w:p>
    <w:p w14:paraId="3926BA1E" w14:textId="2B84D348" w:rsidR="00CB687A" w:rsidRPr="009926B4" w:rsidRDefault="00E12D52" w:rsidP="00622DE2">
      <w:pPr>
        <w:pStyle w:val="Lijstalinea"/>
        <w:numPr>
          <w:ilvl w:val="1"/>
          <w:numId w:val="20"/>
        </w:numPr>
        <w:jc w:val="both"/>
        <w:rPr>
          <w:b/>
          <w:lang w:val="en-US"/>
        </w:rPr>
      </w:pPr>
      <w:r w:rsidRPr="009926B4">
        <w:rPr>
          <w:b/>
          <w:lang w:val="en-US"/>
        </w:rPr>
        <w:t xml:space="preserve">Time of identification and verification </w:t>
      </w:r>
    </w:p>
    <w:p w14:paraId="34EA100F" w14:textId="72F83A8F" w:rsidR="000B6D3E" w:rsidRPr="009926B4" w:rsidRDefault="000B6D3E" w:rsidP="00EF452D">
      <w:pPr>
        <w:jc w:val="both"/>
        <w:rPr>
          <w:b/>
          <w:sz w:val="18"/>
          <w:szCs w:val="18"/>
          <w:lang w:val="en-US"/>
        </w:rPr>
      </w:pPr>
      <w:r w:rsidRPr="009926B4">
        <w:rPr>
          <w:sz w:val="18"/>
          <w:szCs w:val="18"/>
          <w:lang w:val="en-US"/>
        </w:rPr>
        <w:t>The diamond trader does the identification and verification of the identity of clients, representatives and ultimate beneficiaries and/or of suppliers,</w:t>
      </w:r>
      <w:r w:rsidRPr="00CC703F">
        <w:rPr>
          <w:sz w:val="18"/>
          <w:szCs w:val="18"/>
          <w:u w:val="single"/>
          <w:lang w:val="en-US"/>
        </w:rPr>
        <w:t xml:space="preserve"> </w:t>
      </w:r>
      <w:r w:rsidRPr="00CC703F">
        <w:rPr>
          <w:b/>
          <w:sz w:val="18"/>
          <w:szCs w:val="18"/>
          <w:u w:val="single"/>
          <w:lang w:val="en-US"/>
        </w:rPr>
        <w:t>before</w:t>
      </w:r>
      <w:r w:rsidRPr="009926B4">
        <w:rPr>
          <w:b/>
          <w:sz w:val="18"/>
          <w:szCs w:val="18"/>
          <w:lang w:val="en-US"/>
        </w:rPr>
        <w:t xml:space="preserve"> entering into a business relationship or executing an occasional transaction.</w:t>
      </w:r>
    </w:p>
    <w:p w14:paraId="5D02938E" w14:textId="78E5D84C" w:rsidR="000B6D3E" w:rsidRPr="009926B4" w:rsidRDefault="000B6D3E" w:rsidP="00EF452D">
      <w:pPr>
        <w:jc w:val="both"/>
        <w:rPr>
          <w:sz w:val="18"/>
          <w:szCs w:val="18"/>
          <w:lang w:val="en-US"/>
        </w:rPr>
      </w:pPr>
      <w:r w:rsidRPr="009926B4">
        <w:rPr>
          <w:sz w:val="18"/>
          <w:szCs w:val="18"/>
          <w:lang w:val="en-US"/>
        </w:rPr>
        <w:t xml:space="preserve">By way of derogation, the diamond trader verifies the identity </w:t>
      </w:r>
      <w:r w:rsidRPr="009926B4">
        <w:rPr>
          <w:b/>
          <w:sz w:val="18"/>
          <w:szCs w:val="18"/>
          <w:lang w:val="en-US"/>
        </w:rPr>
        <w:t>during</w:t>
      </w:r>
      <w:r w:rsidRPr="009926B4">
        <w:rPr>
          <w:sz w:val="18"/>
          <w:szCs w:val="18"/>
          <w:lang w:val="en-US"/>
        </w:rPr>
        <w:t xml:space="preserve"> the business relationship where appropriate, if </w:t>
      </w:r>
      <w:r w:rsidR="00BF2B63">
        <w:rPr>
          <w:sz w:val="18"/>
          <w:szCs w:val="18"/>
          <w:lang w:val="en-US"/>
        </w:rPr>
        <w:t xml:space="preserve">one or more of </w:t>
      </w:r>
      <w:r w:rsidRPr="009926B4">
        <w:rPr>
          <w:sz w:val="18"/>
          <w:szCs w:val="18"/>
          <w:lang w:val="en-US"/>
        </w:rPr>
        <w:t xml:space="preserve">the following conditions are fulfilled: </w:t>
      </w:r>
    </w:p>
    <w:p w14:paraId="0C00EC9C" w14:textId="7983363E" w:rsidR="000B6D3E" w:rsidRPr="009926B4" w:rsidRDefault="000B6D3E" w:rsidP="00EF452D">
      <w:pPr>
        <w:pStyle w:val="Lijstalinea"/>
        <w:numPr>
          <w:ilvl w:val="0"/>
          <w:numId w:val="3"/>
        </w:numPr>
        <w:jc w:val="both"/>
        <w:rPr>
          <w:sz w:val="18"/>
          <w:szCs w:val="18"/>
          <w:lang w:val="en-US"/>
        </w:rPr>
      </w:pPr>
      <w:r w:rsidRPr="009926B4">
        <w:rPr>
          <w:sz w:val="18"/>
          <w:szCs w:val="18"/>
          <w:lang w:val="en-US"/>
        </w:rPr>
        <w:t>From the risk assessment made of the client (</w:t>
      </w:r>
      <w:r w:rsidRPr="009926B4">
        <w:rPr>
          <w:b/>
          <w:sz w:val="18"/>
          <w:szCs w:val="18"/>
          <w:lang w:val="en-US"/>
        </w:rPr>
        <w:t>see Annex B</w:t>
      </w:r>
      <w:r w:rsidRPr="009926B4">
        <w:rPr>
          <w:sz w:val="18"/>
          <w:szCs w:val="18"/>
          <w:lang w:val="en-US"/>
        </w:rPr>
        <w:t xml:space="preserve">), the business relationship appears to represent a low ML/FT risk; </w:t>
      </w:r>
    </w:p>
    <w:p w14:paraId="50AE2A13" w14:textId="791E944B" w:rsidR="000B6D3E" w:rsidRPr="009926B4" w:rsidRDefault="000B6D3E" w:rsidP="00EF452D">
      <w:pPr>
        <w:pStyle w:val="Lijstalinea"/>
        <w:numPr>
          <w:ilvl w:val="0"/>
          <w:numId w:val="3"/>
        </w:numPr>
        <w:jc w:val="both"/>
        <w:rPr>
          <w:sz w:val="18"/>
          <w:szCs w:val="18"/>
          <w:lang w:val="en-US"/>
        </w:rPr>
      </w:pPr>
      <w:r w:rsidRPr="009926B4">
        <w:rPr>
          <w:sz w:val="18"/>
          <w:szCs w:val="18"/>
          <w:lang w:val="en-US"/>
        </w:rPr>
        <w:t xml:space="preserve">It is necessary that the exercise of activities is not interrupted, e.g. on a foreign trade fair or a tender. </w:t>
      </w:r>
    </w:p>
    <w:p w14:paraId="48F47435" w14:textId="3C56582F" w:rsidR="003653CB" w:rsidRPr="009926B4" w:rsidRDefault="003653CB" w:rsidP="00EF452D">
      <w:pPr>
        <w:pStyle w:val="Lijstalinea"/>
        <w:numPr>
          <w:ilvl w:val="0"/>
          <w:numId w:val="3"/>
        </w:numPr>
        <w:jc w:val="both"/>
        <w:rPr>
          <w:sz w:val="18"/>
          <w:szCs w:val="18"/>
          <w:lang w:val="en-US"/>
        </w:rPr>
      </w:pPr>
      <w:r w:rsidRPr="009926B4">
        <w:rPr>
          <w:i/>
          <w:color w:val="FF0000"/>
          <w:sz w:val="18"/>
          <w:szCs w:val="18"/>
          <w:lang w:val="en-US"/>
        </w:rPr>
        <w:t>[</w:t>
      </w:r>
      <w:r w:rsidR="000B6D3E" w:rsidRPr="009926B4">
        <w:rPr>
          <w:i/>
          <w:color w:val="FF0000"/>
          <w:sz w:val="18"/>
          <w:szCs w:val="18"/>
          <w:lang w:val="en-US"/>
        </w:rPr>
        <w:t>Optiona</w:t>
      </w:r>
      <w:r w:rsidR="00445B0E" w:rsidRPr="009926B4">
        <w:rPr>
          <w:i/>
          <w:color w:val="FF0000"/>
          <w:sz w:val="18"/>
          <w:szCs w:val="18"/>
          <w:lang w:val="en-US"/>
        </w:rPr>
        <w:t>l</w:t>
      </w:r>
      <w:r w:rsidRPr="009926B4">
        <w:rPr>
          <w:i/>
          <w:color w:val="FF0000"/>
          <w:sz w:val="18"/>
          <w:szCs w:val="18"/>
          <w:lang w:val="en-US"/>
        </w:rPr>
        <w:t>:</w:t>
      </w:r>
      <w:r w:rsidR="000B6D3E" w:rsidRPr="009926B4">
        <w:rPr>
          <w:color w:val="FF0000"/>
          <w:sz w:val="18"/>
          <w:szCs w:val="18"/>
          <w:lang w:val="en-US"/>
        </w:rPr>
        <w:t xml:space="preserve"> There are specific circumstances which the diamond trader describes below, which justify that the verification procedure takes place after the business relationship is entered into or the occasional transaction is concluded: ….</w:t>
      </w:r>
      <w:r w:rsidRPr="009926B4">
        <w:rPr>
          <w:i/>
          <w:color w:val="FF0000"/>
          <w:sz w:val="18"/>
          <w:szCs w:val="18"/>
          <w:lang w:val="en-US"/>
        </w:rPr>
        <w:t>]</w:t>
      </w:r>
      <w:r w:rsidRPr="009926B4">
        <w:rPr>
          <w:color w:val="FF0000"/>
          <w:sz w:val="18"/>
          <w:szCs w:val="18"/>
          <w:lang w:val="en-US"/>
        </w:rPr>
        <w:t xml:space="preserve"> </w:t>
      </w:r>
    </w:p>
    <w:p w14:paraId="65F17A09" w14:textId="08ADA84D" w:rsidR="00CF1CC4" w:rsidRPr="009926B4" w:rsidRDefault="00CF1CC4" w:rsidP="0049113A">
      <w:pPr>
        <w:pStyle w:val="Lijstalinea"/>
        <w:jc w:val="both"/>
        <w:rPr>
          <w:sz w:val="18"/>
          <w:szCs w:val="18"/>
          <w:lang w:val="en-US"/>
        </w:rPr>
      </w:pPr>
      <w:r w:rsidRPr="009926B4">
        <w:rPr>
          <w:sz w:val="18"/>
          <w:szCs w:val="18"/>
          <w:lang w:val="en-US"/>
        </w:rPr>
        <w:t>…………………………………………………………………………………………………………………………………………………………………………………………………………………………………………………………………………………………………………………………………………………..</w:t>
      </w:r>
    </w:p>
    <w:p w14:paraId="5781CEE7" w14:textId="420A690C" w:rsidR="000B6D3E" w:rsidRPr="009926B4" w:rsidRDefault="000B6D3E" w:rsidP="00EF452D">
      <w:pPr>
        <w:jc w:val="both"/>
        <w:rPr>
          <w:sz w:val="18"/>
          <w:szCs w:val="18"/>
          <w:lang w:val="en-US"/>
        </w:rPr>
      </w:pPr>
      <w:r w:rsidRPr="009926B4">
        <w:rPr>
          <w:sz w:val="18"/>
          <w:szCs w:val="18"/>
          <w:lang w:val="en-US"/>
        </w:rPr>
        <w:t xml:space="preserve">In the above cases, the verification is done as soon as possible after the first contact with the client. </w:t>
      </w:r>
    </w:p>
    <w:p w14:paraId="7B3BAC23" w14:textId="7440BF87" w:rsidR="00DD3589" w:rsidRPr="009926B4" w:rsidRDefault="00120441" w:rsidP="00622DE2">
      <w:pPr>
        <w:pStyle w:val="Lijstalinea"/>
        <w:numPr>
          <w:ilvl w:val="1"/>
          <w:numId w:val="20"/>
        </w:numPr>
        <w:jc w:val="both"/>
        <w:rPr>
          <w:rFonts w:cstheme="minorHAnsi"/>
          <w:b/>
          <w:sz w:val="18"/>
          <w:szCs w:val="18"/>
          <w:lang w:val="en-US"/>
        </w:rPr>
      </w:pPr>
      <w:r w:rsidRPr="009926B4">
        <w:rPr>
          <w:b/>
          <w:lang w:val="en-US"/>
        </w:rPr>
        <w:t>R</w:t>
      </w:r>
      <w:r w:rsidR="00892223" w:rsidRPr="009926B4">
        <w:rPr>
          <w:b/>
          <w:lang w:val="en-US"/>
        </w:rPr>
        <w:t>is</w:t>
      </w:r>
      <w:r w:rsidR="00DD3589" w:rsidRPr="009926B4">
        <w:rPr>
          <w:b/>
          <w:lang w:val="en-US"/>
        </w:rPr>
        <w:t xml:space="preserve">k analysis of the client/supplier </w:t>
      </w:r>
    </w:p>
    <w:p w14:paraId="21443AEA" w14:textId="23ABA296" w:rsidR="00DA1D7E" w:rsidRPr="009926B4" w:rsidRDefault="00DA1D7E" w:rsidP="00DD3589">
      <w:pPr>
        <w:jc w:val="both"/>
        <w:rPr>
          <w:rFonts w:cstheme="minorHAnsi"/>
          <w:sz w:val="18"/>
          <w:szCs w:val="18"/>
          <w:lang w:val="en-US"/>
        </w:rPr>
      </w:pPr>
      <w:r w:rsidRPr="009926B4">
        <w:rPr>
          <w:rFonts w:cstheme="minorHAnsi"/>
          <w:sz w:val="18"/>
          <w:szCs w:val="18"/>
          <w:lang w:val="en-US"/>
        </w:rPr>
        <w:t xml:space="preserve">Once the diamond trader has all required identification details of his client/supplier, he assesses </w:t>
      </w:r>
      <w:r w:rsidRPr="009926B4">
        <w:rPr>
          <w:rFonts w:cstheme="minorHAnsi"/>
          <w:b/>
          <w:sz w:val="18"/>
          <w:szCs w:val="18"/>
          <w:lang w:val="en-US"/>
        </w:rPr>
        <w:t>which risks are related to doing business with the client/supplier</w:t>
      </w:r>
      <w:r w:rsidRPr="009926B4">
        <w:rPr>
          <w:rFonts w:cstheme="minorHAnsi"/>
          <w:sz w:val="18"/>
          <w:szCs w:val="18"/>
          <w:lang w:val="en-US"/>
        </w:rPr>
        <w:t xml:space="preserve"> (also if the client is a Belgian registered diamond trader). The diamond trader tries to obtain more information on the background of the client/supplier, his intentions, the type of business which the client/supplier has in mind, the amount of the transactions. </w:t>
      </w:r>
    </w:p>
    <w:p w14:paraId="4669922D" w14:textId="76985241" w:rsidR="00DA1D7E" w:rsidRPr="009926B4" w:rsidRDefault="00BA5847" w:rsidP="00EF452D">
      <w:pPr>
        <w:jc w:val="both"/>
        <w:rPr>
          <w:rFonts w:cstheme="minorHAnsi"/>
          <w:sz w:val="18"/>
          <w:szCs w:val="18"/>
          <w:lang w:val="en-US"/>
        </w:rPr>
      </w:pPr>
      <w:r w:rsidRPr="009926B4">
        <w:rPr>
          <w:rFonts w:cstheme="minorHAnsi"/>
          <w:sz w:val="18"/>
          <w:szCs w:val="18"/>
          <w:lang w:val="en-US"/>
        </w:rPr>
        <w:t xml:space="preserve">The diamond trader will </w:t>
      </w:r>
      <w:r w:rsidRPr="009926B4">
        <w:rPr>
          <w:rFonts w:cstheme="minorHAnsi"/>
          <w:b/>
          <w:sz w:val="18"/>
          <w:szCs w:val="18"/>
          <w:lang w:val="en-US"/>
        </w:rPr>
        <w:t>himself actively look for information for this</w:t>
      </w:r>
      <w:r w:rsidRPr="009926B4">
        <w:rPr>
          <w:rFonts w:cstheme="minorHAnsi"/>
          <w:sz w:val="18"/>
          <w:szCs w:val="18"/>
          <w:lang w:val="en-US"/>
        </w:rPr>
        <w:t>, for example: information from the documents which the client/supplier has provided during the identification process, information from Bureau Van Dijk, information from the diamond sector (e.g. from AWDC, colleague-diamond traders, …), additional information requested from the client/supplier (e.g. about contingent criminal convictions in the past, …), information on Google, …</w:t>
      </w:r>
    </w:p>
    <w:p w14:paraId="4C98711D" w14:textId="03E94171" w:rsidR="00BA5847" w:rsidRPr="009926B4" w:rsidRDefault="00BA5847" w:rsidP="00EF452D">
      <w:pPr>
        <w:jc w:val="both"/>
        <w:rPr>
          <w:rFonts w:cstheme="minorHAnsi"/>
          <w:sz w:val="18"/>
          <w:szCs w:val="18"/>
          <w:lang w:val="en-US"/>
        </w:rPr>
      </w:pPr>
      <w:r w:rsidRPr="009926B4">
        <w:rPr>
          <w:rFonts w:cstheme="minorHAnsi"/>
          <w:b/>
          <w:sz w:val="18"/>
          <w:szCs w:val="18"/>
          <w:lang w:val="en-US"/>
        </w:rPr>
        <w:t>Through the Compliance Catalyst of Bureau Van Dijk</w:t>
      </w:r>
      <w:r w:rsidRPr="009926B4">
        <w:rPr>
          <w:rFonts w:cstheme="minorHAnsi"/>
          <w:sz w:val="18"/>
          <w:szCs w:val="18"/>
          <w:lang w:val="en-US"/>
        </w:rPr>
        <w:t xml:space="preserve">, the diamond traders makes a first risk analysis by screening for risks such as Politically Exposes Persons, sanctions, high-risk countries, tax havens, adverse media, … </w:t>
      </w:r>
    </w:p>
    <w:p w14:paraId="26804659" w14:textId="60240B91" w:rsidR="00BA5847" w:rsidRPr="009926B4" w:rsidRDefault="00BA5847" w:rsidP="00EF452D">
      <w:pPr>
        <w:jc w:val="both"/>
        <w:rPr>
          <w:rFonts w:cstheme="minorHAnsi"/>
          <w:b/>
          <w:sz w:val="18"/>
          <w:szCs w:val="18"/>
          <w:lang w:val="en-US"/>
        </w:rPr>
      </w:pPr>
      <w:r w:rsidRPr="009926B4">
        <w:rPr>
          <w:rFonts w:cstheme="minorHAnsi"/>
          <w:sz w:val="18"/>
          <w:szCs w:val="18"/>
          <w:lang w:val="en-US"/>
        </w:rPr>
        <w:t xml:space="preserve">On the basis of the collected information, the diamond trader decides in which risk category his client/supplier falls, based on the </w:t>
      </w:r>
      <w:r w:rsidRPr="009926B4">
        <w:rPr>
          <w:rFonts w:cstheme="minorHAnsi"/>
          <w:b/>
          <w:sz w:val="18"/>
          <w:szCs w:val="18"/>
          <w:lang w:val="en-US"/>
        </w:rPr>
        <w:t>risk scorecard in Annex B.</w:t>
      </w:r>
    </w:p>
    <w:p w14:paraId="61DC9157" w14:textId="4A6D5E8D" w:rsidR="00BA5847" w:rsidRPr="009926B4" w:rsidRDefault="00BA5847" w:rsidP="00EF452D">
      <w:pPr>
        <w:jc w:val="both"/>
        <w:rPr>
          <w:rFonts w:cstheme="minorHAnsi"/>
          <w:sz w:val="18"/>
          <w:szCs w:val="18"/>
          <w:lang w:val="en-US"/>
        </w:rPr>
      </w:pPr>
      <w:r w:rsidRPr="009926B4">
        <w:rPr>
          <w:rFonts w:cstheme="minorHAnsi"/>
          <w:sz w:val="18"/>
          <w:szCs w:val="18"/>
          <w:lang w:val="en-US"/>
        </w:rPr>
        <w:t xml:space="preserve">When there are </w:t>
      </w:r>
      <w:r w:rsidR="00BF2B63">
        <w:rPr>
          <w:rFonts w:cstheme="minorHAnsi"/>
          <w:b/>
          <w:sz w:val="18"/>
          <w:szCs w:val="18"/>
          <w:lang w:val="en-US"/>
        </w:rPr>
        <w:t>one</w:t>
      </w:r>
      <w:r w:rsidRPr="009926B4">
        <w:rPr>
          <w:rFonts w:cstheme="minorHAnsi"/>
          <w:b/>
          <w:sz w:val="18"/>
          <w:szCs w:val="18"/>
          <w:lang w:val="en-US"/>
        </w:rPr>
        <w:t xml:space="preserve"> or more orange risks</w:t>
      </w:r>
      <w:r w:rsidRPr="009926B4">
        <w:rPr>
          <w:rFonts w:cstheme="minorHAnsi"/>
          <w:sz w:val="18"/>
          <w:szCs w:val="18"/>
          <w:lang w:val="en-US"/>
        </w:rPr>
        <w:t xml:space="preserve">, the diamond trader </w:t>
      </w:r>
      <w:r w:rsidRPr="00BF2B63">
        <w:rPr>
          <w:rFonts w:cstheme="minorHAnsi"/>
          <w:b/>
          <w:sz w:val="18"/>
          <w:szCs w:val="18"/>
          <w:lang w:val="en-US"/>
        </w:rPr>
        <w:t>considers</w:t>
      </w:r>
      <w:r w:rsidRPr="009926B4">
        <w:rPr>
          <w:rFonts w:cstheme="minorHAnsi"/>
          <w:sz w:val="18"/>
          <w:szCs w:val="18"/>
          <w:lang w:val="en-US"/>
        </w:rPr>
        <w:t xml:space="preserve"> not entering into the business relationship or executing the occasional transaction and making a notification to AWDC or the CFI</w:t>
      </w:r>
      <w:r w:rsidR="00331056" w:rsidRPr="009926B4">
        <w:rPr>
          <w:rFonts w:cstheme="minorHAnsi"/>
          <w:sz w:val="18"/>
          <w:szCs w:val="18"/>
          <w:lang w:val="en-US"/>
        </w:rPr>
        <w:t xml:space="preserve"> (</w:t>
      </w:r>
      <w:r w:rsidR="00331056" w:rsidRPr="009926B4">
        <w:rPr>
          <w:rFonts w:cstheme="minorHAnsi"/>
          <w:i/>
          <w:sz w:val="18"/>
          <w:szCs w:val="18"/>
          <w:lang w:val="en-US"/>
        </w:rPr>
        <w:t>Financial Intelligence Processing Unit</w:t>
      </w:r>
      <w:r w:rsidR="00331056" w:rsidRPr="009926B4">
        <w:rPr>
          <w:rFonts w:cstheme="minorHAnsi"/>
          <w:sz w:val="18"/>
          <w:szCs w:val="18"/>
          <w:lang w:val="en-US"/>
        </w:rPr>
        <w:t>)</w:t>
      </w:r>
      <w:r w:rsidRPr="009926B4">
        <w:rPr>
          <w:rFonts w:cstheme="minorHAnsi"/>
          <w:sz w:val="18"/>
          <w:szCs w:val="18"/>
          <w:lang w:val="en-US"/>
        </w:rPr>
        <w:t xml:space="preserve"> (see chapter IV. ‘Notifications</w:t>
      </w:r>
      <w:r w:rsidR="00331056" w:rsidRPr="009926B4">
        <w:rPr>
          <w:rFonts w:cstheme="minorHAnsi"/>
          <w:sz w:val="18"/>
          <w:szCs w:val="18"/>
          <w:lang w:val="en-US"/>
        </w:rPr>
        <w:t xml:space="preserve"> in case of suspicions of ML/FT’). </w:t>
      </w:r>
      <w:r w:rsidRPr="009926B4">
        <w:rPr>
          <w:rFonts w:cstheme="minorHAnsi"/>
          <w:sz w:val="18"/>
          <w:szCs w:val="18"/>
          <w:lang w:val="en-US"/>
        </w:rPr>
        <w:t xml:space="preserve"> </w:t>
      </w:r>
    </w:p>
    <w:p w14:paraId="0E9AD6B2" w14:textId="10862884" w:rsidR="00331056" w:rsidRPr="009926B4" w:rsidRDefault="00331056" w:rsidP="00EF452D">
      <w:pPr>
        <w:jc w:val="both"/>
        <w:rPr>
          <w:sz w:val="18"/>
          <w:szCs w:val="18"/>
          <w:lang w:val="en-US"/>
        </w:rPr>
      </w:pPr>
      <w:r w:rsidRPr="009926B4">
        <w:rPr>
          <w:sz w:val="18"/>
          <w:szCs w:val="18"/>
          <w:lang w:val="en-US"/>
        </w:rPr>
        <w:t xml:space="preserve">When there are </w:t>
      </w:r>
      <w:r w:rsidRPr="009926B4">
        <w:rPr>
          <w:b/>
          <w:sz w:val="18"/>
          <w:szCs w:val="18"/>
          <w:lang w:val="en-US"/>
        </w:rPr>
        <w:t>one or more red risks</w:t>
      </w:r>
      <w:r w:rsidRPr="009926B4">
        <w:rPr>
          <w:sz w:val="18"/>
          <w:szCs w:val="18"/>
          <w:lang w:val="en-US"/>
        </w:rPr>
        <w:t xml:space="preserve">, the diamond trader </w:t>
      </w:r>
      <w:r w:rsidRPr="00BF2B63">
        <w:rPr>
          <w:b/>
          <w:sz w:val="18"/>
          <w:szCs w:val="18"/>
          <w:lang w:val="en-US"/>
        </w:rPr>
        <w:t>immediately ends</w:t>
      </w:r>
      <w:r w:rsidRPr="009926B4">
        <w:rPr>
          <w:sz w:val="18"/>
          <w:szCs w:val="18"/>
          <w:lang w:val="en-US"/>
        </w:rPr>
        <w:t xml:space="preserve"> the business relationship or does not carry out the occasional transaction, and notifies this to AWDC or the CFI </w:t>
      </w:r>
      <w:r w:rsidRPr="009926B4">
        <w:rPr>
          <w:rFonts w:cstheme="minorHAnsi"/>
          <w:sz w:val="18"/>
          <w:szCs w:val="18"/>
          <w:lang w:val="en-US"/>
        </w:rPr>
        <w:t>(</w:t>
      </w:r>
      <w:r w:rsidRPr="009926B4">
        <w:rPr>
          <w:rFonts w:cstheme="minorHAnsi"/>
          <w:i/>
          <w:sz w:val="18"/>
          <w:szCs w:val="18"/>
          <w:lang w:val="en-US"/>
        </w:rPr>
        <w:t>Financial Intelligence Processing Unit</w:t>
      </w:r>
      <w:r w:rsidRPr="009926B4">
        <w:rPr>
          <w:rFonts w:cstheme="minorHAnsi"/>
          <w:sz w:val="18"/>
          <w:szCs w:val="18"/>
          <w:lang w:val="en-US"/>
        </w:rPr>
        <w:t xml:space="preserve">) </w:t>
      </w:r>
      <w:r w:rsidRPr="009926B4">
        <w:rPr>
          <w:sz w:val="18"/>
          <w:szCs w:val="18"/>
          <w:lang w:val="en-US"/>
        </w:rPr>
        <w:t xml:space="preserve">(see chapter IV. ‘Notifications in case of suspicions of ML/FT’). </w:t>
      </w:r>
    </w:p>
    <w:p w14:paraId="0F8FE513" w14:textId="77777777" w:rsidR="00EA73C3" w:rsidRPr="009926B4" w:rsidRDefault="00EA73C3" w:rsidP="00EF452D">
      <w:pPr>
        <w:jc w:val="both"/>
        <w:rPr>
          <w:sz w:val="18"/>
          <w:szCs w:val="18"/>
          <w:lang w:val="en-US"/>
        </w:rPr>
      </w:pPr>
    </w:p>
    <w:p w14:paraId="2625C0BF" w14:textId="4BC7133D" w:rsidR="00120441" w:rsidRPr="009926B4" w:rsidRDefault="00BF2B63" w:rsidP="00622DE2">
      <w:pPr>
        <w:pStyle w:val="Lijstalinea"/>
        <w:numPr>
          <w:ilvl w:val="1"/>
          <w:numId w:val="20"/>
        </w:numPr>
        <w:jc w:val="both"/>
        <w:rPr>
          <w:b/>
          <w:sz w:val="18"/>
          <w:szCs w:val="18"/>
          <w:lang w:val="en-US"/>
        </w:rPr>
      </w:pPr>
      <w:bookmarkStart w:id="3" w:name="_Hlk535310053"/>
      <w:r>
        <w:rPr>
          <w:b/>
          <w:lang w:val="en-US"/>
        </w:rPr>
        <w:t>Continuous v</w:t>
      </w:r>
      <w:r w:rsidR="00120441" w:rsidRPr="009926B4">
        <w:rPr>
          <w:b/>
          <w:lang w:val="en-US"/>
        </w:rPr>
        <w:t>igilance</w:t>
      </w:r>
      <w:bookmarkEnd w:id="3"/>
      <w:r w:rsidR="00120441" w:rsidRPr="009926B4">
        <w:rPr>
          <w:b/>
          <w:lang w:val="en-US"/>
        </w:rPr>
        <w:t xml:space="preserve">: updating details </w:t>
      </w:r>
    </w:p>
    <w:p w14:paraId="3580B50A" w14:textId="77777777" w:rsidR="00BF2B63" w:rsidRDefault="00120441" w:rsidP="00120441">
      <w:pPr>
        <w:jc w:val="both"/>
        <w:rPr>
          <w:sz w:val="18"/>
          <w:szCs w:val="18"/>
          <w:lang w:val="en-US"/>
        </w:rPr>
      </w:pPr>
      <w:r w:rsidRPr="009926B4">
        <w:rPr>
          <w:sz w:val="18"/>
          <w:szCs w:val="18"/>
          <w:lang w:val="en-US"/>
        </w:rPr>
        <w:t xml:space="preserve">The diamond trader keeps the collected information about his clients/suppliers </w:t>
      </w:r>
      <w:r w:rsidRPr="009926B4">
        <w:rPr>
          <w:b/>
          <w:sz w:val="18"/>
          <w:szCs w:val="18"/>
          <w:lang w:val="en-US"/>
        </w:rPr>
        <w:t>up-to-date</w:t>
      </w:r>
      <w:r w:rsidRPr="009926B4">
        <w:rPr>
          <w:sz w:val="18"/>
          <w:szCs w:val="18"/>
          <w:lang w:val="en-US"/>
        </w:rPr>
        <w:t>. Based on the risk analysis on enterprise level (</w:t>
      </w:r>
      <w:r w:rsidRPr="009926B4">
        <w:rPr>
          <w:b/>
          <w:sz w:val="18"/>
          <w:szCs w:val="18"/>
          <w:lang w:val="en-US"/>
        </w:rPr>
        <w:t>see Annex A</w:t>
      </w:r>
      <w:r w:rsidRPr="009926B4">
        <w:rPr>
          <w:sz w:val="18"/>
          <w:szCs w:val="18"/>
          <w:lang w:val="en-US"/>
        </w:rPr>
        <w:t xml:space="preserve">), the diamond trader decides to update the information about his clients/suppliers </w:t>
      </w:r>
      <w:r w:rsidRPr="009926B4">
        <w:rPr>
          <w:b/>
          <w:sz w:val="18"/>
          <w:szCs w:val="18"/>
          <w:lang w:val="en-US"/>
        </w:rPr>
        <w:t>at least</w:t>
      </w:r>
      <w:r w:rsidR="00686BBA" w:rsidRPr="009926B4">
        <w:rPr>
          <w:b/>
          <w:sz w:val="18"/>
          <w:szCs w:val="18"/>
          <w:lang w:val="en-US"/>
        </w:rPr>
        <w:t xml:space="preserve"> </w:t>
      </w:r>
      <w:r w:rsidR="0039550E" w:rsidRPr="009926B4">
        <w:rPr>
          <w:i/>
          <w:color w:val="FF0000"/>
          <w:sz w:val="18"/>
          <w:szCs w:val="18"/>
          <w:lang w:val="en-US"/>
        </w:rPr>
        <w:t>[</w:t>
      </w:r>
      <w:r w:rsidRPr="009926B4">
        <w:rPr>
          <w:i/>
          <w:color w:val="FF0000"/>
          <w:sz w:val="18"/>
          <w:szCs w:val="18"/>
          <w:lang w:val="en-US"/>
        </w:rPr>
        <w:t>COMPLETE</w:t>
      </w:r>
      <w:r w:rsidR="0039550E" w:rsidRPr="009926B4">
        <w:rPr>
          <w:i/>
          <w:color w:val="FF0000"/>
          <w:sz w:val="18"/>
          <w:szCs w:val="18"/>
          <w:lang w:val="en-US"/>
        </w:rPr>
        <w:t xml:space="preserve">: </w:t>
      </w:r>
      <w:r w:rsidRPr="009926B4">
        <w:rPr>
          <w:i/>
          <w:color w:val="FF0000"/>
          <w:sz w:val="18"/>
          <w:szCs w:val="18"/>
          <w:lang w:val="en-US"/>
        </w:rPr>
        <w:t>The diamond trader is recommended to indicate here how regularly he updates the information about his clients/suppliers:</w:t>
      </w:r>
      <w:r w:rsidR="00ED6EFF" w:rsidRPr="009926B4">
        <w:rPr>
          <w:b/>
          <w:color w:val="FF0000"/>
          <w:sz w:val="18"/>
          <w:szCs w:val="18"/>
          <w:lang w:val="en-US"/>
        </w:rPr>
        <w:t>………………………………………………………………………………………………………..</w:t>
      </w:r>
      <w:r w:rsidR="00D80CA4" w:rsidRPr="009926B4">
        <w:rPr>
          <w:color w:val="FF0000"/>
          <w:sz w:val="18"/>
          <w:szCs w:val="18"/>
          <w:lang w:val="en-US"/>
        </w:rPr>
        <w:t>]</w:t>
      </w:r>
      <w:r w:rsidR="00686BBA" w:rsidRPr="009926B4">
        <w:rPr>
          <w:color w:val="FF0000"/>
          <w:sz w:val="18"/>
          <w:szCs w:val="18"/>
          <w:lang w:val="en-US"/>
        </w:rPr>
        <w:t xml:space="preserve"> </w:t>
      </w:r>
    </w:p>
    <w:p w14:paraId="5CD33EB8" w14:textId="085B4B1A" w:rsidR="00686BBA" w:rsidRPr="009926B4" w:rsidRDefault="00BF2B63" w:rsidP="00120441">
      <w:pPr>
        <w:jc w:val="both"/>
        <w:rPr>
          <w:sz w:val="18"/>
          <w:szCs w:val="18"/>
          <w:lang w:val="en-US"/>
        </w:rPr>
      </w:pPr>
      <w:r>
        <w:rPr>
          <w:sz w:val="18"/>
          <w:szCs w:val="18"/>
          <w:lang w:val="en-US"/>
        </w:rPr>
        <w:lastRenderedPageBreak/>
        <w:t xml:space="preserve">Based </w:t>
      </w:r>
      <w:r w:rsidR="00120441" w:rsidRPr="009926B4">
        <w:rPr>
          <w:sz w:val="18"/>
          <w:szCs w:val="18"/>
          <w:lang w:val="en-US"/>
        </w:rPr>
        <w:t>on the individual risk analysis of his clients/suppliers (</w:t>
      </w:r>
      <w:r w:rsidR="00120441" w:rsidRPr="009926B4">
        <w:rPr>
          <w:b/>
          <w:sz w:val="18"/>
          <w:szCs w:val="18"/>
          <w:lang w:val="en-US"/>
        </w:rPr>
        <w:t xml:space="preserve">see Annex </w:t>
      </w:r>
      <w:r w:rsidR="00120441" w:rsidRPr="00BF2B63">
        <w:rPr>
          <w:b/>
          <w:sz w:val="18"/>
          <w:szCs w:val="18"/>
          <w:lang w:val="en-US"/>
        </w:rPr>
        <w:t>B</w:t>
      </w:r>
      <w:r w:rsidR="00120441" w:rsidRPr="009926B4">
        <w:rPr>
          <w:sz w:val="18"/>
          <w:szCs w:val="18"/>
          <w:lang w:val="en-US"/>
        </w:rPr>
        <w:t xml:space="preserve">), the diamond trader can also update the details more regularly than the periodicity mentioned above. </w:t>
      </w:r>
    </w:p>
    <w:p w14:paraId="0CFCAAC5" w14:textId="77777777" w:rsidR="00EA73C3" w:rsidRPr="009926B4" w:rsidRDefault="00EA73C3" w:rsidP="00EF452D">
      <w:pPr>
        <w:jc w:val="both"/>
        <w:rPr>
          <w:sz w:val="18"/>
          <w:szCs w:val="18"/>
          <w:lang w:val="en-US"/>
        </w:rPr>
      </w:pPr>
    </w:p>
    <w:p w14:paraId="017607EC" w14:textId="5A30A0C4" w:rsidR="0039550E" w:rsidRPr="009926B4" w:rsidRDefault="00BF2B63" w:rsidP="00622DE2">
      <w:pPr>
        <w:pStyle w:val="Lijstalinea"/>
        <w:numPr>
          <w:ilvl w:val="1"/>
          <w:numId w:val="20"/>
        </w:numPr>
        <w:jc w:val="both"/>
        <w:rPr>
          <w:b/>
          <w:lang w:val="en-US"/>
        </w:rPr>
      </w:pPr>
      <w:r>
        <w:rPr>
          <w:b/>
          <w:lang w:val="en-US"/>
        </w:rPr>
        <w:t>Continuous v</w:t>
      </w:r>
      <w:r w:rsidRPr="009926B4">
        <w:rPr>
          <w:b/>
          <w:lang w:val="en-US"/>
        </w:rPr>
        <w:t>igilance</w:t>
      </w:r>
      <w:r w:rsidR="00120441" w:rsidRPr="009926B4">
        <w:rPr>
          <w:b/>
          <w:lang w:val="en-US"/>
        </w:rPr>
        <w:t xml:space="preserve">: suspicious or atypical transactions, facts and behaviors during the business relationship </w:t>
      </w:r>
    </w:p>
    <w:p w14:paraId="5299B4DB" w14:textId="7EA41BFC" w:rsidR="00120441" w:rsidRPr="009926B4" w:rsidRDefault="00120441" w:rsidP="00EF452D">
      <w:pPr>
        <w:jc w:val="both"/>
        <w:rPr>
          <w:sz w:val="18"/>
          <w:szCs w:val="18"/>
          <w:lang w:val="en-US"/>
        </w:rPr>
      </w:pPr>
      <w:r w:rsidRPr="009926B4">
        <w:rPr>
          <w:sz w:val="18"/>
          <w:szCs w:val="18"/>
          <w:lang w:val="en-US"/>
        </w:rPr>
        <w:t xml:space="preserve">Based on the </w:t>
      </w:r>
      <w:r w:rsidRPr="009926B4">
        <w:rPr>
          <w:b/>
          <w:sz w:val="18"/>
          <w:szCs w:val="18"/>
          <w:lang w:val="en-US"/>
        </w:rPr>
        <w:t>risk scorecard in Annex C</w:t>
      </w:r>
      <w:r w:rsidRPr="009926B4">
        <w:rPr>
          <w:sz w:val="18"/>
          <w:szCs w:val="18"/>
          <w:lang w:val="en-US"/>
        </w:rPr>
        <w:t xml:space="preserve">, the diamond trader makes an assessment whether certain transactions, facts or behaviors of the client/supplier during the business relationship or occasional transaction reflect an increased risk and thus whether </w:t>
      </w:r>
      <w:r w:rsidRPr="009926B4">
        <w:rPr>
          <w:b/>
          <w:sz w:val="18"/>
          <w:szCs w:val="18"/>
          <w:lang w:val="en-US"/>
        </w:rPr>
        <w:t xml:space="preserve">increased vigilance or a notification of AWDC to the CFI </w:t>
      </w:r>
      <w:r w:rsidRPr="009926B4">
        <w:rPr>
          <w:sz w:val="18"/>
          <w:szCs w:val="18"/>
          <w:lang w:val="en-US"/>
        </w:rPr>
        <w:t>is necessary (see chapter IV. ‘Notifications in case of suspicions of ML/FT’).</w:t>
      </w:r>
    </w:p>
    <w:p w14:paraId="4CC7426D" w14:textId="77777777" w:rsidR="008931B4" w:rsidRPr="009926B4" w:rsidRDefault="008931B4" w:rsidP="00EF452D">
      <w:pPr>
        <w:pStyle w:val="Lijstalinea"/>
        <w:ind w:left="1800"/>
        <w:jc w:val="both"/>
        <w:rPr>
          <w:lang w:val="en-US"/>
        </w:rPr>
      </w:pPr>
    </w:p>
    <w:p w14:paraId="3208843F" w14:textId="105C2EAC" w:rsidR="00C17E8A" w:rsidRPr="00822193" w:rsidRDefault="00822193" w:rsidP="00622DE2">
      <w:pPr>
        <w:pStyle w:val="Lijstalinea"/>
        <w:numPr>
          <w:ilvl w:val="1"/>
          <w:numId w:val="20"/>
        </w:numPr>
        <w:jc w:val="both"/>
        <w:rPr>
          <w:b/>
          <w:highlight w:val="yellow"/>
          <w:lang w:val="en-US"/>
        </w:rPr>
      </w:pPr>
      <w:r w:rsidRPr="00822193">
        <w:rPr>
          <w:b/>
          <w:highlight w:val="yellow"/>
          <w:lang w:val="en-US"/>
        </w:rPr>
        <w:t>AML r</w:t>
      </w:r>
      <w:r w:rsidR="0098457C" w:rsidRPr="00822193">
        <w:rPr>
          <w:b/>
          <w:highlight w:val="yellow"/>
          <w:lang w:val="en-US"/>
        </w:rPr>
        <w:t>eport</w:t>
      </w:r>
      <w:r w:rsidRPr="00822193">
        <w:rPr>
          <w:b/>
          <w:highlight w:val="yellow"/>
          <w:lang w:val="en-US"/>
        </w:rPr>
        <w:t xml:space="preserve"> (KYC file)</w:t>
      </w:r>
      <w:r w:rsidR="0098457C" w:rsidRPr="00822193">
        <w:rPr>
          <w:b/>
          <w:highlight w:val="yellow"/>
          <w:lang w:val="en-US"/>
        </w:rPr>
        <w:t xml:space="preserve"> in case of client/supplier</w:t>
      </w:r>
    </w:p>
    <w:p w14:paraId="77045449" w14:textId="0F856127" w:rsidR="004E75D5" w:rsidRPr="004E75D5" w:rsidRDefault="004E75D5" w:rsidP="004E75D5">
      <w:pPr>
        <w:tabs>
          <w:tab w:val="left" w:pos="1560"/>
        </w:tabs>
        <w:jc w:val="both"/>
        <w:rPr>
          <w:sz w:val="18"/>
          <w:szCs w:val="18"/>
          <w:lang w:val="en-US"/>
        </w:rPr>
      </w:pPr>
      <w:r w:rsidRPr="004E75D5">
        <w:rPr>
          <w:sz w:val="18"/>
          <w:szCs w:val="18"/>
          <w:lang w:val="en-US"/>
        </w:rPr>
        <w:t xml:space="preserve">The diamond trader writes a </w:t>
      </w:r>
      <w:r w:rsidRPr="004E75D5">
        <w:rPr>
          <w:b/>
          <w:sz w:val="18"/>
          <w:szCs w:val="18"/>
          <w:lang w:val="en-US"/>
        </w:rPr>
        <w:t>brief report</w:t>
      </w:r>
      <w:r w:rsidRPr="004E75D5">
        <w:rPr>
          <w:sz w:val="18"/>
          <w:szCs w:val="18"/>
          <w:lang w:val="en-US"/>
        </w:rPr>
        <w:t xml:space="preserve"> of a few sentences why he has or has not accepted a particular person or company</w:t>
      </w:r>
      <w:r>
        <w:rPr>
          <w:sz w:val="18"/>
          <w:szCs w:val="18"/>
          <w:lang w:val="en-US"/>
        </w:rPr>
        <w:t xml:space="preserve">. </w:t>
      </w:r>
      <w:r w:rsidRPr="004E75D5">
        <w:rPr>
          <w:sz w:val="18"/>
          <w:szCs w:val="18"/>
          <w:lang w:val="en-US"/>
        </w:rPr>
        <w:t xml:space="preserve">This to support his decision. He keeps his report and presents it during an inspection where appropriate. </w:t>
      </w:r>
    </w:p>
    <w:p w14:paraId="3B24E840" w14:textId="77777777" w:rsidR="008931B4" w:rsidRPr="009926B4" w:rsidRDefault="008931B4" w:rsidP="00EF452D">
      <w:pPr>
        <w:pStyle w:val="Lijstalinea"/>
        <w:ind w:left="360"/>
        <w:jc w:val="both"/>
        <w:rPr>
          <w:lang w:val="en-US"/>
        </w:rPr>
      </w:pPr>
    </w:p>
    <w:p w14:paraId="2516540F" w14:textId="26092C87" w:rsidR="00EC71D7" w:rsidRPr="009926B4" w:rsidRDefault="0098457C" w:rsidP="00622DE2">
      <w:pPr>
        <w:pStyle w:val="Lijstalinea"/>
        <w:numPr>
          <w:ilvl w:val="1"/>
          <w:numId w:val="20"/>
        </w:numPr>
        <w:jc w:val="both"/>
        <w:rPr>
          <w:b/>
          <w:lang w:val="en-US"/>
        </w:rPr>
      </w:pPr>
      <w:r w:rsidRPr="009926B4">
        <w:rPr>
          <w:b/>
          <w:lang w:val="en-US"/>
        </w:rPr>
        <w:t xml:space="preserve">No trade possible </w:t>
      </w:r>
    </w:p>
    <w:p w14:paraId="48FE0FFC" w14:textId="0F17B1A2" w:rsidR="0098457C" w:rsidRPr="009926B4" w:rsidRDefault="0098457C" w:rsidP="00EF452D">
      <w:pPr>
        <w:jc w:val="both"/>
        <w:rPr>
          <w:b/>
          <w:sz w:val="18"/>
          <w:szCs w:val="18"/>
          <w:lang w:val="en-US"/>
        </w:rPr>
      </w:pPr>
      <w:r w:rsidRPr="009926B4">
        <w:rPr>
          <w:sz w:val="18"/>
          <w:szCs w:val="18"/>
          <w:lang w:val="en-US"/>
        </w:rPr>
        <w:t xml:space="preserve">In case the diamond trader could not perform one of the following actions, the diamond trader </w:t>
      </w:r>
      <w:r w:rsidRPr="009926B4">
        <w:rPr>
          <w:b/>
          <w:sz w:val="18"/>
          <w:szCs w:val="18"/>
          <w:lang w:val="en-US"/>
        </w:rPr>
        <w:t xml:space="preserve">does not enter into the business relationship and/or does not execute the transaction: </w:t>
      </w:r>
    </w:p>
    <w:p w14:paraId="1C8299D4" w14:textId="618DB453" w:rsidR="000A10FA" w:rsidRPr="009926B4" w:rsidRDefault="0098457C" w:rsidP="00EF452D">
      <w:pPr>
        <w:pStyle w:val="Lijstalinea"/>
        <w:numPr>
          <w:ilvl w:val="0"/>
          <w:numId w:val="9"/>
        </w:numPr>
        <w:jc w:val="both"/>
        <w:rPr>
          <w:sz w:val="18"/>
          <w:szCs w:val="18"/>
          <w:lang w:val="en-US"/>
        </w:rPr>
      </w:pPr>
      <w:r w:rsidRPr="009926B4">
        <w:rPr>
          <w:sz w:val="18"/>
          <w:szCs w:val="18"/>
          <w:lang w:val="en-US"/>
        </w:rPr>
        <w:t>Identification</w:t>
      </w:r>
    </w:p>
    <w:p w14:paraId="143A8EED" w14:textId="0EFBBCA5" w:rsidR="000A10FA" w:rsidRPr="009926B4" w:rsidRDefault="0098457C" w:rsidP="00EF452D">
      <w:pPr>
        <w:pStyle w:val="Lijstalinea"/>
        <w:numPr>
          <w:ilvl w:val="0"/>
          <w:numId w:val="9"/>
        </w:numPr>
        <w:jc w:val="both"/>
        <w:rPr>
          <w:sz w:val="18"/>
          <w:szCs w:val="18"/>
          <w:lang w:val="en-US"/>
        </w:rPr>
      </w:pPr>
      <w:r w:rsidRPr="009926B4">
        <w:rPr>
          <w:sz w:val="18"/>
          <w:szCs w:val="18"/>
          <w:lang w:val="en-US"/>
        </w:rPr>
        <w:t xml:space="preserve">Verification of the details </w:t>
      </w:r>
    </w:p>
    <w:p w14:paraId="13039ED4" w14:textId="6DF30E02" w:rsidR="000A10FA" w:rsidRPr="009926B4" w:rsidRDefault="0098457C" w:rsidP="00EF452D">
      <w:pPr>
        <w:pStyle w:val="Lijstalinea"/>
        <w:numPr>
          <w:ilvl w:val="0"/>
          <w:numId w:val="9"/>
        </w:numPr>
        <w:jc w:val="both"/>
        <w:rPr>
          <w:sz w:val="18"/>
          <w:szCs w:val="18"/>
          <w:lang w:val="en-US"/>
        </w:rPr>
      </w:pPr>
      <w:r w:rsidRPr="009926B4">
        <w:rPr>
          <w:sz w:val="18"/>
          <w:szCs w:val="18"/>
          <w:lang w:val="en-US"/>
        </w:rPr>
        <w:t>An individual risk analysis of the client</w:t>
      </w:r>
      <w:r w:rsidR="000A10FA" w:rsidRPr="009926B4">
        <w:rPr>
          <w:sz w:val="18"/>
          <w:szCs w:val="18"/>
          <w:lang w:val="en-US"/>
        </w:rPr>
        <w:t xml:space="preserve"> </w:t>
      </w:r>
    </w:p>
    <w:p w14:paraId="17988A6B" w14:textId="03F6F848" w:rsidR="000A10FA" w:rsidRPr="009926B4" w:rsidRDefault="0098457C" w:rsidP="00EF452D">
      <w:pPr>
        <w:pStyle w:val="Lijstalinea"/>
        <w:numPr>
          <w:ilvl w:val="0"/>
          <w:numId w:val="9"/>
        </w:numPr>
        <w:jc w:val="both"/>
        <w:rPr>
          <w:sz w:val="18"/>
          <w:szCs w:val="18"/>
          <w:lang w:val="en-US"/>
        </w:rPr>
      </w:pPr>
      <w:r w:rsidRPr="009926B4">
        <w:rPr>
          <w:sz w:val="18"/>
          <w:szCs w:val="18"/>
          <w:lang w:val="en-US"/>
        </w:rPr>
        <w:t xml:space="preserve">Updating the details </w:t>
      </w:r>
      <w:r w:rsidR="000A10FA" w:rsidRPr="009926B4">
        <w:rPr>
          <w:sz w:val="18"/>
          <w:szCs w:val="18"/>
          <w:lang w:val="en-US"/>
        </w:rPr>
        <w:t xml:space="preserve"> </w:t>
      </w:r>
    </w:p>
    <w:p w14:paraId="4A48C727" w14:textId="799150A7" w:rsidR="000A10FA" w:rsidRDefault="0098457C" w:rsidP="00EF452D">
      <w:pPr>
        <w:pStyle w:val="Lijstalinea"/>
        <w:numPr>
          <w:ilvl w:val="0"/>
          <w:numId w:val="9"/>
        </w:numPr>
        <w:jc w:val="both"/>
        <w:rPr>
          <w:sz w:val="18"/>
          <w:szCs w:val="18"/>
          <w:lang w:val="en-US"/>
        </w:rPr>
      </w:pPr>
      <w:r w:rsidRPr="009926B4">
        <w:rPr>
          <w:sz w:val="18"/>
          <w:szCs w:val="18"/>
          <w:lang w:val="en-US"/>
        </w:rPr>
        <w:t xml:space="preserve">Analyzing atypical, suspicious transactions, facts or behaviors of the client/supplier </w:t>
      </w:r>
    </w:p>
    <w:p w14:paraId="5F53D154" w14:textId="05856AB0" w:rsidR="004E75D5" w:rsidRPr="009926B4" w:rsidRDefault="004E75D5" w:rsidP="004E75D5">
      <w:pPr>
        <w:pStyle w:val="Lijstalinea"/>
        <w:numPr>
          <w:ilvl w:val="0"/>
          <w:numId w:val="9"/>
        </w:numPr>
        <w:jc w:val="both"/>
        <w:rPr>
          <w:sz w:val="18"/>
          <w:szCs w:val="18"/>
          <w:lang w:val="en-US"/>
        </w:rPr>
      </w:pPr>
      <w:r w:rsidRPr="009926B4">
        <w:rPr>
          <w:i/>
          <w:color w:val="FF0000"/>
          <w:sz w:val="18"/>
          <w:szCs w:val="18"/>
          <w:lang w:val="en-US"/>
        </w:rPr>
        <w:t>[Optional:</w:t>
      </w:r>
      <w:r w:rsidRPr="009926B4">
        <w:rPr>
          <w:color w:val="FF0000"/>
          <w:sz w:val="18"/>
          <w:szCs w:val="18"/>
          <w:lang w:val="en-US"/>
        </w:rPr>
        <w:t xml:space="preserve"> </w:t>
      </w:r>
      <w:r>
        <w:rPr>
          <w:color w:val="FF0000"/>
          <w:sz w:val="18"/>
          <w:szCs w:val="18"/>
          <w:lang w:val="en-US"/>
        </w:rPr>
        <w:t>Mention your own reasons why you decide in your company not to onboard a certain client/supplier</w:t>
      </w:r>
      <w:r w:rsidRPr="009926B4">
        <w:rPr>
          <w:color w:val="FF0000"/>
          <w:sz w:val="18"/>
          <w:szCs w:val="18"/>
          <w:lang w:val="en-US"/>
        </w:rPr>
        <w:t xml:space="preserve"> ….</w:t>
      </w:r>
      <w:r w:rsidRPr="009926B4">
        <w:rPr>
          <w:i/>
          <w:color w:val="FF0000"/>
          <w:sz w:val="18"/>
          <w:szCs w:val="18"/>
          <w:lang w:val="en-US"/>
        </w:rPr>
        <w:t>]</w:t>
      </w:r>
      <w:r w:rsidRPr="009926B4">
        <w:rPr>
          <w:color w:val="FF0000"/>
          <w:sz w:val="18"/>
          <w:szCs w:val="18"/>
          <w:lang w:val="en-US"/>
        </w:rPr>
        <w:t xml:space="preserve"> </w:t>
      </w:r>
    </w:p>
    <w:p w14:paraId="15E90B18" w14:textId="0AD03428" w:rsidR="00157998" w:rsidRPr="00157998" w:rsidRDefault="00157998" w:rsidP="00EF452D">
      <w:pPr>
        <w:jc w:val="both"/>
        <w:rPr>
          <w:sz w:val="18"/>
          <w:szCs w:val="18"/>
          <w:lang w:val="en-US"/>
        </w:rPr>
      </w:pPr>
      <w:r>
        <w:rPr>
          <w:sz w:val="18"/>
          <w:szCs w:val="18"/>
          <w:lang w:val="en-US"/>
        </w:rPr>
        <w:t>Also depending on the result of the risk analyses with</w:t>
      </w:r>
      <w:r w:rsidR="0098457C" w:rsidRPr="009926B4">
        <w:rPr>
          <w:sz w:val="18"/>
          <w:szCs w:val="18"/>
          <w:lang w:val="en-US"/>
        </w:rPr>
        <w:t xml:space="preserve"> </w:t>
      </w:r>
      <w:r w:rsidR="0098457C" w:rsidRPr="009926B4">
        <w:rPr>
          <w:b/>
          <w:sz w:val="18"/>
          <w:szCs w:val="18"/>
          <w:lang w:val="en-US"/>
        </w:rPr>
        <w:t>risk scorecards</w:t>
      </w:r>
      <w:r>
        <w:rPr>
          <w:b/>
          <w:sz w:val="18"/>
          <w:szCs w:val="18"/>
          <w:lang w:val="en-US"/>
        </w:rPr>
        <w:t xml:space="preserve"> in Annex</w:t>
      </w:r>
      <w:r w:rsidR="0098457C" w:rsidRPr="009926B4">
        <w:rPr>
          <w:b/>
          <w:sz w:val="18"/>
          <w:szCs w:val="18"/>
          <w:lang w:val="en-US"/>
        </w:rPr>
        <w:t xml:space="preserve"> B or C</w:t>
      </w:r>
      <w:r w:rsidR="0098457C" w:rsidRPr="009926B4">
        <w:rPr>
          <w:sz w:val="18"/>
          <w:szCs w:val="18"/>
          <w:lang w:val="en-US"/>
        </w:rPr>
        <w:t xml:space="preserve">, the diamond trader </w:t>
      </w:r>
      <w:r>
        <w:rPr>
          <w:sz w:val="18"/>
          <w:szCs w:val="18"/>
          <w:lang w:val="en-US"/>
        </w:rPr>
        <w:t>might decide</w:t>
      </w:r>
      <w:r w:rsidR="0098457C" w:rsidRPr="009926B4">
        <w:rPr>
          <w:sz w:val="18"/>
          <w:szCs w:val="18"/>
          <w:lang w:val="en-US"/>
        </w:rPr>
        <w:t xml:space="preserve"> not </w:t>
      </w:r>
      <w:r>
        <w:rPr>
          <w:sz w:val="18"/>
          <w:szCs w:val="18"/>
          <w:lang w:val="en-US"/>
        </w:rPr>
        <w:t xml:space="preserve">to </w:t>
      </w:r>
      <w:r w:rsidR="0098457C" w:rsidRPr="009926B4">
        <w:rPr>
          <w:sz w:val="18"/>
          <w:szCs w:val="18"/>
          <w:lang w:val="en-US"/>
        </w:rPr>
        <w:t xml:space="preserve">do business with </w:t>
      </w:r>
      <w:r>
        <w:rPr>
          <w:sz w:val="18"/>
          <w:szCs w:val="18"/>
          <w:lang w:val="en-US"/>
        </w:rPr>
        <w:t>a</w:t>
      </w:r>
      <w:r w:rsidR="0098457C" w:rsidRPr="009926B4">
        <w:rPr>
          <w:sz w:val="18"/>
          <w:szCs w:val="18"/>
          <w:lang w:val="en-US"/>
        </w:rPr>
        <w:t xml:space="preserve"> counterparty anymore</w:t>
      </w:r>
      <w:r>
        <w:rPr>
          <w:sz w:val="18"/>
          <w:szCs w:val="18"/>
          <w:lang w:val="en-US"/>
        </w:rPr>
        <w:t>.</w:t>
      </w:r>
    </w:p>
    <w:p w14:paraId="5032BC6A" w14:textId="77777777" w:rsidR="00157998" w:rsidRPr="00157998" w:rsidRDefault="00157998" w:rsidP="00EF452D">
      <w:pPr>
        <w:jc w:val="both"/>
        <w:rPr>
          <w:sz w:val="18"/>
          <w:szCs w:val="18"/>
          <w:lang w:val="en-GB"/>
        </w:rPr>
      </w:pPr>
    </w:p>
    <w:p w14:paraId="78F42FB6" w14:textId="77777777" w:rsidR="0030404A" w:rsidRDefault="0030404A">
      <w:pPr>
        <w:rPr>
          <w:b/>
          <w:lang w:val="en-US"/>
        </w:rPr>
      </w:pPr>
      <w:r>
        <w:rPr>
          <w:b/>
          <w:lang w:val="en-US"/>
        </w:rPr>
        <w:br w:type="page"/>
      </w:r>
    </w:p>
    <w:p w14:paraId="2B6DB842" w14:textId="1544516B" w:rsidR="00754FFF" w:rsidRPr="009926B4" w:rsidRDefault="002106DE" w:rsidP="00622DE2">
      <w:pPr>
        <w:pStyle w:val="Lijstalinea"/>
        <w:numPr>
          <w:ilvl w:val="0"/>
          <w:numId w:val="20"/>
        </w:numPr>
        <w:jc w:val="both"/>
        <w:rPr>
          <w:b/>
          <w:lang w:val="en-US"/>
        </w:rPr>
      </w:pPr>
      <w:r w:rsidRPr="009926B4">
        <w:rPr>
          <w:b/>
          <w:lang w:val="en-US"/>
        </w:rPr>
        <w:lastRenderedPageBreak/>
        <w:t xml:space="preserve">NOTIFICATIONS OF SUSPICIONS OF ML/FT </w:t>
      </w:r>
    </w:p>
    <w:p w14:paraId="728F5D2C" w14:textId="68CECD0F" w:rsidR="002106DE" w:rsidRPr="009926B4" w:rsidRDefault="00AD7AAB" w:rsidP="00192839">
      <w:pPr>
        <w:jc w:val="both"/>
        <w:rPr>
          <w:sz w:val="18"/>
          <w:szCs w:val="18"/>
          <w:lang w:val="en-US"/>
        </w:rPr>
      </w:pPr>
      <w:r w:rsidRPr="009926B4">
        <w:rPr>
          <w:sz w:val="18"/>
          <w:szCs w:val="18"/>
          <w:lang w:val="en-US"/>
        </w:rPr>
        <w:t xml:space="preserve">In case there is at least one unacceptable/red risk in </w:t>
      </w:r>
      <w:r w:rsidRPr="009926B4">
        <w:rPr>
          <w:b/>
          <w:sz w:val="18"/>
          <w:szCs w:val="18"/>
          <w:lang w:val="en-US"/>
        </w:rPr>
        <w:t>Annex A, B or C</w:t>
      </w:r>
      <w:r w:rsidRPr="009926B4">
        <w:rPr>
          <w:sz w:val="18"/>
          <w:szCs w:val="18"/>
          <w:lang w:val="en-US"/>
        </w:rPr>
        <w:t xml:space="preserve"> or if there are too many risk increasing factors which do not permit the diamond trader to enter into a business relationship or carry out transactions with the client/supplier, then the diamond trader does not accept this client/supplier, the existing business relationship with him is terminated and/or the transaction is not being carried out. This decision is documented in writing (see title 3.8 ‘Report in case of a high-risk client/supplier’). </w:t>
      </w:r>
    </w:p>
    <w:p w14:paraId="20A69A97" w14:textId="2A942DD1" w:rsidR="00024C9B" w:rsidRPr="009926B4" w:rsidRDefault="00AD7AAB" w:rsidP="00DF197E">
      <w:pPr>
        <w:jc w:val="both"/>
        <w:rPr>
          <w:sz w:val="18"/>
          <w:szCs w:val="18"/>
          <w:lang w:val="en-US"/>
        </w:rPr>
      </w:pPr>
      <w:r w:rsidRPr="009926B4">
        <w:rPr>
          <w:sz w:val="18"/>
          <w:szCs w:val="18"/>
          <w:lang w:val="en-US"/>
        </w:rPr>
        <w:t xml:space="preserve">The diamond trader immediately informs the </w:t>
      </w:r>
      <w:r w:rsidRPr="009926B4">
        <w:rPr>
          <w:b/>
          <w:sz w:val="18"/>
          <w:szCs w:val="18"/>
          <w:lang w:val="en-US"/>
        </w:rPr>
        <w:t>Financial Intelligence Processing Unit (CFI)</w:t>
      </w:r>
      <w:r w:rsidRPr="009926B4">
        <w:rPr>
          <w:sz w:val="18"/>
          <w:szCs w:val="18"/>
          <w:lang w:val="en-US"/>
        </w:rPr>
        <w:t xml:space="preserve"> about this in writing or electronically, using the notification form in </w:t>
      </w:r>
      <w:r w:rsidRPr="009926B4">
        <w:rPr>
          <w:b/>
          <w:sz w:val="18"/>
          <w:szCs w:val="18"/>
          <w:lang w:val="en-US"/>
        </w:rPr>
        <w:t xml:space="preserve">Annex D. </w:t>
      </w:r>
      <w:r w:rsidRPr="009926B4">
        <w:rPr>
          <w:sz w:val="18"/>
          <w:szCs w:val="18"/>
          <w:lang w:val="en-US"/>
        </w:rPr>
        <w:t>This notification is also possible by phone, but has to be confirmed in writing immediately (email: info@ctif-cfi.be, tel.</w:t>
      </w:r>
      <w:r w:rsidR="00024C9B" w:rsidRPr="009926B4">
        <w:rPr>
          <w:sz w:val="18"/>
          <w:szCs w:val="18"/>
          <w:lang w:val="en-US"/>
        </w:rPr>
        <w:t xml:space="preserve"> + 32 (0) 2 533 72 11).</w:t>
      </w:r>
    </w:p>
    <w:p w14:paraId="32854FEC" w14:textId="06D62EA4" w:rsidR="00024C9B" w:rsidRPr="009926B4" w:rsidRDefault="00AD7AAB" w:rsidP="00DF197E">
      <w:pPr>
        <w:jc w:val="both"/>
        <w:rPr>
          <w:sz w:val="18"/>
          <w:szCs w:val="18"/>
          <w:lang w:val="en-US"/>
        </w:rPr>
      </w:pPr>
      <w:r w:rsidRPr="009926B4">
        <w:rPr>
          <w:sz w:val="18"/>
          <w:szCs w:val="18"/>
          <w:lang w:val="en-US"/>
        </w:rPr>
        <w:t xml:space="preserve">The diamond trader can </w:t>
      </w:r>
      <w:r w:rsidRPr="00157998">
        <w:rPr>
          <w:b/>
          <w:sz w:val="18"/>
          <w:szCs w:val="18"/>
          <w:lang w:val="en-US"/>
        </w:rPr>
        <w:t>alternatively or additionally</w:t>
      </w:r>
      <w:r w:rsidRPr="009926B4">
        <w:rPr>
          <w:sz w:val="18"/>
          <w:szCs w:val="18"/>
          <w:lang w:val="en-US"/>
        </w:rPr>
        <w:t xml:space="preserve"> – in complete confidentiality – notify at the </w:t>
      </w:r>
      <w:r w:rsidRPr="009926B4">
        <w:rPr>
          <w:b/>
          <w:sz w:val="18"/>
          <w:szCs w:val="18"/>
          <w:lang w:val="en-US"/>
        </w:rPr>
        <w:t>single point of contact (SPOC) at AWDC</w:t>
      </w:r>
      <w:r w:rsidRPr="009926B4">
        <w:rPr>
          <w:sz w:val="18"/>
          <w:szCs w:val="18"/>
          <w:lang w:val="en-US"/>
        </w:rPr>
        <w:t>, which advises and supports the diamond trader in case of a notification and can contingently send the complaint to the CFI</w:t>
      </w:r>
      <w:r w:rsidR="00190189" w:rsidRPr="009926B4">
        <w:rPr>
          <w:sz w:val="18"/>
          <w:szCs w:val="18"/>
          <w:lang w:val="en-US"/>
        </w:rPr>
        <w:t xml:space="preserve"> (</w:t>
      </w:r>
      <w:hyperlink r:id="rId20" w:history="1">
        <w:r w:rsidR="00190189" w:rsidRPr="009926B4">
          <w:rPr>
            <w:rStyle w:val="Hyperlink"/>
            <w:sz w:val="18"/>
            <w:szCs w:val="18"/>
            <w:lang w:val="en-US"/>
          </w:rPr>
          <w:t>SVH@awdc.be</w:t>
        </w:r>
      </w:hyperlink>
      <w:r w:rsidRPr="009926B4">
        <w:rPr>
          <w:rStyle w:val="Hyperlink"/>
          <w:color w:val="auto"/>
          <w:sz w:val="18"/>
          <w:szCs w:val="18"/>
          <w:u w:val="none"/>
          <w:lang w:val="en-US"/>
        </w:rPr>
        <w:t>, tel.</w:t>
      </w:r>
      <w:r w:rsidR="00F73898" w:rsidRPr="009926B4">
        <w:rPr>
          <w:rStyle w:val="Hyperlink"/>
          <w:color w:val="auto"/>
          <w:sz w:val="18"/>
          <w:szCs w:val="18"/>
          <w:u w:val="none"/>
          <w:lang w:val="en-US"/>
        </w:rPr>
        <w:t xml:space="preserve"> +32 (0) 3 222 05 72</w:t>
      </w:r>
      <w:r w:rsidR="00190189" w:rsidRPr="009926B4">
        <w:rPr>
          <w:sz w:val="18"/>
          <w:szCs w:val="18"/>
          <w:lang w:val="en-US"/>
        </w:rPr>
        <w:t xml:space="preserve"> </w:t>
      </w:r>
      <w:r w:rsidRPr="009926B4">
        <w:rPr>
          <w:sz w:val="18"/>
          <w:szCs w:val="18"/>
          <w:lang w:val="en-US"/>
        </w:rPr>
        <w:t>or</w:t>
      </w:r>
      <w:r w:rsidR="00D3315E">
        <w:rPr>
          <w:sz w:val="18"/>
          <w:szCs w:val="18"/>
          <w:lang w:val="en-US"/>
        </w:rPr>
        <w:t xml:space="preserve"> </w:t>
      </w:r>
      <w:hyperlink r:id="rId21" w:history="1">
        <w:r w:rsidR="00D3315E" w:rsidRPr="00836F98">
          <w:rPr>
            <w:rStyle w:val="Hyperlink"/>
            <w:sz w:val="18"/>
            <w:szCs w:val="18"/>
            <w:lang w:val="en-US"/>
          </w:rPr>
          <w:t>trst@awdc.be</w:t>
        </w:r>
      </w:hyperlink>
      <w:r w:rsidR="00190189" w:rsidRPr="009926B4">
        <w:rPr>
          <w:sz w:val="18"/>
          <w:szCs w:val="18"/>
          <w:lang w:val="en-US"/>
        </w:rPr>
        <w:t>, tel</w:t>
      </w:r>
      <w:r w:rsidRPr="009926B4">
        <w:rPr>
          <w:sz w:val="18"/>
          <w:szCs w:val="18"/>
          <w:lang w:val="en-US"/>
        </w:rPr>
        <w:t>.</w:t>
      </w:r>
      <w:r w:rsidR="00190189" w:rsidRPr="009926B4">
        <w:rPr>
          <w:sz w:val="18"/>
          <w:szCs w:val="18"/>
          <w:lang w:val="en-US"/>
        </w:rPr>
        <w:t xml:space="preserve"> + 32 (0) 3 222 05 0</w:t>
      </w:r>
      <w:r w:rsidR="00D3315E">
        <w:rPr>
          <w:sz w:val="18"/>
          <w:szCs w:val="18"/>
          <w:lang w:val="en-US"/>
        </w:rPr>
        <w:t>3</w:t>
      </w:r>
      <w:r w:rsidR="00190189" w:rsidRPr="009926B4">
        <w:rPr>
          <w:sz w:val="18"/>
          <w:szCs w:val="18"/>
          <w:lang w:val="en-US"/>
        </w:rPr>
        <w:t>)</w:t>
      </w:r>
      <w:r w:rsidR="00B2555C" w:rsidRPr="009926B4">
        <w:rPr>
          <w:sz w:val="18"/>
          <w:szCs w:val="18"/>
          <w:lang w:val="en-US"/>
        </w:rPr>
        <w:t>.</w:t>
      </w:r>
    </w:p>
    <w:p w14:paraId="1DEB0053" w14:textId="379BFDA9" w:rsidR="00AD7AAB" w:rsidRPr="009926B4" w:rsidRDefault="00AD7AAB" w:rsidP="0092634F">
      <w:pPr>
        <w:jc w:val="both"/>
        <w:rPr>
          <w:sz w:val="18"/>
          <w:szCs w:val="18"/>
          <w:lang w:val="en-US"/>
        </w:rPr>
      </w:pPr>
      <w:r w:rsidRPr="009926B4">
        <w:rPr>
          <w:sz w:val="18"/>
          <w:szCs w:val="18"/>
          <w:lang w:val="en-US"/>
        </w:rPr>
        <w:t xml:space="preserve">The diamond trader does the notification before the transaction is executed and indicates within which period the transaction will be executed. The CFI can </w:t>
      </w:r>
      <w:r w:rsidRPr="009926B4">
        <w:rPr>
          <w:b/>
          <w:sz w:val="18"/>
          <w:szCs w:val="18"/>
          <w:lang w:val="en-US"/>
        </w:rPr>
        <w:t>oppose</w:t>
      </w:r>
      <w:r w:rsidRPr="009926B4">
        <w:rPr>
          <w:sz w:val="18"/>
          <w:szCs w:val="18"/>
          <w:lang w:val="en-US"/>
        </w:rPr>
        <w:t xml:space="preserve"> a transaction in case it deems this necessary. In this case, the execution of the transaction is </w:t>
      </w:r>
      <w:r w:rsidR="001557A7" w:rsidRPr="009926B4">
        <w:rPr>
          <w:sz w:val="18"/>
          <w:szCs w:val="18"/>
          <w:lang w:val="en-US"/>
        </w:rPr>
        <w:t xml:space="preserve">halted during maximum five working days. The transaction can be executed if: </w:t>
      </w:r>
    </w:p>
    <w:p w14:paraId="3293B72E" w14:textId="680BB76E" w:rsidR="00190189" w:rsidRPr="009926B4" w:rsidRDefault="001557A7" w:rsidP="001557A7">
      <w:pPr>
        <w:pStyle w:val="Lijstalinea"/>
        <w:numPr>
          <w:ilvl w:val="0"/>
          <w:numId w:val="23"/>
        </w:numPr>
        <w:jc w:val="both"/>
        <w:rPr>
          <w:sz w:val="18"/>
          <w:szCs w:val="18"/>
          <w:lang w:val="en-US"/>
        </w:rPr>
      </w:pPr>
      <w:r w:rsidRPr="009926B4">
        <w:rPr>
          <w:sz w:val="18"/>
          <w:szCs w:val="18"/>
          <w:lang w:val="en-US"/>
        </w:rPr>
        <w:t>The CFI has not opposed the transaction</w:t>
      </w:r>
    </w:p>
    <w:p w14:paraId="0BF11D38" w14:textId="18FFA69D" w:rsidR="00024C9B" w:rsidRPr="009926B4" w:rsidRDefault="001557A7" w:rsidP="001557A7">
      <w:pPr>
        <w:pStyle w:val="Lijstalinea"/>
        <w:numPr>
          <w:ilvl w:val="0"/>
          <w:numId w:val="23"/>
        </w:numPr>
        <w:jc w:val="both"/>
        <w:rPr>
          <w:sz w:val="18"/>
          <w:szCs w:val="18"/>
          <w:lang w:val="en-US"/>
        </w:rPr>
      </w:pPr>
      <w:r w:rsidRPr="009926B4">
        <w:rPr>
          <w:sz w:val="18"/>
          <w:szCs w:val="18"/>
          <w:lang w:val="en-US"/>
        </w:rPr>
        <w:t xml:space="preserve">The CFI has opposed the transaction, but the opposition period (maximum 5 days) has expired </w:t>
      </w:r>
    </w:p>
    <w:p w14:paraId="22A7825E" w14:textId="515687B2" w:rsidR="001557A7" w:rsidRPr="009926B4" w:rsidRDefault="001557A7" w:rsidP="003E7D37">
      <w:pPr>
        <w:jc w:val="both"/>
        <w:rPr>
          <w:sz w:val="18"/>
          <w:szCs w:val="18"/>
          <w:lang w:val="en-US"/>
        </w:rPr>
      </w:pPr>
      <w:r w:rsidRPr="009926B4">
        <w:rPr>
          <w:sz w:val="18"/>
          <w:szCs w:val="18"/>
          <w:lang w:val="en-US"/>
        </w:rPr>
        <w:t xml:space="preserve">If the diamond trader cannot do the notification before executing the transaction, he does this immediately after the execution and indicates why it was impossible to do it earlier. </w:t>
      </w:r>
    </w:p>
    <w:p w14:paraId="4E1B5048" w14:textId="2063877F" w:rsidR="001557A7" w:rsidRPr="009926B4" w:rsidRDefault="001557A7" w:rsidP="008A1BC8">
      <w:pPr>
        <w:jc w:val="both"/>
        <w:rPr>
          <w:sz w:val="18"/>
          <w:szCs w:val="18"/>
          <w:lang w:val="en-US"/>
        </w:rPr>
      </w:pPr>
      <w:r w:rsidRPr="009926B4">
        <w:rPr>
          <w:sz w:val="18"/>
          <w:szCs w:val="18"/>
          <w:lang w:val="en-US"/>
        </w:rPr>
        <w:t xml:space="preserve">The diamond trader does not inform the client/supplier or third parties about the fact that he notified the CFI. </w:t>
      </w:r>
    </w:p>
    <w:p w14:paraId="2551C989" w14:textId="5EF4ADE0" w:rsidR="001557A7" w:rsidRPr="009926B4" w:rsidRDefault="001557A7" w:rsidP="008A1BC8">
      <w:pPr>
        <w:jc w:val="both"/>
        <w:rPr>
          <w:sz w:val="18"/>
          <w:szCs w:val="18"/>
          <w:lang w:val="en-US"/>
        </w:rPr>
      </w:pPr>
      <w:r w:rsidRPr="009926B4">
        <w:rPr>
          <w:sz w:val="18"/>
          <w:szCs w:val="18"/>
          <w:lang w:val="en-US"/>
        </w:rPr>
        <w:t xml:space="preserve">The diamond trader </w:t>
      </w:r>
      <w:r w:rsidRPr="009926B4">
        <w:rPr>
          <w:b/>
          <w:sz w:val="18"/>
          <w:szCs w:val="18"/>
          <w:lang w:val="en-US"/>
        </w:rPr>
        <w:t xml:space="preserve">increases his vigilance </w:t>
      </w:r>
      <w:r w:rsidRPr="009926B4">
        <w:rPr>
          <w:sz w:val="18"/>
          <w:szCs w:val="18"/>
          <w:lang w:val="en-US"/>
        </w:rPr>
        <w:t>in case he would not have terminated the business relationship with the client/supplier and makes a new individual risk analysis of the client/supplier (</w:t>
      </w:r>
      <w:r w:rsidRPr="009926B4">
        <w:rPr>
          <w:b/>
          <w:sz w:val="18"/>
          <w:szCs w:val="18"/>
          <w:lang w:val="en-US"/>
        </w:rPr>
        <w:t>see annex B</w:t>
      </w:r>
      <w:r w:rsidRPr="009926B4">
        <w:rPr>
          <w:sz w:val="18"/>
          <w:szCs w:val="18"/>
          <w:lang w:val="en-US"/>
        </w:rPr>
        <w:t xml:space="preserve">) where appropriate. </w:t>
      </w:r>
    </w:p>
    <w:p w14:paraId="07AD1370" w14:textId="2F2F2BDD" w:rsidR="002001B7" w:rsidRPr="009926B4" w:rsidRDefault="002001B7" w:rsidP="00C8619D">
      <w:pPr>
        <w:jc w:val="both"/>
        <w:rPr>
          <w:sz w:val="18"/>
          <w:szCs w:val="18"/>
          <w:lang w:val="en-US"/>
        </w:rPr>
      </w:pPr>
      <w:r w:rsidRPr="009926B4">
        <w:rPr>
          <w:sz w:val="18"/>
          <w:szCs w:val="18"/>
          <w:lang w:val="en-US"/>
        </w:rPr>
        <w:t xml:space="preserve">The diamond trader (or another employee) who does the notification, is protected against any threat or act of aggression by the competent authorities, when he does a notification. The notifications are not shared with any third party by the CFI. The diamond trader (or another employee) who provides information or does notifications in good faith, cannot be sanctioned in any way or cannot receive any complaints against him (either civil, criminal or disciplinary) and thus has </w:t>
      </w:r>
      <w:r w:rsidRPr="009926B4">
        <w:rPr>
          <w:b/>
          <w:sz w:val="18"/>
          <w:szCs w:val="18"/>
          <w:lang w:val="en-US"/>
        </w:rPr>
        <w:t>immunity</w:t>
      </w:r>
      <w:r w:rsidRPr="009926B4">
        <w:rPr>
          <w:sz w:val="18"/>
          <w:szCs w:val="18"/>
          <w:lang w:val="en-US"/>
        </w:rPr>
        <w:t xml:space="preserve">. </w:t>
      </w:r>
    </w:p>
    <w:p w14:paraId="5FC46565" w14:textId="77777777" w:rsidR="00405FDE" w:rsidRPr="009926B4" w:rsidRDefault="00405FDE" w:rsidP="0049113A">
      <w:pPr>
        <w:jc w:val="both"/>
        <w:rPr>
          <w:b/>
          <w:lang w:val="en-US"/>
        </w:rPr>
      </w:pPr>
      <w:r w:rsidRPr="009926B4">
        <w:rPr>
          <w:b/>
          <w:lang w:val="en-US"/>
        </w:rPr>
        <w:br w:type="page"/>
      </w:r>
    </w:p>
    <w:p w14:paraId="602DDA7C" w14:textId="26EA7945" w:rsidR="00AD7D89" w:rsidRPr="009926B4" w:rsidRDefault="00EF1FAE" w:rsidP="00622DE2">
      <w:pPr>
        <w:pStyle w:val="Lijstalinea"/>
        <w:numPr>
          <w:ilvl w:val="0"/>
          <w:numId w:val="20"/>
        </w:numPr>
        <w:jc w:val="both"/>
        <w:rPr>
          <w:b/>
          <w:lang w:val="en-US"/>
        </w:rPr>
      </w:pPr>
      <w:r w:rsidRPr="009926B4">
        <w:rPr>
          <w:b/>
          <w:lang w:val="en-US"/>
        </w:rPr>
        <w:lastRenderedPageBreak/>
        <w:t>CASH POLICY</w:t>
      </w:r>
    </w:p>
    <w:p w14:paraId="0C3B1C3E" w14:textId="77777777" w:rsidR="009926B4" w:rsidRPr="009926B4" w:rsidRDefault="009926B4" w:rsidP="009926B4">
      <w:pPr>
        <w:pStyle w:val="Lijstalinea"/>
        <w:ind w:left="1080"/>
        <w:jc w:val="both"/>
        <w:rPr>
          <w:b/>
          <w:lang w:val="en-US"/>
        </w:rPr>
      </w:pPr>
    </w:p>
    <w:p w14:paraId="5A23BFFB" w14:textId="43BE235F" w:rsidR="00AD7D89" w:rsidRPr="009926B4" w:rsidRDefault="00EF1FAE" w:rsidP="00622DE2">
      <w:pPr>
        <w:pStyle w:val="Lijstalinea"/>
        <w:numPr>
          <w:ilvl w:val="1"/>
          <w:numId w:val="20"/>
        </w:numPr>
        <w:jc w:val="both"/>
        <w:rPr>
          <w:b/>
          <w:lang w:val="en-US"/>
        </w:rPr>
      </w:pPr>
      <w:r w:rsidRPr="009926B4">
        <w:rPr>
          <w:b/>
          <w:lang w:val="en-US"/>
        </w:rPr>
        <w:t>3000 E</w:t>
      </w:r>
      <w:r w:rsidR="00AD7D89" w:rsidRPr="009926B4">
        <w:rPr>
          <w:b/>
          <w:lang w:val="en-US"/>
        </w:rPr>
        <w:t>uro</w:t>
      </w:r>
      <w:r w:rsidRPr="009926B4">
        <w:rPr>
          <w:b/>
          <w:lang w:val="en-US"/>
        </w:rPr>
        <w:t>s</w:t>
      </w:r>
    </w:p>
    <w:p w14:paraId="705FCA93" w14:textId="43D88331" w:rsidR="00EF1FAE" w:rsidRDefault="00EF1FAE" w:rsidP="00DF197E">
      <w:pPr>
        <w:jc w:val="both"/>
        <w:rPr>
          <w:sz w:val="18"/>
          <w:szCs w:val="18"/>
          <w:lang w:val="en-US"/>
        </w:rPr>
      </w:pPr>
      <w:r w:rsidRPr="009926B4">
        <w:rPr>
          <w:sz w:val="18"/>
          <w:szCs w:val="18"/>
          <w:lang w:val="en-US"/>
        </w:rPr>
        <w:t xml:space="preserve">The diamond trader respects the cash limit of 3000 Euros and pays nor receives cash for an amount higher than 3000 euros within Belgium. Every payment in case where at least one of the parties resides or has activities in Belgium, is deemed to have been carried out on Belgian territory. </w:t>
      </w:r>
    </w:p>
    <w:p w14:paraId="642DCE1C" w14:textId="1A3A7E81" w:rsidR="00822193" w:rsidRPr="00822193" w:rsidRDefault="00822193" w:rsidP="00DF197E">
      <w:pPr>
        <w:jc w:val="both"/>
        <w:rPr>
          <w:color w:val="FF0000"/>
          <w:sz w:val="18"/>
          <w:szCs w:val="18"/>
          <w:lang w:val="en-US"/>
        </w:rPr>
      </w:pPr>
      <w:r>
        <w:rPr>
          <w:color w:val="FF0000"/>
          <w:sz w:val="18"/>
          <w:szCs w:val="18"/>
          <w:lang w:val="en-US"/>
        </w:rPr>
        <w:t>Customize .. zero cash policy?</w:t>
      </w:r>
    </w:p>
    <w:p w14:paraId="2888E078" w14:textId="7F0CBC7B" w:rsidR="00AD7D89" w:rsidRPr="009926B4" w:rsidRDefault="002160C9" w:rsidP="00622DE2">
      <w:pPr>
        <w:pStyle w:val="Lijstalinea"/>
        <w:numPr>
          <w:ilvl w:val="1"/>
          <w:numId w:val="20"/>
        </w:numPr>
        <w:jc w:val="both"/>
        <w:rPr>
          <w:b/>
          <w:lang w:val="en-US"/>
        </w:rPr>
      </w:pPr>
      <w:r w:rsidRPr="009926B4">
        <w:rPr>
          <w:b/>
          <w:lang w:val="en-US"/>
        </w:rPr>
        <w:t xml:space="preserve">Limit abroad </w:t>
      </w:r>
    </w:p>
    <w:p w14:paraId="6DD857B8" w14:textId="4C39BC89" w:rsidR="002160C9" w:rsidRPr="009926B4" w:rsidRDefault="002160C9" w:rsidP="0092634F">
      <w:pPr>
        <w:jc w:val="both"/>
        <w:rPr>
          <w:sz w:val="18"/>
          <w:szCs w:val="18"/>
          <w:lang w:val="en-US"/>
        </w:rPr>
      </w:pPr>
      <w:r w:rsidRPr="009926B4">
        <w:rPr>
          <w:sz w:val="18"/>
          <w:szCs w:val="18"/>
          <w:lang w:val="en-US"/>
        </w:rPr>
        <w:t xml:space="preserve">If a Belgian diamond trader does or receives a payment in cash abroad where another cash limit applied, he can prove by all means that he indeed received or paid this cash abroad. At least he has the client/supplier sign the invoice, where the counterparty declares that he paid/received in that country. </w:t>
      </w:r>
    </w:p>
    <w:p w14:paraId="59D9639D" w14:textId="77777777" w:rsidR="00E805C5" w:rsidRPr="009926B4" w:rsidRDefault="00E805C5" w:rsidP="00EE544B">
      <w:pPr>
        <w:jc w:val="both"/>
        <w:rPr>
          <w:sz w:val="18"/>
          <w:szCs w:val="18"/>
          <w:lang w:val="en-US"/>
        </w:rPr>
      </w:pPr>
    </w:p>
    <w:p w14:paraId="26A7AA8E" w14:textId="77777777" w:rsidR="002160C9" w:rsidRPr="009926B4" w:rsidRDefault="002160C9" w:rsidP="00EE544B">
      <w:pPr>
        <w:jc w:val="both"/>
        <w:rPr>
          <w:b/>
          <w:lang w:val="en-US"/>
        </w:rPr>
      </w:pPr>
    </w:p>
    <w:p w14:paraId="0946C469" w14:textId="77777777" w:rsidR="002160C9" w:rsidRPr="009926B4" w:rsidRDefault="002160C9" w:rsidP="00EE544B">
      <w:pPr>
        <w:jc w:val="both"/>
        <w:rPr>
          <w:b/>
          <w:lang w:val="en-US"/>
        </w:rPr>
      </w:pPr>
    </w:p>
    <w:p w14:paraId="7AE993CF" w14:textId="77777777" w:rsidR="002160C9" w:rsidRPr="009926B4" w:rsidRDefault="002160C9" w:rsidP="00EE544B">
      <w:pPr>
        <w:jc w:val="both"/>
        <w:rPr>
          <w:b/>
          <w:lang w:val="en-US"/>
        </w:rPr>
      </w:pPr>
    </w:p>
    <w:p w14:paraId="065FBC30" w14:textId="0C5ABDA9" w:rsidR="00361D95" w:rsidRDefault="002160C9" w:rsidP="00EE544B">
      <w:pPr>
        <w:jc w:val="both"/>
        <w:rPr>
          <w:b/>
          <w:lang w:val="en-US"/>
        </w:rPr>
      </w:pPr>
      <w:r w:rsidRPr="009926B4">
        <w:rPr>
          <w:b/>
          <w:lang w:val="en-US"/>
        </w:rPr>
        <w:t xml:space="preserve">Signature </w:t>
      </w:r>
      <w:r w:rsidR="00822193">
        <w:rPr>
          <w:b/>
          <w:lang w:val="en-US"/>
        </w:rPr>
        <w:t>AML</w:t>
      </w:r>
      <w:r w:rsidR="00361D95" w:rsidRPr="009926B4">
        <w:rPr>
          <w:b/>
          <w:lang w:val="en-US"/>
        </w:rPr>
        <w:t xml:space="preserve"> Officer</w:t>
      </w:r>
      <w:r w:rsidR="00606F51">
        <w:rPr>
          <w:b/>
          <w:lang w:val="en-US"/>
        </w:rPr>
        <w:t>(s)</w:t>
      </w:r>
      <w:r w:rsidR="00361D95" w:rsidRPr="009926B4">
        <w:rPr>
          <w:b/>
          <w:lang w:val="en-US"/>
        </w:rPr>
        <w:t xml:space="preserve"> </w:t>
      </w:r>
    </w:p>
    <w:p w14:paraId="62F4ABEC" w14:textId="5F74614A" w:rsidR="00606F51" w:rsidRDefault="00606F51" w:rsidP="00EE544B">
      <w:pPr>
        <w:jc w:val="both"/>
        <w:rPr>
          <w:b/>
          <w:lang w:val="en-US"/>
        </w:rPr>
      </w:pPr>
    </w:p>
    <w:p w14:paraId="0EC53B96" w14:textId="77777777" w:rsidR="00606F51" w:rsidRPr="009926B4" w:rsidRDefault="00606F51" w:rsidP="00EE544B">
      <w:pPr>
        <w:jc w:val="both"/>
        <w:rPr>
          <w:b/>
          <w:lang w:val="en-US"/>
        </w:rPr>
      </w:pPr>
    </w:p>
    <w:p w14:paraId="4BEE85F7" w14:textId="7F01E35C" w:rsidR="00B00D4C" w:rsidRPr="009926B4" w:rsidRDefault="002160C9" w:rsidP="003E7D37">
      <w:pPr>
        <w:jc w:val="both"/>
        <w:rPr>
          <w:sz w:val="18"/>
          <w:szCs w:val="18"/>
          <w:lang w:val="en-US"/>
        </w:rPr>
      </w:pPr>
      <w:r w:rsidRPr="009926B4">
        <w:rPr>
          <w:i/>
          <w:sz w:val="18"/>
          <w:szCs w:val="18"/>
          <w:lang w:val="en-US"/>
        </w:rPr>
        <w:t xml:space="preserve">[Company name: </w:t>
      </w:r>
      <w:r w:rsidRPr="009926B4">
        <w:rPr>
          <w:sz w:val="18"/>
          <w:szCs w:val="18"/>
          <w:lang w:val="en-US"/>
        </w:rPr>
        <w:t xml:space="preserve">…………………………………………………………………………] hereby declares to comply with this anti-money laundering in its current form. </w:t>
      </w:r>
      <w:r w:rsidR="00C66F05" w:rsidRPr="009926B4">
        <w:rPr>
          <w:sz w:val="18"/>
          <w:szCs w:val="18"/>
          <w:lang w:val="en-US"/>
        </w:rPr>
        <w:t xml:space="preserve">  </w:t>
      </w:r>
    </w:p>
    <w:p w14:paraId="53BC31C3" w14:textId="75CDF328" w:rsidR="00B00D4C" w:rsidRPr="009926B4" w:rsidRDefault="00B00D4C" w:rsidP="008A1BC8">
      <w:pPr>
        <w:jc w:val="both"/>
        <w:rPr>
          <w:lang w:val="en-US"/>
        </w:rPr>
      </w:pPr>
    </w:p>
    <w:p w14:paraId="45905110" w14:textId="6E577295" w:rsidR="005D653B" w:rsidRPr="009926B4" w:rsidRDefault="005D653B" w:rsidP="008A1BC8">
      <w:pPr>
        <w:jc w:val="both"/>
        <w:rPr>
          <w:lang w:val="en-US"/>
        </w:rPr>
      </w:pPr>
    </w:p>
    <w:p w14:paraId="2BD3A42F" w14:textId="714E61D5" w:rsidR="002D4DBC" w:rsidRPr="009926B4" w:rsidRDefault="002D4DBC" w:rsidP="00C8619D">
      <w:pPr>
        <w:jc w:val="both"/>
        <w:rPr>
          <w:lang w:val="en-US"/>
        </w:rPr>
      </w:pPr>
    </w:p>
    <w:p w14:paraId="670C2283" w14:textId="5794D86D" w:rsidR="002D4DBC" w:rsidRPr="009926B4" w:rsidRDefault="002D4DBC" w:rsidP="00DD0E27">
      <w:pPr>
        <w:jc w:val="both"/>
        <w:rPr>
          <w:lang w:val="en-US"/>
        </w:rPr>
      </w:pPr>
    </w:p>
    <w:p w14:paraId="043FA977" w14:textId="1954E1DF" w:rsidR="002D4DBC" w:rsidRPr="009926B4" w:rsidRDefault="002D4DBC" w:rsidP="00EF452D">
      <w:pPr>
        <w:jc w:val="both"/>
        <w:rPr>
          <w:lang w:val="en-US"/>
        </w:rPr>
      </w:pPr>
    </w:p>
    <w:p w14:paraId="6869DEDB" w14:textId="40977643" w:rsidR="002D4DBC" w:rsidRPr="009926B4" w:rsidRDefault="002D4DBC" w:rsidP="00EF452D">
      <w:pPr>
        <w:jc w:val="both"/>
        <w:rPr>
          <w:lang w:val="en-US"/>
        </w:rPr>
      </w:pPr>
    </w:p>
    <w:p w14:paraId="0DA0C81A" w14:textId="6C29462A" w:rsidR="002D4DBC" w:rsidRPr="009926B4" w:rsidRDefault="002D4DBC" w:rsidP="00EF452D">
      <w:pPr>
        <w:jc w:val="both"/>
        <w:rPr>
          <w:lang w:val="en-US"/>
        </w:rPr>
      </w:pPr>
    </w:p>
    <w:p w14:paraId="0675A65B" w14:textId="6A7BB684" w:rsidR="002D4DBC" w:rsidRPr="009926B4" w:rsidRDefault="002D4DBC" w:rsidP="000955A8">
      <w:pPr>
        <w:jc w:val="both"/>
        <w:rPr>
          <w:lang w:val="en-US"/>
        </w:rPr>
      </w:pPr>
    </w:p>
    <w:p w14:paraId="2715CE68" w14:textId="0A9C2734" w:rsidR="002D4DBC" w:rsidRPr="009926B4" w:rsidRDefault="002D4DBC" w:rsidP="000955A8">
      <w:pPr>
        <w:jc w:val="both"/>
        <w:rPr>
          <w:lang w:val="en-US"/>
        </w:rPr>
      </w:pPr>
    </w:p>
    <w:p w14:paraId="2398AAF1" w14:textId="32E2AA1B" w:rsidR="002D4DBC" w:rsidRPr="009926B4" w:rsidRDefault="002D4DBC" w:rsidP="00D24E33">
      <w:pPr>
        <w:jc w:val="both"/>
        <w:rPr>
          <w:lang w:val="en-US"/>
        </w:rPr>
      </w:pPr>
    </w:p>
    <w:p w14:paraId="3CA49D62" w14:textId="12368EB3" w:rsidR="002D4DBC" w:rsidRPr="009926B4" w:rsidRDefault="002D4DBC" w:rsidP="00D24E33">
      <w:pPr>
        <w:jc w:val="both"/>
        <w:rPr>
          <w:lang w:val="en-US"/>
        </w:rPr>
      </w:pPr>
    </w:p>
    <w:p w14:paraId="520D1130" w14:textId="5A594610" w:rsidR="002D4DBC" w:rsidRPr="009926B4" w:rsidRDefault="002D4DBC" w:rsidP="00D24E33">
      <w:pPr>
        <w:jc w:val="both"/>
        <w:rPr>
          <w:lang w:val="en-US"/>
        </w:rPr>
      </w:pPr>
    </w:p>
    <w:p w14:paraId="2DE1B5AC" w14:textId="47034380" w:rsidR="002D4DBC" w:rsidRPr="009926B4" w:rsidRDefault="002D4DBC" w:rsidP="00D24E33">
      <w:pPr>
        <w:jc w:val="both"/>
        <w:rPr>
          <w:lang w:val="en-US"/>
        </w:rPr>
      </w:pPr>
    </w:p>
    <w:p w14:paraId="6341724B" w14:textId="60CA9D8E" w:rsidR="002D4DBC" w:rsidRPr="009926B4" w:rsidRDefault="002D4DBC" w:rsidP="00CF1CC4">
      <w:pPr>
        <w:jc w:val="both"/>
        <w:rPr>
          <w:lang w:val="en-US"/>
        </w:rPr>
      </w:pPr>
    </w:p>
    <w:p w14:paraId="274422E6" w14:textId="69609DB9" w:rsidR="00405FDE" w:rsidRPr="009926B4" w:rsidRDefault="00405FDE" w:rsidP="0049113A">
      <w:pPr>
        <w:jc w:val="both"/>
        <w:rPr>
          <w:b/>
          <w:sz w:val="16"/>
          <w:szCs w:val="16"/>
          <w:lang w:val="en-US"/>
        </w:rPr>
      </w:pPr>
      <w:r w:rsidRPr="009926B4">
        <w:rPr>
          <w:b/>
          <w:sz w:val="16"/>
          <w:szCs w:val="16"/>
          <w:lang w:val="en-US"/>
        </w:rPr>
        <w:br w:type="page"/>
      </w:r>
    </w:p>
    <w:p w14:paraId="24AA441A" w14:textId="7693F06B" w:rsidR="007045B7" w:rsidRPr="009926B4" w:rsidRDefault="007045B7" w:rsidP="00192839">
      <w:pPr>
        <w:jc w:val="both"/>
        <w:rPr>
          <w:b/>
          <w:sz w:val="16"/>
          <w:szCs w:val="16"/>
          <w:lang w:val="en-US"/>
        </w:rPr>
      </w:pPr>
      <w:r w:rsidRPr="009926B4">
        <w:rPr>
          <w:b/>
          <w:sz w:val="16"/>
          <w:szCs w:val="16"/>
          <w:lang w:val="en-US"/>
        </w:rPr>
        <w:lastRenderedPageBreak/>
        <w:t xml:space="preserve">Annex A </w:t>
      </w:r>
      <w:r w:rsidR="002160C9" w:rsidRPr="009926B4">
        <w:rPr>
          <w:b/>
          <w:sz w:val="16"/>
          <w:szCs w:val="16"/>
          <w:lang w:val="en-US"/>
        </w:rPr>
        <w:t>–</w:t>
      </w:r>
      <w:r w:rsidRPr="009926B4">
        <w:rPr>
          <w:b/>
          <w:sz w:val="16"/>
          <w:szCs w:val="16"/>
          <w:lang w:val="en-US"/>
        </w:rPr>
        <w:t xml:space="preserve"> </w:t>
      </w:r>
      <w:r w:rsidR="002160C9" w:rsidRPr="009926B4">
        <w:rPr>
          <w:b/>
          <w:sz w:val="16"/>
          <w:szCs w:val="16"/>
          <w:lang w:val="en-US"/>
        </w:rPr>
        <w:t xml:space="preserve">Risk scorecard: general risk assessment on company level and actions to be taken </w:t>
      </w:r>
    </w:p>
    <w:p w14:paraId="20FC0E23" w14:textId="00B706EC" w:rsidR="009F2948" w:rsidRPr="009926B4" w:rsidRDefault="009F2948" w:rsidP="00192839">
      <w:pPr>
        <w:jc w:val="both"/>
        <w:rPr>
          <w:b/>
          <w:sz w:val="16"/>
          <w:szCs w:val="16"/>
          <w:lang w:val="en-US"/>
        </w:rPr>
      </w:pPr>
    </w:p>
    <w:tbl>
      <w:tblPr>
        <w:tblW w:w="9300" w:type="dxa"/>
        <w:tblInd w:w="-10" w:type="dxa"/>
        <w:tblCellMar>
          <w:left w:w="70" w:type="dxa"/>
          <w:right w:w="70" w:type="dxa"/>
        </w:tblCellMar>
        <w:tblLook w:val="04A0" w:firstRow="1" w:lastRow="0" w:firstColumn="1" w:lastColumn="0" w:noHBand="0" w:noVBand="1"/>
      </w:tblPr>
      <w:tblGrid>
        <w:gridCol w:w="1480"/>
        <w:gridCol w:w="3880"/>
        <w:gridCol w:w="3940"/>
      </w:tblGrid>
      <w:tr w:rsidR="00B8438F" w:rsidRPr="00183780" w14:paraId="11FD9426" w14:textId="77777777" w:rsidTr="00B8438F">
        <w:trPr>
          <w:trHeight w:val="450"/>
        </w:trPr>
        <w:tc>
          <w:tcPr>
            <w:tcW w:w="1480" w:type="dxa"/>
            <w:tcBorders>
              <w:top w:val="single" w:sz="8" w:space="0" w:color="auto"/>
              <w:left w:val="single" w:sz="8" w:space="0" w:color="auto"/>
              <w:bottom w:val="single" w:sz="4" w:space="0" w:color="auto"/>
              <w:right w:val="single" w:sz="4" w:space="0" w:color="auto"/>
            </w:tcBorders>
            <w:shd w:val="clear" w:color="000000" w:fill="00B050"/>
            <w:vAlign w:val="center"/>
            <w:hideMark/>
          </w:tcPr>
          <w:p w14:paraId="1A99CCC7" w14:textId="77777777" w:rsidR="00B8438F" w:rsidRPr="009926B4" w:rsidRDefault="00B8438F" w:rsidP="00DF197E">
            <w:pPr>
              <w:spacing w:after="0" w:line="240" w:lineRule="auto"/>
              <w:jc w:val="both"/>
              <w:rPr>
                <w:rFonts w:ascii="Calibri" w:eastAsia="Times New Roman" w:hAnsi="Calibri" w:cs="Calibri"/>
                <w:color w:val="FF0000"/>
                <w:sz w:val="16"/>
                <w:szCs w:val="16"/>
                <w:lang w:val="en-US" w:eastAsia="nl-BE"/>
              </w:rPr>
            </w:pPr>
            <w:r w:rsidRPr="009926B4">
              <w:rPr>
                <w:rFonts w:ascii="Calibri" w:eastAsia="Times New Roman" w:hAnsi="Calibri" w:cs="Calibri"/>
                <w:color w:val="FF0000"/>
                <w:sz w:val="16"/>
                <w:szCs w:val="16"/>
                <w:lang w:val="en-US" w:eastAsia="nl-BE"/>
              </w:rPr>
              <w:t> </w:t>
            </w:r>
          </w:p>
        </w:tc>
        <w:tc>
          <w:tcPr>
            <w:tcW w:w="3880" w:type="dxa"/>
            <w:tcBorders>
              <w:top w:val="single" w:sz="8" w:space="0" w:color="auto"/>
              <w:left w:val="nil"/>
              <w:bottom w:val="single" w:sz="4" w:space="0" w:color="auto"/>
              <w:right w:val="single" w:sz="4" w:space="0" w:color="auto"/>
            </w:tcBorders>
            <w:shd w:val="clear" w:color="auto" w:fill="auto"/>
            <w:vAlign w:val="center"/>
            <w:hideMark/>
          </w:tcPr>
          <w:p w14:paraId="1951A837" w14:textId="1C7B86DE" w:rsidR="00B8438F" w:rsidRPr="009926B4" w:rsidRDefault="002160C9" w:rsidP="002160C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director</w:t>
            </w:r>
            <w:r w:rsidR="00606F51">
              <w:rPr>
                <w:rFonts w:ascii="Calibri" w:eastAsia="Times New Roman" w:hAnsi="Calibri" w:cs="Calibri"/>
                <w:color w:val="000000"/>
                <w:sz w:val="16"/>
                <w:szCs w:val="16"/>
                <w:lang w:val="en-US" w:eastAsia="nl-BE"/>
              </w:rPr>
              <w:t>(</w:t>
            </w:r>
            <w:r w:rsidRPr="009926B4">
              <w:rPr>
                <w:rFonts w:ascii="Calibri" w:eastAsia="Times New Roman" w:hAnsi="Calibri" w:cs="Calibri"/>
                <w:color w:val="000000"/>
                <w:sz w:val="16"/>
                <w:szCs w:val="16"/>
                <w:lang w:val="en-US" w:eastAsia="nl-BE"/>
              </w:rPr>
              <w:t>s</w:t>
            </w:r>
            <w:r w:rsidR="00606F51">
              <w:rPr>
                <w:rFonts w:ascii="Calibri" w:eastAsia="Times New Roman" w:hAnsi="Calibri" w:cs="Calibri"/>
                <w:color w:val="000000"/>
                <w:sz w:val="16"/>
                <w:szCs w:val="16"/>
                <w:lang w:val="en-US" w:eastAsia="nl-BE"/>
              </w:rPr>
              <w:t>)</w:t>
            </w:r>
            <w:r w:rsidRPr="009926B4">
              <w:rPr>
                <w:rFonts w:ascii="Calibri" w:eastAsia="Times New Roman" w:hAnsi="Calibri" w:cs="Calibri"/>
                <w:color w:val="000000"/>
                <w:sz w:val="16"/>
                <w:szCs w:val="16"/>
                <w:lang w:val="en-US" w:eastAsia="nl-BE"/>
              </w:rPr>
              <w:t xml:space="preserve"> of the diamond trader </w:t>
            </w:r>
            <w:r w:rsidR="00606F51">
              <w:rPr>
                <w:rFonts w:ascii="Calibri" w:eastAsia="Times New Roman" w:hAnsi="Calibri" w:cs="Calibri"/>
                <w:color w:val="000000"/>
                <w:sz w:val="16"/>
                <w:szCs w:val="16"/>
                <w:lang w:val="en-US" w:eastAsia="nl-BE"/>
              </w:rPr>
              <w:t>has/</w:t>
            </w:r>
            <w:r w:rsidRPr="009926B4">
              <w:rPr>
                <w:rFonts w:ascii="Calibri" w:eastAsia="Times New Roman" w:hAnsi="Calibri" w:cs="Calibri"/>
                <w:color w:val="000000"/>
                <w:sz w:val="16"/>
                <w:szCs w:val="16"/>
                <w:lang w:val="en-US" w:eastAsia="nl-BE"/>
              </w:rPr>
              <w:t xml:space="preserve">have blank criminal record. </w:t>
            </w:r>
          </w:p>
        </w:tc>
        <w:tc>
          <w:tcPr>
            <w:tcW w:w="3940" w:type="dxa"/>
            <w:tcBorders>
              <w:top w:val="single" w:sz="8" w:space="0" w:color="auto"/>
              <w:left w:val="nil"/>
              <w:bottom w:val="single" w:sz="4" w:space="0" w:color="auto"/>
              <w:right w:val="single" w:sz="8" w:space="0" w:color="auto"/>
            </w:tcBorders>
            <w:shd w:val="clear" w:color="auto" w:fill="auto"/>
            <w:vAlign w:val="center"/>
            <w:hideMark/>
          </w:tcPr>
          <w:p w14:paraId="6CAF091D" w14:textId="77777777" w:rsidR="00B8438F" w:rsidRPr="009926B4" w:rsidRDefault="00B8438F" w:rsidP="0092634F">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183780" w14:paraId="5BD9C20B" w14:textId="77777777" w:rsidTr="00B8438F">
        <w:trPr>
          <w:trHeight w:val="675"/>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48293DF6"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713ADD22" w14:textId="454A2F1E" w:rsidR="00B8438F" w:rsidRPr="009926B4" w:rsidRDefault="002160C9"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recently had an inspection by the FPS Economy concerning the implementation of the anti-money laundering law in his company, without any consequences. </w:t>
            </w:r>
          </w:p>
        </w:tc>
        <w:tc>
          <w:tcPr>
            <w:tcW w:w="3940" w:type="dxa"/>
            <w:tcBorders>
              <w:top w:val="nil"/>
              <w:left w:val="nil"/>
              <w:bottom w:val="single" w:sz="4" w:space="0" w:color="auto"/>
              <w:right w:val="single" w:sz="8" w:space="0" w:color="auto"/>
            </w:tcBorders>
            <w:shd w:val="clear" w:color="auto" w:fill="auto"/>
            <w:vAlign w:val="center"/>
            <w:hideMark/>
          </w:tcPr>
          <w:p w14:paraId="7A42483A" w14:textId="313EDDF5" w:rsidR="00B8438F" w:rsidRPr="009926B4" w:rsidRDefault="009521A1" w:rsidP="00DF197E">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Feedback about the inspection can be obtained at the General Direction Economic Inspections, </w:t>
            </w:r>
            <w:proofErr w:type="spellStart"/>
            <w:r w:rsidRPr="009926B4">
              <w:rPr>
                <w:rFonts w:ascii="Calibri" w:eastAsia="Times New Roman" w:hAnsi="Calibri" w:cs="Calibri"/>
                <w:color w:val="000000"/>
                <w:sz w:val="16"/>
                <w:szCs w:val="16"/>
                <w:lang w:val="en-US" w:eastAsia="nl-BE"/>
              </w:rPr>
              <w:t>Italiëlei</w:t>
            </w:r>
            <w:proofErr w:type="spellEnd"/>
            <w:r w:rsidRPr="009926B4">
              <w:rPr>
                <w:rFonts w:ascii="Calibri" w:eastAsia="Times New Roman" w:hAnsi="Calibri" w:cs="Calibri"/>
                <w:color w:val="000000"/>
                <w:sz w:val="16"/>
                <w:szCs w:val="16"/>
                <w:lang w:val="en-US" w:eastAsia="nl-BE"/>
              </w:rPr>
              <w:t xml:space="preserve">, Antwerp. </w:t>
            </w:r>
          </w:p>
        </w:tc>
      </w:tr>
      <w:tr w:rsidR="00B8438F" w:rsidRPr="00183780" w14:paraId="1BE15EAA" w14:textId="77777777" w:rsidTr="00B8438F">
        <w:trPr>
          <w:trHeight w:val="2145"/>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4BF60C44"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hideMark/>
          </w:tcPr>
          <w:p w14:paraId="3941789A" w14:textId="330E13BB" w:rsidR="00B8438F" w:rsidRPr="009926B4" w:rsidRDefault="00A66554"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always does a notification to the CFI or AWDC when he encounters a suspicious transaction or fact which could possibly relate to ML/FT. </w:t>
            </w:r>
          </w:p>
        </w:tc>
        <w:tc>
          <w:tcPr>
            <w:tcW w:w="3940" w:type="dxa"/>
            <w:tcBorders>
              <w:top w:val="nil"/>
              <w:left w:val="nil"/>
              <w:bottom w:val="single" w:sz="4" w:space="0" w:color="auto"/>
              <w:right w:val="single" w:sz="8" w:space="0" w:color="auto"/>
            </w:tcBorders>
            <w:shd w:val="clear" w:color="auto" w:fill="auto"/>
            <w:vAlign w:val="center"/>
            <w:hideMark/>
          </w:tcPr>
          <w:p w14:paraId="053233BC" w14:textId="22F6792F" w:rsidR="00A66554" w:rsidRPr="009926B4" w:rsidRDefault="00A66554" w:rsidP="00A66554">
            <w:pPr>
              <w:spacing w:after="0" w:line="240" w:lineRule="auto"/>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CFI contact details:</w:t>
            </w:r>
          </w:p>
          <w:p w14:paraId="71F76FD6" w14:textId="77777777" w:rsidR="00A66554" w:rsidRPr="009926B4" w:rsidRDefault="00A66554" w:rsidP="00A66554">
            <w:pPr>
              <w:spacing w:after="0" w:line="240" w:lineRule="auto"/>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Email: </w:t>
            </w:r>
            <w:hyperlink r:id="rId22" w:history="1">
              <w:r w:rsidRPr="009926B4">
                <w:rPr>
                  <w:rStyle w:val="Hyperlink"/>
                  <w:rFonts w:ascii="Calibri" w:eastAsia="Times New Roman" w:hAnsi="Calibri" w:cs="Calibri"/>
                  <w:sz w:val="16"/>
                  <w:szCs w:val="16"/>
                  <w:lang w:val="en-US" w:eastAsia="nl-BE"/>
                </w:rPr>
                <w:t>info@ctif-cfi.be</w:t>
              </w:r>
            </w:hyperlink>
            <w:r w:rsidRPr="009926B4">
              <w:rPr>
                <w:rFonts w:ascii="Calibri" w:eastAsia="Times New Roman" w:hAnsi="Calibri" w:cs="Calibri"/>
                <w:color w:val="000000"/>
                <w:sz w:val="16"/>
                <w:szCs w:val="16"/>
                <w:lang w:val="en-US" w:eastAsia="nl-BE"/>
              </w:rPr>
              <w:t xml:space="preserve"> of Tel. 02 533 72 11</w:t>
            </w:r>
          </w:p>
          <w:p w14:paraId="3E17AEB9" w14:textId="09AF056F" w:rsidR="00A66554" w:rsidRPr="009926B4" w:rsidRDefault="00A66554" w:rsidP="00A66554">
            <w:pPr>
              <w:spacing w:after="0" w:line="240" w:lineRule="auto"/>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Notification form CFI: </w:t>
            </w:r>
            <w:r w:rsidRPr="009926B4">
              <w:rPr>
                <w:rFonts w:ascii="Calibri" w:eastAsia="Times New Roman" w:hAnsi="Calibri" w:cs="Calibri"/>
                <w:b/>
                <w:color w:val="000000"/>
                <w:sz w:val="16"/>
                <w:szCs w:val="16"/>
                <w:lang w:val="en-US" w:eastAsia="nl-BE"/>
              </w:rPr>
              <w:t>see Annex D</w:t>
            </w:r>
          </w:p>
          <w:p w14:paraId="1A703C62" w14:textId="77777777" w:rsidR="00A66554" w:rsidRPr="009926B4" w:rsidRDefault="00A66554" w:rsidP="00A66554">
            <w:pPr>
              <w:spacing w:after="0" w:line="240" w:lineRule="auto"/>
              <w:rPr>
                <w:rFonts w:ascii="Calibri" w:eastAsia="Times New Roman" w:hAnsi="Calibri" w:cs="Calibri"/>
                <w:color w:val="000000"/>
                <w:sz w:val="16"/>
                <w:szCs w:val="16"/>
                <w:lang w:val="en-US" w:eastAsia="nl-BE"/>
              </w:rPr>
            </w:pPr>
          </w:p>
          <w:p w14:paraId="1FBC7501" w14:textId="5E6BB3FC" w:rsidR="00B8438F" w:rsidRPr="009926B4" w:rsidRDefault="00B8438F" w:rsidP="00963625">
            <w:pPr>
              <w:spacing w:after="0" w:line="240" w:lineRule="auto"/>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AWDC: Single Point of Contact (SPOC): </w:t>
            </w:r>
            <w:r w:rsidRPr="009926B4">
              <w:rPr>
                <w:rFonts w:ascii="Calibri" w:eastAsia="Times New Roman" w:hAnsi="Calibri" w:cs="Calibri"/>
                <w:color w:val="000000"/>
                <w:sz w:val="16"/>
                <w:szCs w:val="16"/>
                <w:lang w:val="en-US" w:eastAsia="nl-BE"/>
              </w:rPr>
              <w:br/>
              <w:t>Head of Security A</w:t>
            </w:r>
            <w:r w:rsidR="00A66554" w:rsidRPr="009926B4">
              <w:rPr>
                <w:rFonts w:ascii="Calibri" w:eastAsia="Times New Roman" w:hAnsi="Calibri" w:cs="Calibri"/>
                <w:color w:val="000000"/>
                <w:sz w:val="16"/>
                <w:szCs w:val="16"/>
                <w:lang w:val="en-US" w:eastAsia="nl-BE"/>
              </w:rPr>
              <w:t>WDC:</w:t>
            </w:r>
            <w:r w:rsidR="00A66554" w:rsidRPr="009926B4">
              <w:rPr>
                <w:rFonts w:ascii="Calibri" w:eastAsia="Times New Roman" w:hAnsi="Calibri" w:cs="Calibri"/>
                <w:color w:val="000000"/>
                <w:sz w:val="16"/>
                <w:szCs w:val="16"/>
                <w:lang w:val="en-US" w:eastAsia="nl-BE"/>
              </w:rPr>
              <w:br/>
              <w:t>Stephan VAN HAUWE</w:t>
            </w:r>
            <w:r w:rsidR="00A66554" w:rsidRPr="009926B4">
              <w:rPr>
                <w:rFonts w:ascii="Calibri" w:eastAsia="Times New Roman" w:hAnsi="Calibri" w:cs="Calibri"/>
                <w:color w:val="000000"/>
                <w:sz w:val="16"/>
                <w:szCs w:val="16"/>
                <w:lang w:val="en-US" w:eastAsia="nl-BE"/>
              </w:rPr>
              <w:br/>
              <w:t xml:space="preserve">Email: </w:t>
            </w:r>
            <w:hyperlink r:id="rId23" w:history="1">
              <w:r w:rsidR="00A66554" w:rsidRPr="009926B4">
                <w:rPr>
                  <w:rStyle w:val="Hyperlink"/>
                  <w:rFonts w:ascii="Calibri" w:eastAsia="Times New Roman" w:hAnsi="Calibri" w:cs="Calibri"/>
                  <w:sz w:val="16"/>
                  <w:szCs w:val="16"/>
                  <w:lang w:val="en-US" w:eastAsia="nl-BE"/>
                </w:rPr>
                <w:t>svh@awdc.be</w:t>
              </w:r>
            </w:hyperlink>
            <w:r w:rsidR="00A66554" w:rsidRPr="009926B4">
              <w:rPr>
                <w:rFonts w:ascii="Calibri" w:eastAsia="Times New Roman" w:hAnsi="Calibri" w:cs="Calibri"/>
                <w:color w:val="000000"/>
                <w:sz w:val="16"/>
                <w:szCs w:val="16"/>
                <w:lang w:val="en-US" w:eastAsia="nl-BE"/>
              </w:rPr>
              <w:t xml:space="preserve">  or </w:t>
            </w:r>
            <w:r w:rsidR="00963625" w:rsidRPr="009926B4">
              <w:rPr>
                <w:rFonts w:ascii="Calibri" w:eastAsia="Times New Roman" w:hAnsi="Calibri" w:cs="Calibri"/>
                <w:color w:val="000000"/>
                <w:sz w:val="16"/>
                <w:szCs w:val="16"/>
                <w:lang w:val="en-US" w:eastAsia="nl-BE"/>
              </w:rPr>
              <w:t xml:space="preserve">Tel. </w:t>
            </w:r>
            <w:r w:rsidR="00A66554" w:rsidRPr="009926B4">
              <w:rPr>
                <w:rFonts w:ascii="Calibri" w:eastAsia="Times New Roman" w:hAnsi="Calibri" w:cs="Calibri"/>
                <w:color w:val="000000"/>
                <w:sz w:val="16"/>
                <w:szCs w:val="16"/>
                <w:lang w:val="en-US" w:eastAsia="nl-BE"/>
              </w:rPr>
              <w:t>03 222 05 72</w:t>
            </w:r>
            <w:r w:rsidRPr="009926B4">
              <w:rPr>
                <w:rFonts w:ascii="Calibri" w:eastAsia="Times New Roman" w:hAnsi="Calibri" w:cs="Calibri"/>
                <w:color w:val="000000"/>
                <w:sz w:val="16"/>
                <w:szCs w:val="16"/>
                <w:lang w:val="en-US" w:eastAsia="nl-BE"/>
              </w:rPr>
              <w:br/>
              <w:t xml:space="preserve">URGENT: 0800 185 </w:t>
            </w:r>
            <w:r w:rsidR="00A66554" w:rsidRPr="009926B4">
              <w:rPr>
                <w:rFonts w:ascii="Calibri" w:eastAsia="Times New Roman" w:hAnsi="Calibri" w:cs="Calibri"/>
                <w:color w:val="000000"/>
                <w:sz w:val="16"/>
                <w:szCs w:val="16"/>
                <w:lang w:val="en-US" w:eastAsia="nl-BE"/>
              </w:rPr>
              <w:t>00</w:t>
            </w:r>
            <w:r w:rsidR="00A66554" w:rsidRPr="009926B4">
              <w:rPr>
                <w:rFonts w:ascii="Calibri" w:eastAsia="Times New Roman" w:hAnsi="Calibri" w:cs="Calibri"/>
                <w:color w:val="000000"/>
                <w:sz w:val="16"/>
                <w:szCs w:val="16"/>
                <w:lang w:val="en-US" w:eastAsia="nl-BE"/>
              </w:rPr>
              <w:br/>
              <w:t xml:space="preserve">NON-URGENT: 03 222 05 </w:t>
            </w:r>
            <w:r w:rsidR="00963625" w:rsidRPr="009926B4">
              <w:rPr>
                <w:rFonts w:ascii="Calibri" w:eastAsia="Times New Roman" w:hAnsi="Calibri" w:cs="Calibri"/>
                <w:color w:val="000000"/>
                <w:sz w:val="16"/>
                <w:szCs w:val="16"/>
                <w:lang w:val="en-US" w:eastAsia="nl-BE"/>
              </w:rPr>
              <w:t>06</w:t>
            </w:r>
            <w:r w:rsidR="00A66554" w:rsidRPr="009926B4">
              <w:rPr>
                <w:rFonts w:ascii="Calibri" w:eastAsia="Times New Roman" w:hAnsi="Calibri" w:cs="Calibri"/>
                <w:color w:val="000000"/>
                <w:sz w:val="16"/>
                <w:szCs w:val="16"/>
                <w:lang w:val="en-US" w:eastAsia="nl-BE"/>
              </w:rPr>
              <w:t xml:space="preserve">  or</w:t>
            </w:r>
            <w:r w:rsidR="00D3315E">
              <w:rPr>
                <w:rFonts w:ascii="Calibri" w:eastAsia="Times New Roman" w:hAnsi="Calibri" w:cs="Calibri"/>
                <w:color w:val="000000"/>
                <w:sz w:val="16"/>
                <w:szCs w:val="16"/>
                <w:lang w:val="en-US" w:eastAsia="nl-BE"/>
              </w:rPr>
              <w:t xml:space="preserve"> </w:t>
            </w:r>
            <w:hyperlink r:id="rId24" w:history="1">
              <w:r w:rsidR="00D3315E" w:rsidRPr="00836F98">
                <w:rPr>
                  <w:rStyle w:val="Hyperlink"/>
                  <w:rFonts w:ascii="Calibri" w:eastAsia="Times New Roman" w:hAnsi="Calibri" w:cs="Calibri"/>
                  <w:sz w:val="16"/>
                  <w:szCs w:val="16"/>
                  <w:lang w:val="en-US" w:eastAsia="nl-BE"/>
                </w:rPr>
                <w:t>trst@awdc.be</w:t>
              </w:r>
            </w:hyperlink>
            <w:r w:rsidR="00D3315E">
              <w:rPr>
                <w:rFonts w:ascii="Calibri" w:eastAsia="Times New Roman" w:hAnsi="Calibri" w:cs="Calibri"/>
                <w:color w:val="000000"/>
                <w:sz w:val="16"/>
                <w:szCs w:val="16"/>
                <w:lang w:val="en-US" w:eastAsia="nl-BE"/>
              </w:rPr>
              <w:t xml:space="preserve"> </w:t>
            </w:r>
          </w:p>
        </w:tc>
      </w:tr>
      <w:tr w:rsidR="00B8438F" w:rsidRPr="00183780" w14:paraId="4F46E10B" w14:textId="77777777" w:rsidTr="00B8438F">
        <w:trPr>
          <w:trHeight w:val="690"/>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2FF9552F" w14:textId="77777777" w:rsidR="00B8438F" w:rsidRPr="009926B4" w:rsidRDefault="00B8438F" w:rsidP="00192839">
            <w:pPr>
              <w:spacing w:after="0" w:line="240" w:lineRule="auto"/>
              <w:jc w:val="both"/>
              <w:rPr>
                <w:rFonts w:ascii="Calibri" w:eastAsia="Times New Roman" w:hAnsi="Calibri" w:cs="Calibri"/>
                <w:color w:val="00B050"/>
                <w:sz w:val="16"/>
                <w:szCs w:val="16"/>
                <w:lang w:val="en-US" w:eastAsia="nl-BE"/>
              </w:rPr>
            </w:pPr>
            <w:r w:rsidRPr="009926B4">
              <w:rPr>
                <w:rFonts w:ascii="Calibri" w:eastAsia="Times New Roman" w:hAnsi="Calibri" w:cs="Calibri"/>
                <w:color w:val="00B05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0B45B31C" w14:textId="04079BC5" w:rsidR="00B8438F" w:rsidRPr="009926B4" w:rsidRDefault="00963625" w:rsidP="0049113A">
            <w:pPr>
              <w:spacing w:after="0" w:line="240" w:lineRule="auto"/>
              <w:jc w:val="both"/>
              <w:rPr>
                <w:rFonts w:ascii="Calibri" w:eastAsia="Times New Roman" w:hAnsi="Calibri" w:cs="Calibri"/>
                <w: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applies the recommendations from the AWDC </w:t>
            </w:r>
            <w:r w:rsidR="009B040F" w:rsidRPr="009926B4">
              <w:rPr>
                <w:rFonts w:ascii="Calibri" w:eastAsia="Times New Roman" w:hAnsi="Calibri" w:cs="Calibri"/>
                <w:color w:val="000000"/>
                <w:sz w:val="16"/>
                <w:szCs w:val="16"/>
                <w:lang w:val="en-US" w:eastAsia="nl-BE"/>
              </w:rPr>
              <w:t>‘</w:t>
            </w:r>
            <w:r w:rsidRPr="009926B4">
              <w:rPr>
                <w:rFonts w:ascii="Calibri" w:eastAsia="Times New Roman" w:hAnsi="Calibri" w:cs="Calibri"/>
                <w:i/>
                <w:color w:val="000000"/>
                <w:sz w:val="16"/>
                <w:szCs w:val="16"/>
                <w:lang w:val="en-US" w:eastAsia="nl-BE"/>
              </w:rPr>
              <w:t>Best practice guide for trade in the Belgian diamond sector</w:t>
            </w:r>
            <w:r w:rsidR="009B040F" w:rsidRPr="009926B4">
              <w:rPr>
                <w:rFonts w:ascii="Calibri" w:eastAsia="Times New Roman" w:hAnsi="Calibri" w:cs="Calibri"/>
                <w:i/>
                <w:color w:val="000000"/>
                <w:sz w:val="16"/>
                <w:szCs w:val="16"/>
                <w:lang w:val="en-US" w:eastAsia="nl-BE"/>
              </w:rPr>
              <w:t xml:space="preserve"> (2019)’</w:t>
            </w:r>
            <w:r w:rsidRPr="009926B4">
              <w:rPr>
                <w:rFonts w:ascii="Calibri" w:eastAsia="Times New Roman" w:hAnsi="Calibri" w:cs="Calibri"/>
                <w:i/>
                <w:color w:val="000000"/>
                <w:sz w:val="16"/>
                <w:szCs w:val="16"/>
                <w:lang w:val="en-US" w:eastAsia="nl-BE"/>
              </w:rPr>
              <w:t xml:space="preserve">. </w:t>
            </w:r>
          </w:p>
        </w:tc>
        <w:tc>
          <w:tcPr>
            <w:tcW w:w="3940" w:type="dxa"/>
            <w:tcBorders>
              <w:top w:val="nil"/>
              <w:left w:val="nil"/>
              <w:bottom w:val="single" w:sz="4" w:space="0" w:color="auto"/>
              <w:right w:val="single" w:sz="8" w:space="0" w:color="auto"/>
            </w:tcBorders>
            <w:shd w:val="clear" w:color="auto" w:fill="auto"/>
            <w:vAlign w:val="center"/>
            <w:hideMark/>
          </w:tcPr>
          <w:p w14:paraId="0BF4F425"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183780" w14:paraId="13AB1555" w14:textId="77777777" w:rsidTr="00B8438F">
        <w:trPr>
          <w:trHeight w:val="450"/>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6D344646"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0978DF1F" w14:textId="380C7F6C" w:rsidR="00B8438F" w:rsidRPr="009926B4" w:rsidRDefault="00963625"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closely complies with this anti-money laundering policy. </w:t>
            </w:r>
          </w:p>
        </w:tc>
        <w:tc>
          <w:tcPr>
            <w:tcW w:w="3940" w:type="dxa"/>
            <w:tcBorders>
              <w:top w:val="nil"/>
              <w:left w:val="nil"/>
              <w:bottom w:val="single" w:sz="4" w:space="0" w:color="auto"/>
              <w:right w:val="single" w:sz="8" w:space="0" w:color="auto"/>
            </w:tcBorders>
            <w:shd w:val="clear" w:color="auto" w:fill="auto"/>
            <w:vAlign w:val="center"/>
            <w:hideMark/>
          </w:tcPr>
          <w:p w14:paraId="7D146D1E" w14:textId="77777777" w:rsidR="00B8438F" w:rsidRPr="009926B4" w:rsidRDefault="00B8438F" w:rsidP="00DF197E">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183780" w14:paraId="174EF1AE" w14:textId="77777777" w:rsidTr="00B8438F">
        <w:trPr>
          <w:trHeight w:val="450"/>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255E140E"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25341D14" w14:textId="47368206" w:rsidR="00B8438F" w:rsidRPr="009926B4" w:rsidRDefault="00963625"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uses Bureau Van Dijk to screen his clients and suppliers. </w:t>
            </w:r>
          </w:p>
        </w:tc>
        <w:tc>
          <w:tcPr>
            <w:tcW w:w="3940" w:type="dxa"/>
            <w:tcBorders>
              <w:top w:val="nil"/>
              <w:left w:val="nil"/>
              <w:bottom w:val="single" w:sz="4" w:space="0" w:color="auto"/>
              <w:right w:val="single" w:sz="8" w:space="0" w:color="auto"/>
            </w:tcBorders>
            <w:shd w:val="clear" w:color="auto" w:fill="auto"/>
            <w:vAlign w:val="center"/>
            <w:hideMark/>
          </w:tcPr>
          <w:p w14:paraId="5B4C4063" w14:textId="20101AF4" w:rsidR="00B8438F" w:rsidRPr="009926B4" w:rsidRDefault="00963625" w:rsidP="00963625">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can demonstrate this on the basis of the search history in Bureau Van Dijk. </w:t>
            </w:r>
          </w:p>
        </w:tc>
      </w:tr>
      <w:tr w:rsidR="00B8438F" w:rsidRPr="00183780" w14:paraId="40B7001A" w14:textId="77777777" w:rsidTr="00B8438F">
        <w:trPr>
          <w:trHeight w:val="690"/>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4A9A6046"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1F6C42E3" w14:textId="4F293C8D" w:rsidR="00B8438F" w:rsidRPr="009926B4" w:rsidRDefault="009B040F" w:rsidP="0049113A">
            <w:pPr>
              <w:spacing w:after="0" w:line="240" w:lineRule="auto"/>
              <w:jc w:val="both"/>
              <w:rPr>
                <w:rFonts w:ascii="Calibri" w:eastAsia="Times New Roman" w:hAnsi="Calibri" w:cs="Calibri"/>
                <w:i/>
                <w:color w:val="000000"/>
                <w:sz w:val="16"/>
                <w:szCs w:val="16"/>
                <w:lang w:val="en-US" w:eastAsia="nl-BE"/>
              </w:rPr>
            </w:pPr>
            <w:r w:rsidRPr="009926B4">
              <w:rPr>
                <w:rFonts w:ascii="Calibri" w:eastAsia="Times New Roman" w:hAnsi="Calibri" w:cs="Calibri"/>
                <w:color w:val="000000"/>
                <w:sz w:val="16"/>
                <w:szCs w:val="16"/>
                <w:lang w:val="en-US" w:eastAsia="nl-BE"/>
              </w:rPr>
              <w:t>The diamond trader applies the recommendations in the AWDC guide ‘</w:t>
            </w:r>
            <w:r w:rsidRPr="009926B4">
              <w:rPr>
                <w:rFonts w:ascii="Calibri" w:eastAsia="Times New Roman" w:hAnsi="Calibri" w:cs="Calibri"/>
                <w:i/>
                <w:color w:val="000000"/>
                <w:sz w:val="16"/>
                <w:szCs w:val="16"/>
                <w:lang w:val="en-US" w:eastAsia="nl-BE"/>
              </w:rPr>
              <w:t xml:space="preserve">Sanctions and embargoes compliance guide for the diamond trade (2019)’. </w:t>
            </w:r>
          </w:p>
        </w:tc>
        <w:tc>
          <w:tcPr>
            <w:tcW w:w="3940" w:type="dxa"/>
            <w:tcBorders>
              <w:top w:val="nil"/>
              <w:left w:val="nil"/>
              <w:bottom w:val="single" w:sz="4" w:space="0" w:color="auto"/>
              <w:right w:val="single" w:sz="8" w:space="0" w:color="auto"/>
            </w:tcBorders>
            <w:shd w:val="clear" w:color="auto" w:fill="auto"/>
            <w:vAlign w:val="center"/>
            <w:hideMark/>
          </w:tcPr>
          <w:p w14:paraId="174EAFB2"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183780" w14:paraId="62B5D5EC" w14:textId="77777777" w:rsidTr="00B8438F">
        <w:trPr>
          <w:trHeight w:val="675"/>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478BC760"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586C9739" w14:textId="7F51935E" w:rsidR="00B8438F" w:rsidRPr="009926B4" w:rsidRDefault="009B040F" w:rsidP="009B040F">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 is part of a group and all entities of the group apply a similar anti-money laundering policy</w:t>
            </w:r>
            <w:r w:rsidR="00B8438F" w:rsidRPr="009926B4">
              <w:rPr>
                <w:rFonts w:ascii="Calibri" w:eastAsia="Times New Roman" w:hAnsi="Calibri" w:cs="Calibri"/>
                <w:color w:val="000000"/>
                <w:sz w:val="16"/>
                <w:szCs w:val="16"/>
                <w:lang w:val="en-US" w:eastAsia="nl-BE"/>
              </w:rPr>
              <w:t>.</w:t>
            </w:r>
          </w:p>
        </w:tc>
        <w:tc>
          <w:tcPr>
            <w:tcW w:w="3940" w:type="dxa"/>
            <w:tcBorders>
              <w:top w:val="nil"/>
              <w:left w:val="nil"/>
              <w:bottom w:val="single" w:sz="4" w:space="0" w:color="auto"/>
              <w:right w:val="single" w:sz="8" w:space="0" w:color="auto"/>
            </w:tcBorders>
            <w:shd w:val="clear" w:color="auto" w:fill="auto"/>
            <w:vAlign w:val="center"/>
            <w:hideMark/>
          </w:tcPr>
          <w:p w14:paraId="58F24E61" w14:textId="77777777" w:rsidR="00B8438F" w:rsidRPr="009926B4" w:rsidRDefault="00B8438F" w:rsidP="00DF197E">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183780" w14:paraId="589118D4" w14:textId="77777777" w:rsidTr="00B8438F">
        <w:trPr>
          <w:trHeight w:val="915"/>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74DCB425"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51F7E17B" w14:textId="57979114" w:rsidR="00B8438F" w:rsidRPr="009926B4" w:rsidRDefault="009B040F"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annually has many new clients/suppliers and/or a client/supplier portfolio that changes regularly. </w:t>
            </w:r>
          </w:p>
        </w:tc>
        <w:tc>
          <w:tcPr>
            <w:tcW w:w="3940" w:type="dxa"/>
            <w:tcBorders>
              <w:top w:val="nil"/>
              <w:left w:val="nil"/>
              <w:bottom w:val="single" w:sz="4" w:space="0" w:color="auto"/>
              <w:right w:val="single" w:sz="8" w:space="0" w:color="auto"/>
            </w:tcBorders>
            <w:shd w:val="clear" w:color="auto" w:fill="auto"/>
            <w:vAlign w:val="center"/>
            <w:hideMark/>
          </w:tcPr>
          <w:p w14:paraId="2D921735"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183780" w14:paraId="4EF327FB" w14:textId="77777777" w:rsidTr="00B8438F">
        <w:trPr>
          <w:trHeight w:val="69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51726F48"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2E23F712" w14:textId="6248D378" w:rsidR="00B8438F" w:rsidRPr="009926B4" w:rsidRDefault="009B040F"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One or more directors of the diamond trader have had a bankruptcy in the past. </w:t>
            </w:r>
          </w:p>
        </w:tc>
        <w:tc>
          <w:tcPr>
            <w:tcW w:w="3940" w:type="dxa"/>
            <w:tcBorders>
              <w:top w:val="nil"/>
              <w:left w:val="nil"/>
              <w:bottom w:val="single" w:sz="4" w:space="0" w:color="auto"/>
              <w:right w:val="single" w:sz="8" w:space="0" w:color="auto"/>
            </w:tcBorders>
            <w:shd w:val="clear" w:color="auto" w:fill="auto"/>
            <w:vAlign w:val="center"/>
            <w:hideMark/>
          </w:tcPr>
          <w:p w14:paraId="34CA462E"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183780" w14:paraId="6795174D" w14:textId="77777777" w:rsidTr="00B8438F">
        <w:trPr>
          <w:trHeight w:val="1125"/>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615196C8"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12126541" w14:textId="55FD22C3" w:rsidR="00B8438F" w:rsidRPr="009926B4" w:rsidRDefault="009B040F"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 regularly does business with countries with less supervision on the banking industry and/or a favorable fiscal regime</w:t>
            </w:r>
            <w:r w:rsidR="00923B24">
              <w:rPr>
                <w:rFonts w:ascii="Calibri" w:eastAsia="Times New Roman" w:hAnsi="Calibri" w:cs="Calibri"/>
                <w:color w:val="000000"/>
                <w:sz w:val="16"/>
                <w:szCs w:val="16"/>
                <w:lang w:val="en-US" w:eastAsia="nl-BE"/>
              </w:rPr>
              <w:t xml:space="preserve"> / or countries have high risk on ML/TF</w:t>
            </w:r>
          </w:p>
        </w:tc>
        <w:tc>
          <w:tcPr>
            <w:tcW w:w="3940" w:type="dxa"/>
            <w:tcBorders>
              <w:top w:val="nil"/>
              <w:left w:val="nil"/>
              <w:bottom w:val="single" w:sz="4" w:space="0" w:color="auto"/>
              <w:right w:val="single" w:sz="8" w:space="0" w:color="auto"/>
            </w:tcBorders>
            <w:shd w:val="clear" w:color="auto" w:fill="auto"/>
            <w:vAlign w:val="center"/>
            <w:hideMark/>
          </w:tcPr>
          <w:p w14:paraId="51E20B05" w14:textId="67CD97D4" w:rsidR="009B040F" w:rsidRPr="009926B4" w:rsidRDefault="009B040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Check the following links for information about countries:</w:t>
            </w:r>
          </w:p>
          <w:p w14:paraId="6FF3937F" w14:textId="5E18D67A" w:rsidR="00B8438F" w:rsidRPr="009926B4" w:rsidRDefault="00CC5F30" w:rsidP="00192839">
            <w:pPr>
              <w:spacing w:after="0" w:line="240" w:lineRule="auto"/>
              <w:jc w:val="both"/>
              <w:rPr>
                <w:rFonts w:ascii="Calibri" w:eastAsia="Times New Roman" w:hAnsi="Calibri" w:cs="Calibri"/>
                <w:color w:val="000000"/>
                <w:sz w:val="16"/>
                <w:szCs w:val="16"/>
                <w:lang w:val="en-US" w:eastAsia="nl-BE"/>
              </w:rPr>
            </w:pPr>
            <w:hyperlink r:id="rId25" w:history="1">
              <w:r w:rsidR="009B040F" w:rsidRPr="009926B4">
                <w:rPr>
                  <w:rStyle w:val="Hyperlink"/>
                  <w:rFonts w:ascii="Calibri" w:eastAsia="Times New Roman" w:hAnsi="Calibri" w:cs="Calibri"/>
                  <w:sz w:val="16"/>
                  <w:szCs w:val="16"/>
                  <w:lang w:val="en-US" w:eastAsia="nl-BE"/>
                </w:rPr>
                <w:t>https://index.baselgovernance.org/</w:t>
              </w:r>
            </w:hyperlink>
            <w:r w:rsidR="009B040F" w:rsidRPr="009926B4">
              <w:rPr>
                <w:rFonts w:ascii="Calibri" w:eastAsia="Times New Roman" w:hAnsi="Calibri" w:cs="Calibri"/>
                <w:color w:val="000000"/>
                <w:sz w:val="16"/>
                <w:szCs w:val="16"/>
                <w:lang w:val="en-US" w:eastAsia="nl-BE"/>
              </w:rPr>
              <w:t xml:space="preserve"> </w:t>
            </w:r>
            <w:r w:rsidR="00B8438F" w:rsidRPr="009926B4">
              <w:rPr>
                <w:rFonts w:ascii="Calibri" w:eastAsia="Times New Roman" w:hAnsi="Calibri" w:cs="Calibri"/>
                <w:color w:val="000000"/>
                <w:sz w:val="16"/>
                <w:szCs w:val="16"/>
                <w:lang w:val="en-US" w:eastAsia="nl-BE"/>
              </w:rPr>
              <w:t xml:space="preserve"> </w:t>
            </w:r>
            <w:hyperlink r:id="rId26" w:history="1">
              <w:r w:rsidR="00C74290" w:rsidRPr="00C74290">
                <w:rPr>
                  <w:rStyle w:val="Hyperlink"/>
                  <w:rFonts w:ascii="Calibri" w:eastAsia="Times New Roman" w:hAnsi="Calibri" w:cs="Calibri"/>
                  <w:sz w:val="16"/>
                  <w:szCs w:val="16"/>
                  <w:lang w:val="en-US" w:eastAsia="nl-BE"/>
                </w:rPr>
                <w:t xml:space="preserve">https://www.transparency.org/cpi2018 </w:t>
              </w:r>
            </w:hyperlink>
            <w:r w:rsidR="009B040F" w:rsidRPr="009926B4">
              <w:rPr>
                <w:rFonts w:ascii="Calibri" w:eastAsia="Times New Roman" w:hAnsi="Calibri" w:cs="Calibri"/>
                <w:color w:val="000000"/>
                <w:sz w:val="16"/>
                <w:szCs w:val="16"/>
                <w:lang w:val="en-US" w:eastAsia="nl-BE"/>
              </w:rPr>
              <w:t xml:space="preserve"> </w:t>
            </w:r>
            <w:r w:rsidR="00B8438F" w:rsidRPr="009926B4">
              <w:rPr>
                <w:rFonts w:ascii="Calibri" w:eastAsia="Times New Roman" w:hAnsi="Calibri" w:cs="Calibri"/>
                <w:color w:val="000000"/>
                <w:sz w:val="16"/>
                <w:szCs w:val="16"/>
                <w:lang w:val="en-US" w:eastAsia="nl-BE"/>
              </w:rPr>
              <w:t xml:space="preserve">                                       </w:t>
            </w:r>
            <w:hyperlink r:id="rId27" w:anchor="high-risk" w:history="1">
              <w:r w:rsidR="00AA6C9E" w:rsidRPr="009926B4">
                <w:rPr>
                  <w:rStyle w:val="Hyperlink"/>
                  <w:rFonts w:ascii="Calibri" w:eastAsia="Times New Roman" w:hAnsi="Calibri" w:cs="Calibri"/>
                  <w:sz w:val="16"/>
                  <w:szCs w:val="16"/>
                  <w:lang w:val="en-US" w:eastAsia="nl-BE"/>
                </w:rPr>
                <w:t>http://www.fatf-gafi.org/countries/#high-risk</w:t>
              </w:r>
            </w:hyperlink>
          </w:p>
          <w:p w14:paraId="66C325FC" w14:textId="67AE2CAA" w:rsidR="00AA6C9E" w:rsidRPr="009926B4" w:rsidRDefault="00252770" w:rsidP="00192839">
            <w:pPr>
              <w:spacing w:after="0" w:line="240" w:lineRule="auto"/>
              <w:jc w:val="both"/>
              <w:rPr>
                <w:rFonts w:ascii="Calibri" w:eastAsia="Times New Roman" w:hAnsi="Calibri" w:cs="Calibri"/>
                <w:color w:val="000000"/>
                <w:sz w:val="16"/>
                <w:szCs w:val="16"/>
                <w:lang w:val="en-US" w:eastAsia="nl-BE"/>
              </w:rPr>
            </w:pPr>
            <w:r w:rsidRPr="00252770">
              <w:rPr>
                <w:rStyle w:val="Hyperlink"/>
                <w:rFonts w:ascii="Calibri" w:eastAsia="Times New Roman" w:hAnsi="Calibri" w:cs="Calibri"/>
                <w:sz w:val="16"/>
                <w:szCs w:val="16"/>
                <w:lang w:val="en-US" w:eastAsia="nl-BE"/>
              </w:rPr>
              <w:t>https://www.consilium.europa.eu/en/policies/eu-list-of-non-cooperative-jurisdictions/</w:t>
            </w:r>
          </w:p>
        </w:tc>
      </w:tr>
      <w:tr w:rsidR="00B8438F" w:rsidRPr="00183780" w14:paraId="0472FF70" w14:textId="77777777" w:rsidTr="00B8438F">
        <w:trPr>
          <w:trHeight w:val="69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5DABCE3F"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23142898" w14:textId="74FE7236" w:rsidR="00B8438F" w:rsidRPr="009926B4" w:rsidRDefault="00B83138"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regularly has discussions at Diamond Office about the value of his imported or exported goods. </w:t>
            </w:r>
          </w:p>
        </w:tc>
        <w:tc>
          <w:tcPr>
            <w:tcW w:w="3940" w:type="dxa"/>
            <w:tcBorders>
              <w:top w:val="nil"/>
              <w:left w:val="nil"/>
              <w:bottom w:val="single" w:sz="4" w:space="0" w:color="auto"/>
              <w:right w:val="single" w:sz="8" w:space="0" w:color="auto"/>
            </w:tcBorders>
            <w:shd w:val="clear" w:color="auto" w:fill="auto"/>
            <w:vAlign w:val="bottom"/>
            <w:hideMark/>
          </w:tcPr>
          <w:p w14:paraId="576623A9" w14:textId="55190AC9" w:rsidR="00B8438F" w:rsidRPr="009926B4" w:rsidRDefault="00B8438F" w:rsidP="0049113A">
            <w:pPr>
              <w:spacing w:after="0" w:line="240" w:lineRule="auto"/>
              <w:jc w:val="both"/>
              <w:rPr>
                <w:rFonts w:ascii="Calibri" w:eastAsia="Times New Roman" w:hAnsi="Calibri" w:cs="Calibri"/>
                <w:color w:val="0563C1"/>
                <w:u w:val="single"/>
                <w:lang w:val="en-US" w:eastAsia="nl-BE"/>
              </w:rPr>
            </w:pPr>
          </w:p>
        </w:tc>
      </w:tr>
      <w:tr w:rsidR="00B8438F" w:rsidRPr="00183780" w14:paraId="27862AB4" w14:textId="77777777" w:rsidTr="00B8438F">
        <w:trPr>
          <w:trHeight w:val="90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4ABE1486"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hideMark/>
          </w:tcPr>
          <w:p w14:paraId="7926324A" w14:textId="40CB2B45" w:rsidR="00B8438F" w:rsidRPr="009926B4" w:rsidRDefault="00B83138" w:rsidP="00B83138">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regularly receives or does </w:t>
            </w:r>
            <w:r w:rsidRPr="00606F51">
              <w:rPr>
                <w:rFonts w:ascii="Calibri" w:eastAsia="Times New Roman" w:hAnsi="Calibri" w:cs="Calibri"/>
                <w:color w:val="000000"/>
                <w:sz w:val="16"/>
                <w:szCs w:val="16"/>
                <w:u w:val="single"/>
                <w:lang w:val="en-US" w:eastAsia="nl-BE"/>
              </w:rPr>
              <w:t>money transfers</w:t>
            </w:r>
            <w:r w:rsidRPr="009926B4">
              <w:rPr>
                <w:rFonts w:ascii="Calibri" w:eastAsia="Times New Roman" w:hAnsi="Calibri" w:cs="Calibri"/>
                <w:color w:val="000000"/>
                <w:sz w:val="16"/>
                <w:szCs w:val="16"/>
                <w:lang w:val="en-US" w:eastAsia="nl-BE"/>
              </w:rPr>
              <w:t xml:space="preserve"> from or to countries with less supervision on the banking industry and/or a favorable fiscal regime. </w:t>
            </w:r>
          </w:p>
        </w:tc>
        <w:tc>
          <w:tcPr>
            <w:tcW w:w="3940" w:type="dxa"/>
            <w:tcBorders>
              <w:top w:val="nil"/>
              <w:left w:val="nil"/>
              <w:bottom w:val="single" w:sz="4" w:space="0" w:color="auto"/>
              <w:right w:val="single" w:sz="8" w:space="0" w:color="auto"/>
            </w:tcBorders>
            <w:shd w:val="clear" w:color="auto" w:fill="auto"/>
            <w:vAlign w:val="bottom"/>
            <w:hideMark/>
          </w:tcPr>
          <w:p w14:paraId="49644A60" w14:textId="0E405567" w:rsidR="00B8438F" w:rsidRPr="009926B4" w:rsidRDefault="00B8438F" w:rsidP="0049113A">
            <w:pPr>
              <w:spacing w:after="0" w:line="240" w:lineRule="auto"/>
              <w:jc w:val="both"/>
              <w:rPr>
                <w:rFonts w:ascii="Calibri" w:eastAsia="Times New Roman" w:hAnsi="Calibri" w:cs="Calibri"/>
                <w:color w:val="0563C1"/>
                <w:u w:val="single"/>
                <w:lang w:val="en-US" w:eastAsia="nl-BE"/>
              </w:rPr>
            </w:pPr>
          </w:p>
        </w:tc>
      </w:tr>
      <w:tr w:rsidR="00B8438F" w:rsidRPr="00183780" w14:paraId="5A159E23" w14:textId="77777777" w:rsidTr="00B8438F">
        <w:trPr>
          <w:trHeight w:val="1125"/>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61210F75"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4C5AF410" w14:textId="6D74CE43" w:rsidR="00B8438F" w:rsidRPr="009926B4" w:rsidRDefault="00B8313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biggest part of the client/supplier portfolio of the diamond trader refuses to provide identification inform</w:t>
            </w:r>
            <w:r w:rsidR="00BA4E28" w:rsidRPr="009926B4">
              <w:rPr>
                <w:rFonts w:ascii="Calibri" w:eastAsia="Times New Roman" w:hAnsi="Calibri" w:cs="Calibri"/>
                <w:color w:val="000000"/>
                <w:sz w:val="16"/>
                <w:szCs w:val="16"/>
                <w:lang w:val="en-US" w:eastAsia="nl-BE"/>
              </w:rPr>
              <w:t>ation and documentati</w:t>
            </w:r>
            <w:r w:rsidRPr="009926B4">
              <w:rPr>
                <w:rFonts w:ascii="Calibri" w:eastAsia="Times New Roman" w:hAnsi="Calibri" w:cs="Calibri"/>
                <w:color w:val="000000"/>
                <w:sz w:val="16"/>
                <w:szCs w:val="16"/>
                <w:lang w:val="en-US" w:eastAsia="nl-BE"/>
              </w:rPr>
              <w:t>on a</w:t>
            </w:r>
            <w:r w:rsidR="00BA4E28" w:rsidRPr="009926B4">
              <w:rPr>
                <w:rFonts w:ascii="Calibri" w:eastAsia="Times New Roman" w:hAnsi="Calibri" w:cs="Calibri"/>
                <w:color w:val="000000"/>
                <w:sz w:val="16"/>
                <w:szCs w:val="16"/>
                <w:lang w:val="en-US" w:eastAsia="nl-BE"/>
              </w:rPr>
              <w:t xml:space="preserve">bout themselves/their company. </w:t>
            </w:r>
          </w:p>
        </w:tc>
        <w:tc>
          <w:tcPr>
            <w:tcW w:w="3940" w:type="dxa"/>
            <w:tcBorders>
              <w:top w:val="nil"/>
              <w:left w:val="nil"/>
              <w:bottom w:val="single" w:sz="4" w:space="0" w:color="auto"/>
              <w:right w:val="single" w:sz="8" w:space="0" w:color="auto"/>
            </w:tcBorders>
            <w:shd w:val="clear" w:color="auto" w:fill="auto"/>
            <w:vAlign w:val="bottom"/>
            <w:hideMark/>
          </w:tcPr>
          <w:p w14:paraId="5851ED9E" w14:textId="77777777" w:rsidR="00B8438F" w:rsidRPr="009926B4" w:rsidRDefault="00B8438F"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183780" w14:paraId="03FD1D2C" w14:textId="77777777" w:rsidTr="00B8438F">
        <w:trPr>
          <w:trHeight w:val="90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0A609975"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36EBD0D5" w14:textId="23C745B5" w:rsidR="00B8438F" w:rsidRPr="009926B4" w:rsidRDefault="00BA4E2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regularly receives or does payments (related to diamond transactions) in cash in countries where there are no or limited cash limits. </w:t>
            </w:r>
          </w:p>
        </w:tc>
        <w:tc>
          <w:tcPr>
            <w:tcW w:w="3940" w:type="dxa"/>
            <w:tcBorders>
              <w:top w:val="nil"/>
              <w:left w:val="nil"/>
              <w:bottom w:val="single" w:sz="4" w:space="0" w:color="auto"/>
              <w:right w:val="single" w:sz="8" w:space="0" w:color="auto"/>
            </w:tcBorders>
            <w:shd w:val="clear" w:color="auto" w:fill="auto"/>
            <w:vAlign w:val="center"/>
            <w:hideMark/>
          </w:tcPr>
          <w:p w14:paraId="0FB73F1E" w14:textId="77777777" w:rsidR="00B8438F" w:rsidRPr="009926B4" w:rsidRDefault="00B8438F" w:rsidP="00DF197E">
            <w:pPr>
              <w:spacing w:after="0" w:line="240" w:lineRule="auto"/>
              <w:jc w:val="both"/>
              <w:rPr>
                <w:rFonts w:ascii="Calibri" w:eastAsia="Times New Roman" w:hAnsi="Calibri" w:cs="Calibri"/>
                <w:color w:val="000000"/>
                <w:sz w:val="16"/>
                <w:szCs w:val="16"/>
                <w:lang w:val="en-US" w:eastAsia="nl-BE"/>
              </w:rPr>
            </w:pPr>
          </w:p>
        </w:tc>
      </w:tr>
      <w:tr w:rsidR="00B8438F" w:rsidRPr="00183780" w14:paraId="42E3E073" w14:textId="77777777" w:rsidTr="00B8438F">
        <w:trPr>
          <w:trHeight w:val="45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2054C819"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lastRenderedPageBreak/>
              <w:t> </w:t>
            </w:r>
          </w:p>
        </w:tc>
        <w:tc>
          <w:tcPr>
            <w:tcW w:w="3880" w:type="dxa"/>
            <w:tcBorders>
              <w:top w:val="nil"/>
              <w:left w:val="nil"/>
              <w:bottom w:val="single" w:sz="4" w:space="0" w:color="auto"/>
              <w:right w:val="single" w:sz="4" w:space="0" w:color="auto"/>
            </w:tcBorders>
            <w:shd w:val="clear" w:color="auto" w:fill="auto"/>
            <w:vAlign w:val="center"/>
            <w:hideMark/>
          </w:tcPr>
          <w:p w14:paraId="6F8D39E0" w14:textId="2640166C" w:rsidR="00B8438F" w:rsidRPr="009926B4" w:rsidRDefault="00BA4E2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has a complex or little transparent company structure. </w:t>
            </w:r>
          </w:p>
        </w:tc>
        <w:tc>
          <w:tcPr>
            <w:tcW w:w="3940" w:type="dxa"/>
            <w:tcBorders>
              <w:top w:val="nil"/>
              <w:left w:val="nil"/>
              <w:bottom w:val="single" w:sz="4" w:space="0" w:color="auto"/>
              <w:right w:val="single" w:sz="8" w:space="0" w:color="auto"/>
            </w:tcBorders>
            <w:shd w:val="clear" w:color="auto" w:fill="auto"/>
            <w:vAlign w:val="center"/>
            <w:hideMark/>
          </w:tcPr>
          <w:p w14:paraId="17F23B91" w14:textId="77777777" w:rsidR="00B8438F" w:rsidRPr="009926B4" w:rsidRDefault="00B8438F" w:rsidP="00DF197E">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183780" w14:paraId="6E5B90C5" w14:textId="77777777" w:rsidTr="00B8438F">
        <w:trPr>
          <w:trHeight w:val="45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3B266D26"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4C362EAF" w14:textId="25AE3692" w:rsidR="00B8438F" w:rsidRPr="009926B4" w:rsidRDefault="00BA4E28" w:rsidP="00BA4E28">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sells diamonds through the internet or through online platforms. </w:t>
            </w:r>
          </w:p>
        </w:tc>
        <w:tc>
          <w:tcPr>
            <w:tcW w:w="3940" w:type="dxa"/>
            <w:tcBorders>
              <w:top w:val="nil"/>
              <w:left w:val="nil"/>
              <w:bottom w:val="single" w:sz="4" w:space="0" w:color="auto"/>
              <w:right w:val="single" w:sz="8" w:space="0" w:color="auto"/>
            </w:tcBorders>
            <w:shd w:val="clear" w:color="auto" w:fill="auto"/>
            <w:vAlign w:val="center"/>
            <w:hideMark/>
          </w:tcPr>
          <w:p w14:paraId="55A9CE48" w14:textId="77777777" w:rsidR="00B8438F" w:rsidRPr="009926B4" w:rsidRDefault="00B8438F" w:rsidP="00DF197E">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183780" w14:paraId="6A0514FC" w14:textId="77777777" w:rsidTr="00B8438F">
        <w:trPr>
          <w:trHeight w:val="1800"/>
        </w:trPr>
        <w:tc>
          <w:tcPr>
            <w:tcW w:w="1480" w:type="dxa"/>
            <w:tcBorders>
              <w:top w:val="nil"/>
              <w:left w:val="single" w:sz="8" w:space="0" w:color="auto"/>
              <w:bottom w:val="single" w:sz="4" w:space="0" w:color="auto"/>
              <w:right w:val="single" w:sz="4" w:space="0" w:color="auto"/>
            </w:tcBorders>
            <w:shd w:val="clear" w:color="000000" w:fill="FF0000"/>
            <w:vAlign w:val="center"/>
            <w:hideMark/>
          </w:tcPr>
          <w:p w14:paraId="49CDD5FE"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789757FF" w14:textId="2FDB8A18" w:rsidR="00B8438F" w:rsidRPr="009926B4" w:rsidRDefault="00D07CB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regularly does business with countries with a high money laundering or corruption risk and/or countries to which sanctions or embargoes apply and/or countries which are not member of the Kimberley Process.  </w:t>
            </w:r>
          </w:p>
        </w:tc>
        <w:tc>
          <w:tcPr>
            <w:tcW w:w="3940" w:type="dxa"/>
            <w:tcBorders>
              <w:top w:val="nil"/>
              <w:left w:val="nil"/>
              <w:bottom w:val="single" w:sz="4" w:space="0" w:color="auto"/>
              <w:right w:val="single" w:sz="8" w:space="0" w:color="auto"/>
            </w:tcBorders>
            <w:shd w:val="clear" w:color="auto" w:fill="auto"/>
            <w:vAlign w:val="center"/>
            <w:hideMark/>
          </w:tcPr>
          <w:p w14:paraId="144D9250" w14:textId="63D5A89F" w:rsidR="00D07CBB" w:rsidRDefault="00D07CB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follows the </w:t>
            </w:r>
            <w:r w:rsidRPr="009926B4">
              <w:rPr>
                <w:rFonts w:ascii="Calibri" w:eastAsia="Times New Roman" w:hAnsi="Calibri" w:cs="Calibri"/>
                <w:i/>
                <w:color w:val="000000"/>
                <w:sz w:val="16"/>
                <w:szCs w:val="16"/>
                <w:lang w:val="en-US" w:eastAsia="nl-BE"/>
              </w:rPr>
              <w:t>‘Sanctions and embargoes compliance guide for the diamond trade (201</w:t>
            </w:r>
            <w:r w:rsidR="00E75313">
              <w:rPr>
                <w:rFonts w:ascii="Calibri" w:eastAsia="Times New Roman" w:hAnsi="Calibri" w:cs="Calibri"/>
                <w:i/>
                <w:color w:val="000000"/>
                <w:sz w:val="16"/>
                <w:szCs w:val="16"/>
                <w:lang w:val="en-US" w:eastAsia="nl-BE"/>
              </w:rPr>
              <w:t>9</w:t>
            </w:r>
            <w:r w:rsidRPr="009926B4">
              <w:rPr>
                <w:rFonts w:ascii="Calibri" w:eastAsia="Times New Roman" w:hAnsi="Calibri" w:cs="Calibri"/>
                <w:i/>
                <w:color w:val="000000"/>
                <w:sz w:val="16"/>
                <w:szCs w:val="16"/>
                <w:lang w:val="en-US" w:eastAsia="nl-BE"/>
              </w:rPr>
              <w:t xml:space="preserve">)’ </w:t>
            </w:r>
            <w:r w:rsidRPr="009926B4">
              <w:rPr>
                <w:rFonts w:ascii="Calibri" w:eastAsia="Times New Roman" w:hAnsi="Calibri" w:cs="Calibri"/>
                <w:color w:val="000000"/>
                <w:sz w:val="16"/>
                <w:szCs w:val="16"/>
                <w:lang w:val="en-US" w:eastAsia="nl-BE"/>
              </w:rPr>
              <w:t xml:space="preserve">and assesses whether, despite the high risk, it is nonetheless possible to do business, in case certain risk mitigating measures are taken. </w:t>
            </w:r>
          </w:p>
          <w:p w14:paraId="0B581105" w14:textId="77777777" w:rsidR="00606F51" w:rsidRPr="009926B4" w:rsidRDefault="00606F51" w:rsidP="0049113A">
            <w:pPr>
              <w:spacing w:after="0" w:line="240" w:lineRule="auto"/>
              <w:jc w:val="both"/>
              <w:rPr>
                <w:rFonts w:ascii="Calibri" w:eastAsia="Times New Roman" w:hAnsi="Calibri" w:cs="Calibri"/>
                <w:color w:val="000000"/>
                <w:sz w:val="16"/>
                <w:szCs w:val="16"/>
                <w:lang w:val="en-US" w:eastAsia="nl-BE"/>
              </w:rPr>
            </w:pPr>
          </w:p>
          <w:p w14:paraId="340CAC2E" w14:textId="0DA6C090" w:rsidR="00606F51" w:rsidRDefault="00CC5F30" w:rsidP="0049113A">
            <w:pPr>
              <w:spacing w:after="0" w:line="240" w:lineRule="auto"/>
              <w:jc w:val="both"/>
              <w:rPr>
                <w:rStyle w:val="Hyperlink"/>
                <w:rFonts w:ascii="Calibri" w:eastAsia="Times New Roman" w:hAnsi="Calibri" w:cs="Calibri"/>
                <w:sz w:val="16"/>
                <w:szCs w:val="16"/>
                <w:lang w:val="en-US" w:eastAsia="nl-BE"/>
              </w:rPr>
            </w:pPr>
            <w:hyperlink r:id="rId28" w:anchor="high-risk" w:history="1">
              <w:r w:rsidR="00C74290" w:rsidRPr="009926B4">
                <w:rPr>
                  <w:rStyle w:val="Hyperlink"/>
                  <w:rFonts w:ascii="Calibri" w:eastAsia="Times New Roman" w:hAnsi="Calibri" w:cs="Calibri"/>
                  <w:sz w:val="16"/>
                  <w:szCs w:val="16"/>
                  <w:lang w:val="en-US" w:eastAsia="nl-BE"/>
                </w:rPr>
                <w:t>http://www.fatf-gafi.org/countries/#high-risk</w:t>
              </w:r>
            </w:hyperlink>
          </w:p>
          <w:p w14:paraId="51361D71" w14:textId="24145CAE" w:rsidR="00C74290" w:rsidRDefault="00CC5F30" w:rsidP="0049113A">
            <w:pPr>
              <w:spacing w:after="0" w:line="240" w:lineRule="auto"/>
              <w:jc w:val="both"/>
              <w:rPr>
                <w:rFonts w:ascii="Calibri" w:eastAsia="Times New Roman" w:hAnsi="Calibri" w:cs="Calibri"/>
                <w:color w:val="000000"/>
                <w:sz w:val="16"/>
                <w:szCs w:val="16"/>
                <w:lang w:val="en-US" w:eastAsia="nl-BE"/>
              </w:rPr>
            </w:pPr>
            <w:hyperlink r:id="rId29" w:history="1">
              <w:r w:rsidR="00C74290" w:rsidRPr="00C74290">
                <w:rPr>
                  <w:rStyle w:val="Hyperlink"/>
                  <w:rFonts w:ascii="Calibri" w:eastAsia="Times New Roman" w:hAnsi="Calibri" w:cs="Calibri"/>
                  <w:sz w:val="16"/>
                  <w:szCs w:val="16"/>
                  <w:lang w:val="en-US" w:eastAsia="nl-BE"/>
                </w:rPr>
                <w:t xml:space="preserve">https://www.transparency.org/cpi2018 </w:t>
              </w:r>
            </w:hyperlink>
            <w:r w:rsidR="00C74290" w:rsidRPr="009926B4">
              <w:rPr>
                <w:rFonts w:ascii="Calibri" w:eastAsia="Times New Roman" w:hAnsi="Calibri" w:cs="Calibri"/>
                <w:color w:val="000000"/>
                <w:sz w:val="16"/>
                <w:szCs w:val="16"/>
                <w:lang w:val="en-US" w:eastAsia="nl-BE"/>
              </w:rPr>
              <w:t xml:space="preserve">                                        </w:t>
            </w:r>
          </w:p>
          <w:p w14:paraId="6117D2F6" w14:textId="21D2EE4C" w:rsidR="00B8438F" w:rsidRPr="009926B4" w:rsidRDefault="00CC5F30" w:rsidP="0049113A">
            <w:pPr>
              <w:spacing w:after="0" w:line="240" w:lineRule="auto"/>
              <w:jc w:val="both"/>
              <w:rPr>
                <w:rFonts w:ascii="Calibri" w:eastAsia="Times New Roman" w:hAnsi="Calibri" w:cs="Calibri"/>
                <w:color w:val="000000"/>
                <w:sz w:val="16"/>
                <w:szCs w:val="16"/>
                <w:lang w:val="en-US" w:eastAsia="nl-BE"/>
              </w:rPr>
            </w:pPr>
            <w:hyperlink r:id="rId30" w:history="1">
              <w:r w:rsidR="00D07CBB" w:rsidRPr="009926B4">
                <w:rPr>
                  <w:rStyle w:val="Hyperlink"/>
                  <w:rFonts w:ascii="Calibri" w:eastAsia="Times New Roman" w:hAnsi="Calibri" w:cs="Calibri"/>
                  <w:sz w:val="16"/>
                  <w:szCs w:val="16"/>
                  <w:lang w:val="en-US" w:eastAsia="nl-BE"/>
                </w:rPr>
                <w:t>https://www.kimberleyprocess.com/en/kp-participants-and-observers</w:t>
              </w:r>
            </w:hyperlink>
            <w:r w:rsidR="00D07CBB" w:rsidRPr="009926B4">
              <w:rPr>
                <w:rFonts w:ascii="Calibri" w:eastAsia="Times New Roman" w:hAnsi="Calibri" w:cs="Calibri"/>
                <w:color w:val="000000"/>
                <w:sz w:val="16"/>
                <w:szCs w:val="16"/>
                <w:lang w:val="en-US" w:eastAsia="nl-BE"/>
              </w:rPr>
              <w:t xml:space="preserve"> </w:t>
            </w:r>
          </w:p>
        </w:tc>
      </w:tr>
      <w:tr w:rsidR="00B8438F" w:rsidRPr="00183780" w14:paraId="40E4B762" w14:textId="77777777" w:rsidTr="00B8438F">
        <w:trPr>
          <w:trHeight w:val="705"/>
        </w:trPr>
        <w:tc>
          <w:tcPr>
            <w:tcW w:w="1480" w:type="dxa"/>
            <w:tcBorders>
              <w:top w:val="nil"/>
              <w:left w:val="single" w:sz="8" w:space="0" w:color="auto"/>
              <w:bottom w:val="single" w:sz="8" w:space="0" w:color="auto"/>
              <w:right w:val="single" w:sz="4" w:space="0" w:color="auto"/>
            </w:tcBorders>
            <w:shd w:val="clear" w:color="000000" w:fill="FF0000"/>
            <w:vAlign w:val="center"/>
            <w:hideMark/>
          </w:tcPr>
          <w:p w14:paraId="6002FDC8" w14:textId="77777777" w:rsidR="00B8438F" w:rsidRPr="009926B4" w:rsidRDefault="00B8438F" w:rsidP="00192839">
            <w:pPr>
              <w:spacing w:after="0" w:line="240" w:lineRule="auto"/>
              <w:jc w:val="both"/>
              <w:rPr>
                <w:rFonts w:ascii="Calibri" w:eastAsia="Times New Roman" w:hAnsi="Calibri" w:cs="Calibri"/>
                <w:color w:val="FF0000"/>
                <w:sz w:val="16"/>
                <w:szCs w:val="16"/>
                <w:lang w:val="en-US" w:eastAsia="nl-BE"/>
              </w:rPr>
            </w:pPr>
            <w:r w:rsidRPr="009926B4">
              <w:rPr>
                <w:rFonts w:ascii="Calibri" w:eastAsia="Times New Roman" w:hAnsi="Calibri" w:cs="Calibri"/>
                <w:color w:val="FF0000"/>
                <w:sz w:val="16"/>
                <w:szCs w:val="16"/>
                <w:lang w:val="en-US" w:eastAsia="nl-BE"/>
              </w:rPr>
              <w:t> </w:t>
            </w:r>
          </w:p>
        </w:tc>
        <w:tc>
          <w:tcPr>
            <w:tcW w:w="3880" w:type="dxa"/>
            <w:tcBorders>
              <w:top w:val="nil"/>
              <w:left w:val="nil"/>
              <w:bottom w:val="single" w:sz="8" w:space="0" w:color="auto"/>
              <w:right w:val="single" w:sz="4" w:space="0" w:color="auto"/>
            </w:tcBorders>
            <w:shd w:val="clear" w:color="auto" w:fill="auto"/>
            <w:vAlign w:val="bottom"/>
            <w:hideMark/>
          </w:tcPr>
          <w:p w14:paraId="6DCED39F" w14:textId="39620A23" w:rsidR="00B8438F" w:rsidRPr="009926B4" w:rsidRDefault="00D07CB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did not register himself at the FPS Economy, or his registration was suspended or canceled. </w:t>
            </w:r>
          </w:p>
        </w:tc>
        <w:tc>
          <w:tcPr>
            <w:tcW w:w="3940" w:type="dxa"/>
            <w:tcBorders>
              <w:top w:val="nil"/>
              <w:left w:val="nil"/>
              <w:bottom w:val="single" w:sz="8" w:space="0" w:color="auto"/>
              <w:right w:val="single" w:sz="8" w:space="0" w:color="auto"/>
            </w:tcBorders>
            <w:shd w:val="clear" w:color="auto" w:fill="auto"/>
            <w:vAlign w:val="center"/>
            <w:hideMark/>
          </w:tcPr>
          <w:p w14:paraId="32995F2B"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bl>
    <w:p w14:paraId="089133AD" w14:textId="32C0DCF8" w:rsidR="009F2948" w:rsidRPr="009926B4" w:rsidRDefault="009F2948" w:rsidP="00192839">
      <w:pPr>
        <w:jc w:val="both"/>
        <w:rPr>
          <w:b/>
          <w:sz w:val="16"/>
          <w:szCs w:val="16"/>
          <w:lang w:val="en-US"/>
        </w:rPr>
      </w:pPr>
    </w:p>
    <w:p w14:paraId="2BE9ECA3" w14:textId="4827FB30" w:rsidR="00B8438F" w:rsidRPr="009926B4" w:rsidRDefault="00B8438F" w:rsidP="00192839">
      <w:pPr>
        <w:jc w:val="both"/>
        <w:rPr>
          <w:b/>
          <w:sz w:val="16"/>
          <w:szCs w:val="16"/>
          <w:lang w:val="en-US"/>
        </w:rPr>
      </w:pPr>
    </w:p>
    <w:p w14:paraId="40DC2F56" w14:textId="77777777" w:rsidR="00B8438F" w:rsidRPr="009926B4" w:rsidRDefault="00B8438F" w:rsidP="00DF197E">
      <w:pPr>
        <w:jc w:val="both"/>
        <w:rPr>
          <w:b/>
          <w:sz w:val="16"/>
          <w:szCs w:val="16"/>
          <w:lang w:val="en-US"/>
        </w:rPr>
      </w:pPr>
    </w:p>
    <w:p w14:paraId="192C71E4" w14:textId="77777777" w:rsidR="005215BD" w:rsidRPr="009926B4" w:rsidRDefault="005215BD" w:rsidP="0049113A">
      <w:pPr>
        <w:jc w:val="both"/>
        <w:rPr>
          <w:b/>
          <w:sz w:val="16"/>
          <w:szCs w:val="16"/>
          <w:lang w:val="en-US"/>
        </w:rPr>
      </w:pPr>
      <w:r w:rsidRPr="009926B4">
        <w:rPr>
          <w:b/>
          <w:sz w:val="16"/>
          <w:szCs w:val="16"/>
          <w:lang w:val="en-US"/>
        </w:rPr>
        <w:br w:type="page"/>
      </w:r>
    </w:p>
    <w:p w14:paraId="03296651" w14:textId="4E596EF7" w:rsidR="00C661F9" w:rsidRPr="009926B4" w:rsidRDefault="00F22BAD" w:rsidP="00192839">
      <w:pPr>
        <w:jc w:val="both"/>
        <w:rPr>
          <w:b/>
          <w:sz w:val="16"/>
          <w:szCs w:val="16"/>
          <w:lang w:val="en-US"/>
        </w:rPr>
      </w:pPr>
      <w:r w:rsidRPr="009926B4">
        <w:rPr>
          <w:b/>
          <w:sz w:val="16"/>
          <w:szCs w:val="16"/>
          <w:lang w:val="en-US"/>
        </w:rPr>
        <w:lastRenderedPageBreak/>
        <w:t xml:space="preserve">Annex </w:t>
      </w:r>
      <w:r w:rsidR="007045B7" w:rsidRPr="009926B4">
        <w:rPr>
          <w:b/>
          <w:sz w:val="16"/>
          <w:szCs w:val="16"/>
          <w:lang w:val="en-US"/>
        </w:rPr>
        <w:t>B</w:t>
      </w:r>
      <w:r w:rsidRPr="009926B4">
        <w:rPr>
          <w:b/>
          <w:sz w:val="16"/>
          <w:szCs w:val="16"/>
          <w:lang w:val="en-US"/>
        </w:rPr>
        <w:t xml:space="preserve"> – </w:t>
      </w:r>
      <w:r w:rsidR="005200BC" w:rsidRPr="009926B4">
        <w:rPr>
          <w:b/>
          <w:sz w:val="16"/>
          <w:szCs w:val="16"/>
          <w:lang w:val="en-US"/>
        </w:rPr>
        <w:t xml:space="preserve">Risk scorecard for accepting individual client or supplier relationships and actions to be taken </w:t>
      </w:r>
    </w:p>
    <w:p w14:paraId="707766CA" w14:textId="2995EBA9" w:rsidR="009B144B" w:rsidRPr="009926B4" w:rsidRDefault="009B144B" w:rsidP="00192839">
      <w:pPr>
        <w:jc w:val="both"/>
        <w:rPr>
          <w:b/>
          <w:sz w:val="16"/>
          <w:szCs w:val="16"/>
          <w:lang w:val="en-US"/>
        </w:rPr>
      </w:pPr>
    </w:p>
    <w:tbl>
      <w:tblPr>
        <w:tblW w:w="9300" w:type="dxa"/>
        <w:tblInd w:w="-152" w:type="dxa"/>
        <w:tblCellMar>
          <w:left w:w="70" w:type="dxa"/>
          <w:right w:w="70" w:type="dxa"/>
        </w:tblCellMar>
        <w:tblLook w:val="04A0" w:firstRow="1" w:lastRow="0" w:firstColumn="1" w:lastColumn="0" w:noHBand="0" w:noVBand="1"/>
      </w:tblPr>
      <w:tblGrid>
        <w:gridCol w:w="823"/>
        <w:gridCol w:w="2956"/>
        <w:gridCol w:w="5521"/>
      </w:tblGrid>
      <w:tr w:rsidR="00B8438F" w:rsidRPr="00183780" w14:paraId="6FEBE65F" w14:textId="77777777" w:rsidTr="00D80CA4">
        <w:trPr>
          <w:trHeight w:val="690"/>
        </w:trPr>
        <w:tc>
          <w:tcPr>
            <w:tcW w:w="823" w:type="dxa"/>
            <w:tcBorders>
              <w:top w:val="single" w:sz="8" w:space="0" w:color="auto"/>
              <w:left w:val="single" w:sz="8" w:space="0" w:color="auto"/>
              <w:bottom w:val="single" w:sz="4" w:space="0" w:color="auto"/>
              <w:right w:val="single" w:sz="4" w:space="0" w:color="auto"/>
            </w:tcBorders>
            <w:shd w:val="clear" w:color="000000" w:fill="00B050"/>
            <w:vAlign w:val="center"/>
            <w:hideMark/>
          </w:tcPr>
          <w:p w14:paraId="6DC73F43" w14:textId="77777777"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single" w:sz="8" w:space="0" w:color="auto"/>
              <w:left w:val="nil"/>
              <w:bottom w:val="single" w:sz="4" w:space="0" w:color="auto"/>
              <w:right w:val="single" w:sz="4" w:space="0" w:color="auto"/>
            </w:tcBorders>
            <w:shd w:val="clear" w:color="auto" w:fill="auto"/>
            <w:vAlign w:val="bottom"/>
            <w:hideMark/>
          </w:tcPr>
          <w:p w14:paraId="0FD2DCC3" w14:textId="7FCDBA9D" w:rsidR="00B8438F" w:rsidRPr="009926B4" w:rsidRDefault="00F94591"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gets a positive result when a search is done in the Compliance Catalyst of Bureau Van Dijk. </w:t>
            </w:r>
          </w:p>
        </w:tc>
        <w:tc>
          <w:tcPr>
            <w:tcW w:w="5521" w:type="dxa"/>
            <w:tcBorders>
              <w:top w:val="single" w:sz="8" w:space="0" w:color="auto"/>
              <w:left w:val="nil"/>
              <w:bottom w:val="single" w:sz="4" w:space="0" w:color="auto"/>
              <w:right w:val="single" w:sz="8" w:space="0" w:color="auto"/>
            </w:tcBorders>
            <w:shd w:val="clear" w:color="auto" w:fill="auto"/>
            <w:vAlign w:val="center"/>
            <w:hideMark/>
          </w:tcPr>
          <w:p w14:paraId="17A07E23" w14:textId="0281DE28" w:rsidR="00B8438F" w:rsidRDefault="00781A2B" w:rsidP="00192839">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The diamond trader does need to bear in mind that the Bureau Van Dijk result page also turns green when no particular information is found about the company. The green result page can only be considered low risk when all information about the company was actually found on Bureau Van Dijk and checked against sanction lists, PEP lists etc.</w:t>
            </w:r>
            <w:r w:rsidR="00B8438F" w:rsidRPr="009926B4">
              <w:rPr>
                <w:rFonts w:ascii="Calibri" w:eastAsia="Times New Roman" w:hAnsi="Calibri" w:cs="Calibri"/>
                <w:color w:val="000000"/>
                <w:sz w:val="16"/>
                <w:szCs w:val="16"/>
                <w:lang w:val="en-US" w:eastAsia="nl-BE"/>
              </w:rPr>
              <w:t> </w:t>
            </w:r>
            <w:r w:rsidR="00392413">
              <w:rPr>
                <w:rFonts w:ascii="Calibri" w:eastAsia="Times New Roman" w:hAnsi="Calibri" w:cs="Calibri"/>
                <w:color w:val="000000"/>
                <w:sz w:val="16"/>
                <w:szCs w:val="16"/>
                <w:lang w:val="en-US" w:eastAsia="nl-BE"/>
              </w:rPr>
              <w:t xml:space="preserve">The diamond trader checks whether the information in the Bureau Van Dijk database is complete (all information on the directors, ultimate beneficial owners etc. is available) and whether there are no risks related to the information. </w:t>
            </w:r>
          </w:p>
          <w:p w14:paraId="276BDC37" w14:textId="5E71A54C" w:rsidR="00392413" w:rsidRPr="009926B4" w:rsidRDefault="00392413" w:rsidP="00192839">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 xml:space="preserve">In case the information is not complete, the diamond trader tries to obtain the information missing in the database through other channels/searches and make a risk assessment. </w:t>
            </w:r>
          </w:p>
        </w:tc>
      </w:tr>
      <w:tr w:rsidR="00B8438F" w:rsidRPr="00183780" w14:paraId="4A28B505" w14:textId="77777777" w:rsidTr="00D80CA4">
        <w:trPr>
          <w:trHeight w:val="915"/>
        </w:trPr>
        <w:tc>
          <w:tcPr>
            <w:tcW w:w="823" w:type="dxa"/>
            <w:tcBorders>
              <w:top w:val="nil"/>
              <w:left w:val="single" w:sz="8" w:space="0" w:color="auto"/>
              <w:bottom w:val="single" w:sz="4" w:space="0" w:color="auto"/>
              <w:right w:val="single" w:sz="4" w:space="0" w:color="auto"/>
            </w:tcBorders>
            <w:shd w:val="clear" w:color="000000" w:fill="00B050"/>
            <w:vAlign w:val="center"/>
            <w:hideMark/>
          </w:tcPr>
          <w:p w14:paraId="47F1B3C9"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bottom"/>
            <w:hideMark/>
          </w:tcPr>
          <w:p w14:paraId="1E8B07CE" w14:textId="6C62A4D2" w:rsidR="00B8438F" w:rsidRPr="009926B4" w:rsidRDefault="00F94591"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w:t>
            </w:r>
            <w:r w:rsidR="00606F51">
              <w:rPr>
                <w:rFonts w:ascii="Calibri" w:eastAsia="Times New Roman" w:hAnsi="Calibri" w:cs="Calibri"/>
                <w:color w:val="000000"/>
                <w:sz w:val="16"/>
                <w:szCs w:val="16"/>
                <w:lang w:val="en-US" w:eastAsia="nl-BE"/>
              </w:rPr>
              <w:t>counterparty</w:t>
            </w:r>
            <w:r w:rsidRPr="009926B4">
              <w:rPr>
                <w:rFonts w:ascii="Calibri" w:eastAsia="Times New Roman" w:hAnsi="Calibri" w:cs="Calibri"/>
                <w:color w:val="000000"/>
                <w:sz w:val="16"/>
                <w:szCs w:val="16"/>
                <w:lang w:val="en-US" w:eastAsia="nl-BE"/>
              </w:rPr>
              <w:t xml:space="preserve"> knows the anti-money laundering legislation or similar legislation in his country and cooperates well to provide the diamond trader all required information. </w:t>
            </w:r>
          </w:p>
        </w:tc>
        <w:tc>
          <w:tcPr>
            <w:tcW w:w="5521" w:type="dxa"/>
            <w:tcBorders>
              <w:top w:val="nil"/>
              <w:left w:val="nil"/>
              <w:bottom w:val="single" w:sz="4" w:space="0" w:color="auto"/>
              <w:right w:val="single" w:sz="8" w:space="0" w:color="auto"/>
            </w:tcBorders>
            <w:shd w:val="clear" w:color="auto" w:fill="auto"/>
            <w:vAlign w:val="center"/>
            <w:hideMark/>
          </w:tcPr>
          <w:p w14:paraId="56B71EE2"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183780" w14:paraId="4B2C551A" w14:textId="77777777" w:rsidTr="00D80CA4">
        <w:trPr>
          <w:trHeight w:val="450"/>
        </w:trPr>
        <w:tc>
          <w:tcPr>
            <w:tcW w:w="823" w:type="dxa"/>
            <w:tcBorders>
              <w:top w:val="nil"/>
              <w:left w:val="single" w:sz="8" w:space="0" w:color="auto"/>
              <w:bottom w:val="single" w:sz="4" w:space="0" w:color="auto"/>
              <w:right w:val="single" w:sz="4" w:space="0" w:color="auto"/>
            </w:tcBorders>
            <w:shd w:val="clear" w:color="000000" w:fill="00B050"/>
            <w:vAlign w:val="center"/>
            <w:hideMark/>
          </w:tcPr>
          <w:p w14:paraId="16B55065"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44D9E26C" w14:textId="0CCEAD14" w:rsidR="00B8438F" w:rsidRPr="009926B4" w:rsidRDefault="00F94591"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client is located in a EU member state, or a country outside of the EU with an effective anti-money laundering regime. </w:t>
            </w:r>
          </w:p>
        </w:tc>
        <w:tc>
          <w:tcPr>
            <w:tcW w:w="5521" w:type="dxa"/>
            <w:tcBorders>
              <w:top w:val="nil"/>
              <w:left w:val="nil"/>
              <w:bottom w:val="single" w:sz="4" w:space="0" w:color="auto"/>
              <w:right w:val="single" w:sz="8" w:space="0" w:color="auto"/>
            </w:tcBorders>
            <w:shd w:val="clear" w:color="auto" w:fill="auto"/>
            <w:vAlign w:val="center"/>
            <w:hideMark/>
          </w:tcPr>
          <w:p w14:paraId="75D017C2" w14:textId="77777777"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183780" w14:paraId="41B8FAAB" w14:textId="77777777" w:rsidTr="00D80CA4">
        <w:trPr>
          <w:trHeight w:val="450"/>
        </w:trPr>
        <w:tc>
          <w:tcPr>
            <w:tcW w:w="823" w:type="dxa"/>
            <w:tcBorders>
              <w:top w:val="nil"/>
              <w:left w:val="single" w:sz="8" w:space="0" w:color="auto"/>
              <w:bottom w:val="single" w:sz="4" w:space="0" w:color="auto"/>
              <w:right w:val="single" w:sz="4" w:space="0" w:color="auto"/>
            </w:tcBorders>
            <w:shd w:val="clear" w:color="000000" w:fill="00B050"/>
            <w:vAlign w:val="center"/>
            <w:hideMark/>
          </w:tcPr>
          <w:p w14:paraId="7EC9A860"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194D543A" w14:textId="3678E871" w:rsidR="00B8438F" w:rsidRPr="009926B4" w:rsidRDefault="00F94591"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 has received good references about the counterparty</w:t>
            </w:r>
            <w:r w:rsidR="00B8438F" w:rsidRPr="009926B4">
              <w:rPr>
                <w:rFonts w:ascii="Calibri" w:eastAsia="Times New Roman" w:hAnsi="Calibri" w:cs="Calibri"/>
                <w:color w:val="000000"/>
                <w:sz w:val="16"/>
                <w:szCs w:val="16"/>
                <w:lang w:val="en-US" w:eastAsia="nl-BE"/>
              </w:rPr>
              <w:t>.</w:t>
            </w:r>
          </w:p>
        </w:tc>
        <w:tc>
          <w:tcPr>
            <w:tcW w:w="5521" w:type="dxa"/>
            <w:tcBorders>
              <w:top w:val="nil"/>
              <w:left w:val="nil"/>
              <w:bottom w:val="single" w:sz="4" w:space="0" w:color="auto"/>
              <w:right w:val="single" w:sz="8" w:space="0" w:color="auto"/>
            </w:tcBorders>
            <w:shd w:val="clear" w:color="auto" w:fill="auto"/>
            <w:vAlign w:val="center"/>
            <w:hideMark/>
          </w:tcPr>
          <w:p w14:paraId="46A4F788" w14:textId="77777777"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183780" w14:paraId="09DA53E8" w14:textId="77777777" w:rsidTr="00D80CA4">
        <w:trPr>
          <w:trHeight w:val="450"/>
        </w:trPr>
        <w:tc>
          <w:tcPr>
            <w:tcW w:w="823" w:type="dxa"/>
            <w:vMerge w:val="restart"/>
            <w:tcBorders>
              <w:top w:val="nil"/>
              <w:left w:val="single" w:sz="8" w:space="0" w:color="auto"/>
              <w:bottom w:val="single" w:sz="4" w:space="0" w:color="auto"/>
              <w:right w:val="single" w:sz="4" w:space="0" w:color="auto"/>
            </w:tcBorders>
            <w:shd w:val="clear" w:color="000000" w:fill="00B050"/>
            <w:vAlign w:val="center"/>
            <w:hideMark/>
          </w:tcPr>
          <w:p w14:paraId="707538ED"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vMerge w:val="restart"/>
            <w:tcBorders>
              <w:top w:val="nil"/>
              <w:left w:val="single" w:sz="4" w:space="0" w:color="auto"/>
              <w:bottom w:val="single" w:sz="4" w:space="0" w:color="auto"/>
              <w:right w:val="single" w:sz="4" w:space="0" w:color="auto"/>
            </w:tcBorders>
            <w:shd w:val="clear" w:color="auto" w:fill="auto"/>
            <w:vAlign w:val="center"/>
            <w:hideMark/>
          </w:tcPr>
          <w:p w14:paraId="5C15CEE3" w14:textId="04B57272" w:rsidR="00B8438F" w:rsidRPr="009926B4" w:rsidRDefault="00F94591" w:rsidP="00F94591">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counterparty is RJC</w:t>
            </w:r>
            <w:r w:rsidR="00B8438F" w:rsidRPr="009926B4">
              <w:rPr>
                <w:rFonts w:ascii="Calibri" w:eastAsia="Times New Roman" w:hAnsi="Calibri" w:cs="Calibri"/>
                <w:color w:val="000000"/>
                <w:sz w:val="16"/>
                <w:szCs w:val="16"/>
                <w:lang w:val="en-US" w:eastAsia="nl-BE"/>
              </w:rPr>
              <w:t xml:space="preserve"> (Responsible </w:t>
            </w:r>
            <w:proofErr w:type="spellStart"/>
            <w:r w:rsidR="00B8438F" w:rsidRPr="009926B4">
              <w:rPr>
                <w:rFonts w:ascii="Calibri" w:eastAsia="Times New Roman" w:hAnsi="Calibri" w:cs="Calibri"/>
                <w:color w:val="000000"/>
                <w:sz w:val="16"/>
                <w:szCs w:val="16"/>
                <w:lang w:val="en-US" w:eastAsia="nl-BE"/>
              </w:rPr>
              <w:t>Jewellery</w:t>
            </w:r>
            <w:proofErr w:type="spellEnd"/>
            <w:r w:rsidR="00B8438F" w:rsidRPr="009926B4">
              <w:rPr>
                <w:rFonts w:ascii="Calibri" w:eastAsia="Times New Roman" w:hAnsi="Calibri" w:cs="Calibri"/>
                <w:color w:val="000000"/>
                <w:sz w:val="16"/>
                <w:szCs w:val="16"/>
                <w:lang w:val="en-US" w:eastAsia="nl-BE"/>
              </w:rPr>
              <w:t xml:space="preserve"> Council) </w:t>
            </w:r>
            <w:r w:rsidRPr="009926B4">
              <w:rPr>
                <w:rFonts w:ascii="Calibri" w:eastAsia="Times New Roman" w:hAnsi="Calibri" w:cs="Calibri"/>
                <w:color w:val="000000"/>
                <w:sz w:val="16"/>
                <w:szCs w:val="16"/>
                <w:lang w:val="en-US" w:eastAsia="nl-BE"/>
              </w:rPr>
              <w:t>certified.</w:t>
            </w:r>
          </w:p>
        </w:tc>
        <w:tc>
          <w:tcPr>
            <w:tcW w:w="5521" w:type="dxa"/>
            <w:vMerge w:val="restart"/>
            <w:tcBorders>
              <w:top w:val="nil"/>
              <w:left w:val="single" w:sz="4" w:space="0" w:color="auto"/>
              <w:bottom w:val="single" w:sz="4" w:space="0" w:color="auto"/>
              <w:right w:val="single" w:sz="8" w:space="0" w:color="auto"/>
            </w:tcBorders>
            <w:shd w:val="clear" w:color="auto" w:fill="auto"/>
            <w:vAlign w:val="center"/>
            <w:hideMark/>
          </w:tcPr>
          <w:p w14:paraId="4BAEBECB" w14:textId="77777777" w:rsidR="00B8438F" w:rsidRPr="009926B4" w:rsidRDefault="00CC5F30" w:rsidP="0060074A">
            <w:pPr>
              <w:spacing w:after="0" w:line="240" w:lineRule="auto"/>
              <w:jc w:val="both"/>
              <w:rPr>
                <w:rFonts w:ascii="Calibri" w:eastAsia="Times New Roman" w:hAnsi="Calibri" w:cs="Calibri"/>
                <w:color w:val="0563C1"/>
                <w:u w:val="single"/>
                <w:lang w:val="en-US" w:eastAsia="nl-BE"/>
              </w:rPr>
            </w:pPr>
            <w:hyperlink r:id="rId31" w:history="1">
              <w:r w:rsidR="00B8438F" w:rsidRPr="009926B4">
                <w:rPr>
                  <w:rFonts w:ascii="Calibri" w:eastAsia="Times New Roman" w:hAnsi="Calibri" w:cs="Calibri"/>
                  <w:color w:val="0563C1"/>
                  <w:sz w:val="16"/>
                  <w:u w:val="single"/>
                  <w:lang w:val="en-US" w:eastAsia="nl-BE"/>
                </w:rPr>
                <w:t>https://www.responsiblejewellery.com/members/</w:t>
              </w:r>
            </w:hyperlink>
          </w:p>
        </w:tc>
      </w:tr>
      <w:tr w:rsidR="00B8438F" w:rsidRPr="00183780" w14:paraId="2D72C01E" w14:textId="77777777" w:rsidTr="00D80CA4">
        <w:trPr>
          <w:trHeight w:val="450"/>
        </w:trPr>
        <w:tc>
          <w:tcPr>
            <w:tcW w:w="823" w:type="dxa"/>
            <w:vMerge/>
            <w:tcBorders>
              <w:top w:val="nil"/>
              <w:left w:val="single" w:sz="8" w:space="0" w:color="auto"/>
              <w:bottom w:val="single" w:sz="4" w:space="0" w:color="auto"/>
              <w:right w:val="single" w:sz="4" w:space="0" w:color="auto"/>
            </w:tcBorders>
            <w:vAlign w:val="center"/>
            <w:hideMark/>
          </w:tcPr>
          <w:p w14:paraId="17D19CD0" w14:textId="77777777" w:rsidR="00B8438F" w:rsidRPr="009926B4" w:rsidRDefault="00B8438F" w:rsidP="0049113A">
            <w:pPr>
              <w:spacing w:after="0" w:line="240" w:lineRule="auto"/>
              <w:jc w:val="both"/>
              <w:rPr>
                <w:rFonts w:ascii="Calibri" w:eastAsia="Times New Roman" w:hAnsi="Calibri" w:cs="Calibri"/>
                <w:color w:val="000000"/>
                <w:sz w:val="16"/>
                <w:szCs w:val="16"/>
                <w:lang w:val="en-US" w:eastAsia="nl-BE"/>
              </w:rPr>
            </w:pPr>
          </w:p>
        </w:tc>
        <w:tc>
          <w:tcPr>
            <w:tcW w:w="2956" w:type="dxa"/>
            <w:vMerge/>
            <w:tcBorders>
              <w:top w:val="nil"/>
              <w:left w:val="single" w:sz="4" w:space="0" w:color="auto"/>
              <w:bottom w:val="single" w:sz="4" w:space="0" w:color="auto"/>
              <w:right w:val="single" w:sz="4" w:space="0" w:color="auto"/>
            </w:tcBorders>
            <w:vAlign w:val="center"/>
            <w:hideMark/>
          </w:tcPr>
          <w:p w14:paraId="5F798D82" w14:textId="77777777" w:rsidR="00B8438F" w:rsidRPr="009926B4" w:rsidRDefault="00B8438F" w:rsidP="0049113A">
            <w:pPr>
              <w:spacing w:after="0" w:line="240" w:lineRule="auto"/>
              <w:jc w:val="both"/>
              <w:rPr>
                <w:rFonts w:ascii="Calibri" w:eastAsia="Times New Roman" w:hAnsi="Calibri" w:cs="Calibri"/>
                <w:color w:val="000000"/>
                <w:sz w:val="16"/>
                <w:szCs w:val="16"/>
                <w:lang w:val="en-US" w:eastAsia="nl-BE"/>
              </w:rPr>
            </w:pPr>
          </w:p>
        </w:tc>
        <w:tc>
          <w:tcPr>
            <w:tcW w:w="5521" w:type="dxa"/>
            <w:vMerge/>
            <w:tcBorders>
              <w:top w:val="nil"/>
              <w:left w:val="single" w:sz="4" w:space="0" w:color="auto"/>
              <w:bottom w:val="single" w:sz="4" w:space="0" w:color="auto"/>
              <w:right w:val="single" w:sz="8" w:space="0" w:color="auto"/>
            </w:tcBorders>
            <w:vAlign w:val="center"/>
            <w:hideMark/>
          </w:tcPr>
          <w:p w14:paraId="5536AC09" w14:textId="77777777" w:rsidR="00B8438F" w:rsidRPr="009926B4" w:rsidRDefault="00B8438F" w:rsidP="0049113A">
            <w:pPr>
              <w:spacing w:after="0" w:line="240" w:lineRule="auto"/>
              <w:jc w:val="both"/>
              <w:rPr>
                <w:rFonts w:ascii="Calibri" w:eastAsia="Times New Roman" w:hAnsi="Calibri" w:cs="Calibri"/>
                <w:color w:val="0563C1"/>
                <w:u w:val="single"/>
                <w:lang w:val="en-US" w:eastAsia="nl-BE"/>
              </w:rPr>
            </w:pPr>
          </w:p>
        </w:tc>
      </w:tr>
      <w:tr w:rsidR="00B8438F" w:rsidRPr="00183780" w14:paraId="51888152" w14:textId="77777777" w:rsidTr="00D80CA4">
        <w:trPr>
          <w:trHeight w:val="300"/>
        </w:trPr>
        <w:tc>
          <w:tcPr>
            <w:tcW w:w="823" w:type="dxa"/>
            <w:tcBorders>
              <w:top w:val="nil"/>
              <w:left w:val="single" w:sz="8" w:space="0" w:color="auto"/>
              <w:bottom w:val="single" w:sz="4" w:space="0" w:color="auto"/>
              <w:right w:val="single" w:sz="4" w:space="0" w:color="auto"/>
            </w:tcBorders>
            <w:shd w:val="clear" w:color="000000" w:fill="00B050"/>
            <w:vAlign w:val="center"/>
            <w:hideMark/>
          </w:tcPr>
          <w:p w14:paraId="2641197D"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2A7B9B0A" w14:textId="5B84207C" w:rsidR="00B8438F" w:rsidRPr="009926B4" w:rsidRDefault="00F94591"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is member of a recognized diamond bourse. </w:t>
            </w:r>
          </w:p>
        </w:tc>
        <w:tc>
          <w:tcPr>
            <w:tcW w:w="5521" w:type="dxa"/>
            <w:tcBorders>
              <w:top w:val="nil"/>
              <w:left w:val="nil"/>
              <w:bottom w:val="single" w:sz="4" w:space="0" w:color="auto"/>
              <w:right w:val="single" w:sz="8" w:space="0" w:color="auto"/>
            </w:tcBorders>
            <w:shd w:val="clear" w:color="auto" w:fill="auto"/>
            <w:vAlign w:val="center"/>
            <w:hideMark/>
          </w:tcPr>
          <w:p w14:paraId="62F7A52C" w14:textId="436927A0" w:rsidR="00B8438F" w:rsidRPr="009926B4" w:rsidRDefault="00392413" w:rsidP="00F94591">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The diamond trader asks</w:t>
            </w:r>
            <w:r w:rsidR="00F94591" w:rsidRPr="009926B4">
              <w:rPr>
                <w:rFonts w:ascii="Calibri" w:eastAsia="Times New Roman" w:hAnsi="Calibri" w:cs="Calibri"/>
                <w:color w:val="000000"/>
                <w:sz w:val="16"/>
                <w:szCs w:val="16"/>
                <w:lang w:val="en-US" w:eastAsia="nl-BE"/>
              </w:rPr>
              <w:t xml:space="preserve"> for the bourse membership card. </w:t>
            </w:r>
          </w:p>
        </w:tc>
      </w:tr>
      <w:tr w:rsidR="00B8438F" w:rsidRPr="00D62DCA" w14:paraId="26064925" w14:textId="77777777" w:rsidTr="00D80CA4">
        <w:trPr>
          <w:trHeight w:val="1125"/>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7CD5F5AF"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bottom"/>
            <w:hideMark/>
          </w:tcPr>
          <w:p w14:paraId="373F450B" w14:textId="18E9B52C" w:rsidR="00B8438F" w:rsidRPr="009926B4" w:rsidRDefault="00F94591"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counterparty is resident of a country with less supervision on the banking sector and/or a favorable fiscal regime</w:t>
            </w:r>
            <w:r w:rsidR="00C80C22">
              <w:rPr>
                <w:rFonts w:ascii="Calibri" w:eastAsia="Times New Roman" w:hAnsi="Calibri" w:cs="Calibri"/>
                <w:color w:val="000000"/>
                <w:sz w:val="16"/>
                <w:szCs w:val="16"/>
                <w:lang w:val="en-US" w:eastAsia="nl-BE"/>
              </w:rPr>
              <w:t xml:space="preserve"> and/or a country with a failing anti-money laundering regime</w:t>
            </w:r>
            <w:r w:rsidR="00E8715F">
              <w:rPr>
                <w:rFonts w:ascii="Calibri" w:eastAsia="Times New Roman" w:hAnsi="Calibri" w:cs="Calibri"/>
                <w:color w:val="000000"/>
                <w:sz w:val="16"/>
                <w:szCs w:val="16"/>
                <w:lang w:val="en-US" w:eastAsia="nl-BE"/>
              </w:rPr>
              <w:t>/ a conflict affected and high risk area</w:t>
            </w:r>
          </w:p>
        </w:tc>
        <w:tc>
          <w:tcPr>
            <w:tcW w:w="5521" w:type="dxa"/>
            <w:tcBorders>
              <w:top w:val="nil"/>
              <w:left w:val="nil"/>
              <w:bottom w:val="single" w:sz="4" w:space="0" w:color="auto"/>
              <w:right w:val="single" w:sz="8" w:space="0" w:color="auto"/>
            </w:tcBorders>
            <w:shd w:val="clear" w:color="auto" w:fill="auto"/>
            <w:vAlign w:val="center"/>
            <w:hideMark/>
          </w:tcPr>
          <w:p w14:paraId="4F4B2FA0" w14:textId="77777777" w:rsidR="00C80C22" w:rsidRDefault="00C80C22" w:rsidP="0049113A">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The diamond trader undertakes the following:</w:t>
            </w:r>
          </w:p>
          <w:p w14:paraId="44CD35D3" w14:textId="37752BAD" w:rsidR="00C80C22" w:rsidRDefault="00C80C22" w:rsidP="00C80C22">
            <w:pPr>
              <w:pStyle w:val="Lijstalinea"/>
              <w:numPr>
                <w:ilvl w:val="0"/>
                <w:numId w:val="26"/>
              </w:num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obtains</w:t>
            </w:r>
            <w:r w:rsidR="00287CDB">
              <w:rPr>
                <w:rFonts w:ascii="Calibri" w:eastAsia="Times New Roman" w:hAnsi="Calibri" w:cs="Calibri"/>
                <w:color w:val="000000"/>
                <w:sz w:val="16"/>
                <w:szCs w:val="16"/>
                <w:lang w:val="en-US" w:eastAsia="nl-BE"/>
              </w:rPr>
              <w:t xml:space="preserve"> permission of the senior management staff in his company to conclude the business relationship and/or to execute the transaction;</w:t>
            </w:r>
          </w:p>
          <w:p w14:paraId="3001596C" w14:textId="717EC838" w:rsidR="00287CDB" w:rsidRPr="00287CDB" w:rsidRDefault="00287CDB" w:rsidP="00287CDB">
            <w:pPr>
              <w:pStyle w:val="Lijstalinea"/>
              <w:numPr>
                <w:ilvl w:val="0"/>
                <w:numId w:val="26"/>
              </w:num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gathers</w:t>
            </w:r>
            <w:r w:rsidRPr="00287CDB">
              <w:rPr>
                <w:rFonts w:ascii="Calibri" w:eastAsia="Times New Roman" w:hAnsi="Calibri" w:cs="Calibri"/>
                <w:color w:val="000000"/>
                <w:sz w:val="16"/>
                <w:szCs w:val="16"/>
                <w:lang w:val="en-US" w:eastAsia="nl-BE"/>
              </w:rPr>
              <w:t xml:space="preserve"> information about the client and its ultimate beneficial owner(s), about the intended nature of the business relationship, about the source of the funds used and the source of the client’s wealth and that of its ultimate beneficial owner(s), about the reasons for the intended transactions or the executed transactions;</w:t>
            </w:r>
          </w:p>
          <w:p w14:paraId="3ED04CFD" w14:textId="12235E63" w:rsidR="00287CDB" w:rsidRPr="00287CDB" w:rsidRDefault="00287CDB" w:rsidP="00287CDB">
            <w:pPr>
              <w:pStyle w:val="Lijstalinea"/>
              <w:numPr>
                <w:ilvl w:val="0"/>
                <w:numId w:val="26"/>
              </w:num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enhances his</w:t>
            </w:r>
            <w:r w:rsidRPr="00287CDB">
              <w:rPr>
                <w:rFonts w:ascii="Calibri" w:eastAsia="Times New Roman" w:hAnsi="Calibri" w:cs="Calibri"/>
                <w:color w:val="000000"/>
                <w:sz w:val="16"/>
                <w:szCs w:val="16"/>
                <w:lang w:val="en-US" w:eastAsia="nl-BE"/>
              </w:rPr>
              <w:t xml:space="preserve"> supervision of the business relationship; </w:t>
            </w:r>
          </w:p>
          <w:p w14:paraId="58266E0F" w14:textId="79A56951" w:rsidR="00287CDB" w:rsidRPr="00287CDB" w:rsidRDefault="00287CDB" w:rsidP="00287CDB">
            <w:pPr>
              <w:pStyle w:val="Lijstalinea"/>
              <w:numPr>
                <w:ilvl w:val="0"/>
                <w:numId w:val="26"/>
              </w:num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 xml:space="preserve">makes </w:t>
            </w:r>
            <w:r w:rsidRPr="00287CDB">
              <w:rPr>
                <w:rFonts w:ascii="Calibri" w:eastAsia="Times New Roman" w:hAnsi="Calibri" w:cs="Calibri"/>
                <w:color w:val="000000"/>
                <w:sz w:val="16"/>
                <w:szCs w:val="16"/>
                <w:lang w:val="en-US" w:eastAsia="nl-BE"/>
              </w:rPr>
              <w:t xml:space="preserve">sure that at least the first transaction is executed via an account on the client’s name with a credit institution where the vigilance measures towards clients are not less strict than the principles established as per the anti-money laundering law. </w:t>
            </w:r>
          </w:p>
          <w:p w14:paraId="21524D18" w14:textId="77777777" w:rsidR="00287CDB" w:rsidRPr="00C80C22" w:rsidRDefault="00287CDB" w:rsidP="00287CDB">
            <w:pPr>
              <w:pStyle w:val="Lijstalinea"/>
              <w:spacing w:after="0" w:line="240" w:lineRule="auto"/>
              <w:jc w:val="both"/>
              <w:rPr>
                <w:rFonts w:ascii="Calibri" w:eastAsia="Times New Roman" w:hAnsi="Calibri" w:cs="Calibri"/>
                <w:color w:val="000000"/>
                <w:sz w:val="16"/>
                <w:szCs w:val="16"/>
                <w:lang w:val="en-US" w:eastAsia="nl-BE"/>
              </w:rPr>
            </w:pPr>
          </w:p>
          <w:p w14:paraId="126EEED6" w14:textId="4E026904" w:rsidR="00C80C22" w:rsidRDefault="00287CDB" w:rsidP="0049113A">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 xml:space="preserve">The source of the funds can possibly be checked by asking confirmation to the client that his financial resources stem from the ordinary operating funds of the company. Also pay checks, tax declaration documents, independent audit reports or media reports could provide information on this. </w:t>
            </w:r>
          </w:p>
          <w:p w14:paraId="59C6518B" w14:textId="77777777" w:rsidR="00287CDB" w:rsidRDefault="00287CDB" w:rsidP="0049113A">
            <w:pPr>
              <w:spacing w:after="0" w:line="240" w:lineRule="auto"/>
              <w:jc w:val="both"/>
              <w:rPr>
                <w:rFonts w:ascii="Calibri" w:eastAsia="Times New Roman" w:hAnsi="Calibri" w:cs="Calibri"/>
                <w:color w:val="000000"/>
                <w:sz w:val="16"/>
                <w:szCs w:val="16"/>
                <w:lang w:val="en-US" w:eastAsia="nl-BE"/>
              </w:rPr>
            </w:pPr>
          </w:p>
          <w:p w14:paraId="75445125" w14:textId="77777777" w:rsidR="00EC7B08" w:rsidRDefault="00B8438F"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C</w:t>
            </w:r>
            <w:r w:rsidR="00EC7B08" w:rsidRPr="009926B4">
              <w:rPr>
                <w:rFonts w:ascii="Calibri" w:eastAsia="Times New Roman" w:hAnsi="Calibri" w:cs="Calibri"/>
                <w:color w:val="000000"/>
                <w:sz w:val="16"/>
                <w:szCs w:val="16"/>
                <w:lang w:val="en-US" w:eastAsia="nl-BE"/>
              </w:rPr>
              <w:t>heck the following links for information about countries:</w:t>
            </w:r>
          </w:p>
          <w:p w14:paraId="192ACE08" w14:textId="6B962F6E" w:rsidR="00B8438F" w:rsidRPr="000D219F" w:rsidRDefault="00CC5F30" w:rsidP="0049113A">
            <w:pPr>
              <w:spacing w:after="0" w:line="240" w:lineRule="auto"/>
              <w:jc w:val="both"/>
              <w:rPr>
                <w:color w:val="0563C1" w:themeColor="hyperlink"/>
                <w:u w:val="single"/>
                <w:lang w:val="en-US"/>
              </w:rPr>
            </w:pPr>
            <w:hyperlink w:history="1"/>
            <w:hyperlink r:id="rId32" w:history="1">
              <w:r w:rsidR="00287CDB" w:rsidRPr="00287CDB">
                <w:rPr>
                  <w:rStyle w:val="Hyperlink"/>
                  <w:rFonts w:ascii="Calibri" w:eastAsia="Times New Roman" w:hAnsi="Calibri" w:cs="Calibri"/>
                  <w:sz w:val="16"/>
                  <w:szCs w:val="16"/>
                  <w:lang w:val="en-US" w:eastAsia="nl-BE"/>
                </w:rPr>
                <w:t>https://ec.europa.eu/info/business-economy-euro/banking-and-finance/financial-supervision-and-risk-management/anti-money-laundering-and-counter-terrorist-financing/eu-policy-high-risk-third-countries_en</w:t>
              </w:r>
            </w:hyperlink>
            <w:r w:rsidR="00287CDB" w:rsidRPr="00287CDB">
              <w:rPr>
                <w:rFonts w:ascii="Calibri" w:eastAsia="Times New Roman" w:hAnsi="Calibri" w:cs="Calibri"/>
                <w:color w:val="000000"/>
                <w:sz w:val="16"/>
                <w:szCs w:val="16"/>
                <w:lang w:val="en-US" w:eastAsia="nl-BE"/>
              </w:rPr>
              <w:t xml:space="preserve">  </w:t>
            </w:r>
            <w:hyperlink r:id="rId33" w:history="1">
              <w:r w:rsidR="00287CDB" w:rsidRPr="00287CDB">
                <w:rPr>
                  <w:rStyle w:val="Hyperlink"/>
                  <w:rFonts w:ascii="Calibri" w:eastAsia="Times New Roman" w:hAnsi="Calibri" w:cs="Calibri"/>
                  <w:sz w:val="16"/>
                  <w:szCs w:val="16"/>
                  <w:lang w:val="en-US" w:eastAsia="nl-BE"/>
                </w:rPr>
                <w:t>https://index.baselgovernance.org/</w:t>
              </w:r>
            </w:hyperlink>
            <w:r w:rsidR="00287CDB" w:rsidRPr="00287CDB">
              <w:rPr>
                <w:rFonts w:ascii="Calibri" w:eastAsia="Times New Roman" w:hAnsi="Calibri" w:cs="Calibri"/>
                <w:color w:val="000000"/>
                <w:sz w:val="16"/>
                <w:szCs w:val="16"/>
                <w:lang w:val="en-US" w:eastAsia="nl-BE"/>
              </w:rPr>
              <w:t xml:space="preserve">  </w:t>
            </w:r>
            <w:r w:rsidR="00B8438F" w:rsidRPr="009926B4">
              <w:rPr>
                <w:rFonts w:ascii="Calibri" w:eastAsia="Times New Roman" w:hAnsi="Calibri" w:cs="Calibri"/>
                <w:color w:val="000000"/>
                <w:sz w:val="16"/>
                <w:szCs w:val="16"/>
                <w:lang w:val="en-US" w:eastAsia="nl-BE"/>
              </w:rPr>
              <w:br/>
            </w:r>
            <w:r w:rsidR="006F2866" w:rsidRPr="006F2866">
              <w:rPr>
                <w:rStyle w:val="Hyperlink"/>
                <w:rFonts w:ascii="Calibri" w:eastAsia="Times New Roman" w:hAnsi="Calibri" w:cs="Calibri"/>
                <w:sz w:val="16"/>
                <w:szCs w:val="16"/>
                <w:lang w:val="en-US" w:eastAsia="nl-BE"/>
              </w:rPr>
              <w:t>https://www.transparency.org/cpi2018</w:t>
            </w:r>
            <w:r w:rsidR="00EC7B08" w:rsidRPr="009926B4">
              <w:rPr>
                <w:rFonts w:ascii="Calibri" w:eastAsia="Times New Roman" w:hAnsi="Calibri" w:cs="Calibri"/>
                <w:color w:val="000000"/>
                <w:sz w:val="16"/>
                <w:szCs w:val="16"/>
                <w:lang w:val="en-US" w:eastAsia="nl-BE"/>
              </w:rPr>
              <w:t xml:space="preserve"> </w:t>
            </w:r>
            <w:r w:rsidR="00B8438F" w:rsidRPr="009926B4">
              <w:rPr>
                <w:rFonts w:ascii="Calibri" w:eastAsia="Times New Roman" w:hAnsi="Calibri" w:cs="Calibri"/>
                <w:color w:val="000000"/>
                <w:sz w:val="16"/>
                <w:szCs w:val="16"/>
                <w:lang w:val="en-US" w:eastAsia="nl-BE"/>
              </w:rPr>
              <w:br/>
            </w:r>
            <w:hyperlink r:id="rId34" w:anchor="high-risk" w:history="1">
              <w:r w:rsidR="00EC7B08" w:rsidRPr="009926B4">
                <w:rPr>
                  <w:rStyle w:val="Hyperlink"/>
                  <w:rFonts w:ascii="Calibri" w:eastAsia="Times New Roman" w:hAnsi="Calibri" w:cs="Calibri"/>
                  <w:sz w:val="16"/>
                  <w:szCs w:val="16"/>
                  <w:lang w:val="en-US" w:eastAsia="nl-BE"/>
                </w:rPr>
                <w:t>http://www.fatf-gafi.org/countries/#high-risk</w:t>
              </w:r>
            </w:hyperlink>
            <w:r w:rsidR="00EC7B08" w:rsidRPr="009926B4">
              <w:rPr>
                <w:rFonts w:ascii="Calibri" w:eastAsia="Times New Roman" w:hAnsi="Calibri" w:cs="Calibri"/>
                <w:color w:val="000000"/>
                <w:sz w:val="16"/>
                <w:szCs w:val="16"/>
                <w:lang w:val="en-US" w:eastAsia="nl-BE"/>
              </w:rPr>
              <w:t xml:space="preserve"> </w:t>
            </w:r>
          </w:p>
          <w:p w14:paraId="72E1825B" w14:textId="1F2C3F5E" w:rsidR="00EC7B08" w:rsidRDefault="00CC5F30" w:rsidP="0049113A">
            <w:pPr>
              <w:spacing w:after="0" w:line="240" w:lineRule="auto"/>
              <w:jc w:val="both"/>
              <w:rPr>
                <w:rStyle w:val="Hyperlink"/>
                <w:rFonts w:ascii="Calibri" w:eastAsia="Times New Roman" w:hAnsi="Calibri" w:cs="Calibri"/>
                <w:sz w:val="16"/>
                <w:szCs w:val="16"/>
                <w:lang w:val="en-US" w:eastAsia="nl-BE"/>
              </w:rPr>
            </w:pPr>
            <w:hyperlink r:id="rId35" w:history="1">
              <w:r w:rsidR="00E8715F" w:rsidRPr="00AA0921">
                <w:rPr>
                  <w:rStyle w:val="Hyperlink"/>
                  <w:rFonts w:ascii="Calibri" w:eastAsia="Times New Roman" w:hAnsi="Calibri" w:cs="Calibri"/>
                  <w:sz w:val="16"/>
                  <w:szCs w:val="16"/>
                  <w:lang w:val="en-US" w:eastAsia="nl-BE"/>
                </w:rPr>
                <w:t>https://www.consilium.europa.eu/en/policies/eu-list-of-non-cooperative-jurisdictions/</w:t>
              </w:r>
            </w:hyperlink>
          </w:p>
          <w:p w14:paraId="3A23A385" w14:textId="5D1794D2" w:rsidR="00E8715F" w:rsidRDefault="00000000" w:rsidP="0049113A">
            <w:pPr>
              <w:spacing w:after="0" w:line="240" w:lineRule="auto"/>
              <w:jc w:val="both"/>
              <w:rPr>
                <w:rFonts w:ascii="Calibri" w:eastAsia="Times New Roman" w:hAnsi="Calibri" w:cs="Calibri"/>
                <w:color w:val="000000"/>
                <w:sz w:val="16"/>
                <w:szCs w:val="16"/>
                <w:lang w:val="en-US" w:eastAsia="nl-BE"/>
              </w:rPr>
            </w:pPr>
            <w:hyperlink r:id="rId36" w:history="1">
              <w:r w:rsidR="00E8715F" w:rsidRPr="00AA0921">
                <w:rPr>
                  <w:rStyle w:val="Hyperlink"/>
                  <w:rFonts w:ascii="Calibri" w:eastAsia="Times New Roman" w:hAnsi="Calibri" w:cs="Calibri"/>
                  <w:sz w:val="16"/>
                  <w:szCs w:val="16"/>
                  <w:lang w:val="en-US" w:eastAsia="nl-BE"/>
                </w:rPr>
                <w:t>https://www.cahraslist.net/cahras</w:t>
              </w:r>
            </w:hyperlink>
          </w:p>
          <w:p w14:paraId="11488440" w14:textId="649819D3" w:rsidR="00E8715F" w:rsidRPr="009926B4" w:rsidRDefault="00E8715F" w:rsidP="0049113A">
            <w:pPr>
              <w:spacing w:after="0" w:line="240" w:lineRule="auto"/>
              <w:jc w:val="both"/>
              <w:rPr>
                <w:rFonts w:ascii="Calibri" w:eastAsia="Times New Roman" w:hAnsi="Calibri" w:cs="Calibri"/>
                <w:color w:val="000000"/>
                <w:sz w:val="16"/>
                <w:szCs w:val="16"/>
                <w:lang w:val="en-US" w:eastAsia="nl-BE"/>
              </w:rPr>
            </w:pPr>
          </w:p>
        </w:tc>
      </w:tr>
      <w:tr w:rsidR="00B8438F" w:rsidRPr="00183780" w14:paraId="6C3F4AD6" w14:textId="77777777" w:rsidTr="00D80CA4">
        <w:trPr>
          <w:trHeight w:val="675"/>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5A30C544" w14:textId="6D646543"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1C0C9DB8" w14:textId="0A83474F" w:rsidR="00B8438F" w:rsidRPr="009926B4" w:rsidRDefault="00EC7B0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is a legal entity or a legal construction (e.g. a trust) that seems to hold a vehicle of personal assets. </w:t>
            </w:r>
          </w:p>
        </w:tc>
        <w:tc>
          <w:tcPr>
            <w:tcW w:w="5521" w:type="dxa"/>
            <w:tcBorders>
              <w:top w:val="nil"/>
              <w:left w:val="nil"/>
              <w:bottom w:val="single" w:sz="4" w:space="0" w:color="auto"/>
              <w:right w:val="single" w:sz="8" w:space="0" w:color="auto"/>
            </w:tcBorders>
            <w:shd w:val="clear" w:color="auto" w:fill="auto"/>
            <w:vAlign w:val="center"/>
            <w:hideMark/>
          </w:tcPr>
          <w:p w14:paraId="2B0B516B" w14:textId="77777777"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183780" w14:paraId="1A465731" w14:textId="77777777" w:rsidTr="00D80CA4">
        <w:trPr>
          <w:trHeight w:val="900"/>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5326F332"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184C9DF5" w14:textId="3648A29E" w:rsidR="00B8438F" w:rsidRPr="009926B4" w:rsidRDefault="00EC7B0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ownership structure of the company of the counterparty seems unusually or excessively complex considering the type of company activity. </w:t>
            </w:r>
          </w:p>
        </w:tc>
        <w:tc>
          <w:tcPr>
            <w:tcW w:w="5521" w:type="dxa"/>
            <w:tcBorders>
              <w:top w:val="nil"/>
              <w:left w:val="nil"/>
              <w:bottom w:val="single" w:sz="4" w:space="0" w:color="auto"/>
              <w:right w:val="single" w:sz="8" w:space="0" w:color="auto"/>
            </w:tcBorders>
            <w:shd w:val="clear" w:color="auto" w:fill="auto"/>
            <w:vAlign w:val="center"/>
            <w:hideMark/>
          </w:tcPr>
          <w:p w14:paraId="4E547CD8" w14:textId="07F7D4D6"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r w:rsidR="00287CDB">
              <w:rPr>
                <w:rFonts w:ascii="Calibri" w:eastAsia="Times New Roman" w:hAnsi="Calibri" w:cs="Calibri"/>
                <w:color w:val="000000"/>
                <w:sz w:val="16"/>
                <w:szCs w:val="16"/>
                <w:lang w:val="en-US" w:eastAsia="nl-BE"/>
              </w:rPr>
              <w:t xml:space="preserve">The diamond trader requests to provide a clear structure or organizational chart of the company, if applicable with the shareholder registers or other pieces of evidence which can demonstrate the identity of the ultimate beneficiaries. </w:t>
            </w:r>
          </w:p>
        </w:tc>
      </w:tr>
      <w:tr w:rsidR="00B8438F" w:rsidRPr="00183780" w14:paraId="78E1DD2D" w14:textId="77777777" w:rsidTr="00D80CA4">
        <w:trPr>
          <w:trHeight w:val="450"/>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178BBBC9"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66AFBE59" w14:textId="43F6BDA5" w:rsidR="00B8438F" w:rsidRPr="009926B4" w:rsidRDefault="00EC7B0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never met his counterparty personally. </w:t>
            </w:r>
          </w:p>
        </w:tc>
        <w:tc>
          <w:tcPr>
            <w:tcW w:w="5521" w:type="dxa"/>
            <w:tcBorders>
              <w:top w:val="nil"/>
              <w:left w:val="nil"/>
              <w:bottom w:val="single" w:sz="4" w:space="0" w:color="auto"/>
              <w:right w:val="single" w:sz="8" w:space="0" w:color="auto"/>
            </w:tcBorders>
            <w:shd w:val="clear" w:color="auto" w:fill="auto"/>
            <w:vAlign w:val="center"/>
            <w:hideMark/>
          </w:tcPr>
          <w:p w14:paraId="7F263C3D" w14:textId="77777777"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183780" w14:paraId="7B5A5167" w14:textId="77777777" w:rsidTr="00D80CA4">
        <w:trPr>
          <w:trHeight w:val="690"/>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0BEF12A5"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lastRenderedPageBreak/>
              <w:t> </w:t>
            </w:r>
          </w:p>
        </w:tc>
        <w:tc>
          <w:tcPr>
            <w:tcW w:w="2956" w:type="dxa"/>
            <w:tcBorders>
              <w:top w:val="nil"/>
              <w:left w:val="nil"/>
              <w:bottom w:val="single" w:sz="4" w:space="0" w:color="auto"/>
              <w:right w:val="single" w:sz="4" w:space="0" w:color="auto"/>
            </w:tcBorders>
            <w:shd w:val="clear" w:color="auto" w:fill="auto"/>
            <w:vAlign w:val="center"/>
            <w:hideMark/>
          </w:tcPr>
          <w:p w14:paraId="6DAAEAD4" w14:textId="06F1D6C1" w:rsidR="00B8438F" w:rsidRPr="009926B4" w:rsidRDefault="00EC7B0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Negative media about the counterparty appeared. </w:t>
            </w:r>
          </w:p>
        </w:tc>
        <w:tc>
          <w:tcPr>
            <w:tcW w:w="5521" w:type="dxa"/>
            <w:tcBorders>
              <w:top w:val="nil"/>
              <w:left w:val="nil"/>
              <w:bottom w:val="single" w:sz="4" w:space="0" w:color="auto"/>
              <w:right w:val="single" w:sz="8" w:space="0" w:color="auto"/>
            </w:tcBorders>
            <w:shd w:val="clear" w:color="auto" w:fill="auto"/>
            <w:vAlign w:val="bottom"/>
            <w:hideMark/>
          </w:tcPr>
          <w:p w14:paraId="50FFAB45" w14:textId="18EF5557" w:rsidR="00B8438F" w:rsidRPr="009926B4" w:rsidRDefault="00EC7B08"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checks the Compliance Catalyst of Bureau Van Dijk or other sources to screen for negative media. </w:t>
            </w:r>
          </w:p>
        </w:tc>
      </w:tr>
      <w:tr w:rsidR="00B8438F" w:rsidRPr="00183780" w14:paraId="3D538A44" w14:textId="77777777" w:rsidTr="00D80CA4">
        <w:trPr>
          <w:trHeight w:val="3375"/>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52F1C65E"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2053D7FF" w14:textId="27EB62A4" w:rsidR="00B8438F" w:rsidRPr="009926B4" w:rsidRDefault="00EC7B0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is a politically exposed person (PEP), family member of a PEP or close associate of a PEP. </w:t>
            </w:r>
          </w:p>
        </w:tc>
        <w:tc>
          <w:tcPr>
            <w:tcW w:w="5521" w:type="dxa"/>
            <w:tcBorders>
              <w:top w:val="nil"/>
              <w:left w:val="nil"/>
              <w:bottom w:val="single" w:sz="4" w:space="0" w:color="auto"/>
              <w:right w:val="single" w:sz="8" w:space="0" w:color="auto"/>
            </w:tcBorders>
            <w:shd w:val="clear" w:color="auto" w:fill="auto"/>
            <w:vAlign w:val="center"/>
            <w:hideMark/>
          </w:tcPr>
          <w:p w14:paraId="6D3D97E1" w14:textId="67150706" w:rsidR="00EC7B08" w:rsidRPr="009926B4" w:rsidRDefault="00EC7B08" w:rsidP="00EC7B08">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 takes extra vigilance measures for clients who are PEPs, family members of close associates thereof. In any case he takes the following measures:</w:t>
            </w:r>
            <w:r w:rsidR="00B8438F" w:rsidRPr="009926B4">
              <w:rPr>
                <w:rFonts w:ascii="Calibri" w:eastAsia="Times New Roman" w:hAnsi="Calibri" w:cs="Calibri"/>
                <w:color w:val="000000"/>
                <w:sz w:val="16"/>
                <w:szCs w:val="16"/>
                <w:lang w:val="en-US" w:eastAsia="nl-BE"/>
              </w:rPr>
              <w:br/>
              <w:t xml:space="preserve">o </w:t>
            </w:r>
            <w:r w:rsidRPr="009926B4">
              <w:rPr>
                <w:rFonts w:ascii="Calibri" w:eastAsia="Times New Roman" w:hAnsi="Calibri" w:cs="Calibri"/>
                <w:color w:val="000000"/>
                <w:sz w:val="16"/>
                <w:szCs w:val="16"/>
                <w:lang w:val="en-US" w:eastAsia="nl-BE"/>
              </w:rPr>
              <w:t xml:space="preserve">He obtains permission of the higher management in the company to enter into or continue the business relationship with these persons; </w:t>
            </w:r>
          </w:p>
          <w:p w14:paraId="4B920EED" w14:textId="19E5E81C" w:rsidR="00B8438F" w:rsidRPr="009926B4" w:rsidRDefault="00B8438F" w:rsidP="00EC7B08">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o </w:t>
            </w:r>
            <w:r w:rsidR="00EC7B08" w:rsidRPr="009926B4">
              <w:rPr>
                <w:rFonts w:ascii="Calibri" w:eastAsia="Times New Roman" w:hAnsi="Calibri" w:cs="Calibri"/>
                <w:color w:val="000000"/>
                <w:sz w:val="16"/>
                <w:szCs w:val="16"/>
                <w:lang w:val="en-US" w:eastAsia="nl-BE"/>
              </w:rPr>
              <w:t>He takes appropriate measures to determine the origin of the funds which are used in the business relationship or transactions with these persons;</w:t>
            </w:r>
            <w:r w:rsidRPr="009926B4">
              <w:rPr>
                <w:rFonts w:ascii="Calibri" w:eastAsia="Times New Roman" w:hAnsi="Calibri" w:cs="Calibri"/>
                <w:color w:val="000000"/>
                <w:sz w:val="16"/>
                <w:szCs w:val="16"/>
                <w:lang w:val="en-US" w:eastAsia="nl-BE"/>
              </w:rPr>
              <w:br/>
              <w:t xml:space="preserve">o </w:t>
            </w:r>
            <w:r w:rsidR="00EC7B08" w:rsidRPr="009926B4">
              <w:rPr>
                <w:rFonts w:ascii="Calibri" w:eastAsia="Times New Roman" w:hAnsi="Calibri" w:cs="Calibri"/>
                <w:color w:val="000000"/>
                <w:sz w:val="16"/>
                <w:szCs w:val="16"/>
                <w:lang w:val="en-US" w:eastAsia="nl-BE"/>
              </w:rPr>
              <w:t xml:space="preserve">He exercises a stricter supervision on the business relationship and the execution of the transaction. </w:t>
            </w:r>
          </w:p>
        </w:tc>
      </w:tr>
      <w:tr w:rsidR="00B8438F" w:rsidRPr="00183780" w14:paraId="72563998" w14:textId="77777777" w:rsidTr="00D80CA4">
        <w:trPr>
          <w:trHeight w:val="900"/>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48EC2952" w14:textId="2B86EA78"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26FA07BB" w14:textId="45FB79DE" w:rsidR="00B8438F" w:rsidRPr="009926B4" w:rsidRDefault="00EC7B0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identification details which the counterparty has provided, do not correspond to information which one finds through certain verification tools. </w:t>
            </w:r>
          </w:p>
        </w:tc>
        <w:tc>
          <w:tcPr>
            <w:tcW w:w="5521" w:type="dxa"/>
            <w:tcBorders>
              <w:top w:val="nil"/>
              <w:left w:val="nil"/>
              <w:bottom w:val="single" w:sz="4" w:space="0" w:color="auto"/>
              <w:right w:val="single" w:sz="8" w:space="0" w:color="auto"/>
            </w:tcBorders>
            <w:shd w:val="clear" w:color="auto" w:fill="auto"/>
            <w:vAlign w:val="bottom"/>
            <w:hideMark/>
          </w:tcPr>
          <w:p w14:paraId="61075BB6" w14:textId="29E9DA22" w:rsidR="00B8438F" w:rsidRPr="009926B4" w:rsidRDefault="00EC7B08"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asks for more information from his client or supplier. </w:t>
            </w:r>
          </w:p>
        </w:tc>
      </w:tr>
      <w:tr w:rsidR="00B8438F" w:rsidRPr="00183780" w14:paraId="23EF8DFD" w14:textId="77777777" w:rsidTr="00D80CA4">
        <w:trPr>
          <w:trHeight w:val="675"/>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70EC6C4F"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390408B6" w14:textId="0099D904" w:rsidR="00B8438F" w:rsidRPr="009926B4" w:rsidRDefault="00EC7B0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identification details which the counterparty provided, are not official, do not look authentic or are not up-to-date. </w:t>
            </w:r>
          </w:p>
        </w:tc>
        <w:tc>
          <w:tcPr>
            <w:tcW w:w="5521" w:type="dxa"/>
            <w:tcBorders>
              <w:top w:val="nil"/>
              <w:left w:val="nil"/>
              <w:bottom w:val="single" w:sz="4" w:space="0" w:color="auto"/>
              <w:right w:val="single" w:sz="8" w:space="0" w:color="auto"/>
            </w:tcBorders>
            <w:shd w:val="clear" w:color="auto" w:fill="auto"/>
            <w:vAlign w:val="center"/>
            <w:hideMark/>
          </w:tcPr>
          <w:p w14:paraId="6ACF0B40" w14:textId="4D79B954" w:rsidR="00B8438F" w:rsidRPr="009926B4" w:rsidRDefault="00EC7B08" w:rsidP="00093311">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w:t>
            </w:r>
            <w:r w:rsidR="00093311" w:rsidRPr="009926B4">
              <w:rPr>
                <w:rFonts w:ascii="Calibri" w:eastAsia="Times New Roman" w:hAnsi="Calibri" w:cs="Calibri"/>
                <w:color w:val="000000"/>
                <w:sz w:val="16"/>
                <w:szCs w:val="16"/>
                <w:lang w:val="en-US" w:eastAsia="nl-BE"/>
              </w:rPr>
              <w:t xml:space="preserve"> contingently</w:t>
            </w:r>
            <w:r w:rsidRPr="009926B4">
              <w:rPr>
                <w:rFonts w:ascii="Calibri" w:eastAsia="Times New Roman" w:hAnsi="Calibri" w:cs="Calibri"/>
                <w:color w:val="000000"/>
                <w:sz w:val="16"/>
                <w:szCs w:val="16"/>
                <w:lang w:val="en-US" w:eastAsia="nl-BE"/>
              </w:rPr>
              <w:t xml:space="preserve"> verifies the validity of the identi</w:t>
            </w:r>
            <w:r w:rsidR="00093311" w:rsidRPr="009926B4">
              <w:rPr>
                <w:rFonts w:ascii="Calibri" w:eastAsia="Times New Roman" w:hAnsi="Calibri" w:cs="Calibri"/>
                <w:color w:val="000000"/>
                <w:sz w:val="16"/>
                <w:szCs w:val="16"/>
                <w:lang w:val="en-US" w:eastAsia="nl-BE"/>
              </w:rPr>
              <w:t>ty documents with an ID scanner.</w:t>
            </w:r>
          </w:p>
        </w:tc>
      </w:tr>
      <w:tr w:rsidR="00B8438F" w:rsidRPr="00183780" w14:paraId="5E905F1C" w14:textId="77777777" w:rsidTr="00D80CA4">
        <w:trPr>
          <w:trHeight w:val="450"/>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3826E094"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4682540C" w14:textId="01DF13F9" w:rsidR="00B8438F" w:rsidRPr="009926B4" w:rsidRDefault="00A0301D" w:rsidP="00A0301D">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It is unclear what type of business relationship/occasional transaction the counterparty wants. </w:t>
            </w:r>
          </w:p>
        </w:tc>
        <w:tc>
          <w:tcPr>
            <w:tcW w:w="5521" w:type="dxa"/>
            <w:tcBorders>
              <w:top w:val="nil"/>
              <w:left w:val="nil"/>
              <w:bottom w:val="single" w:sz="4" w:space="0" w:color="auto"/>
              <w:right w:val="single" w:sz="8" w:space="0" w:color="auto"/>
            </w:tcBorders>
            <w:shd w:val="clear" w:color="auto" w:fill="auto"/>
            <w:vAlign w:val="center"/>
            <w:hideMark/>
          </w:tcPr>
          <w:p w14:paraId="10DF38BD" w14:textId="5BBB8E0D"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r w:rsidR="00606F51">
              <w:rPr>
                <w:rFonts w:ascii="Calibri" w:eastAsia="Times New Roman" w:hAnsi="Calibri" w:cs="Calibri"/>
                <w:color w:val="000000"/>
                <w:sz w:val="16"/>
                <w:szCs w:val="16"/>
                <w:lang w:val="en-US" w:eastAsia="nl-BE"/>
              </w:rPr>
              <w:t>The diamond trader asks the counterparty what kind of business relationship of or sort of occasional transaction he wants.</w:t>
            </w:r>
          </w:p>
        </w:tc>
      </w:tr>
      <w:tr w:rsidR="00B8438F" w:rsidRPr="00183780" w14:paraId="5E1C2E11" w14:textId="77777777" w:rsidTr="00D80CA4">
        <w:trPr>
          <w:trHeight w:val="900"/>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639D94B4"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2F5EADEF" w14:textId="7B343B16" w:rsidR="00B8438F" w:rsidRPr="009926B4" w:rsidRDefault="00A0301D"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counterparty is active in a sector where the purchase</w:t>
            </w:r>
            <w:r w:rsidR="00606F51">
              <w:rPr>
                <w:rFonts w:ascii="Calibri" w:eastAsia="Times New Roman" w:hAnsi="Calibri" w:cs="Calibri"/>
                <w:color w:val="000000"/>
                <w:sz w:val="16"/>
                <w:szCs w:val="16"/>
                <w:lang w:val="en-US" w:eastAsia="nl-BE"/>
              </w:rPr>
              <w:t xml:space="preserve"> or sale</w:t>
            </w:r>
            <w:r w:rsidRPr="009926B4">
              <w:rPr>
                <w:rFonts w:ascii="Calibri" w:eastAsia="Times New Roman" w:hAnsi="Calibri" w:cs="Calibri"/>
                <w:color w:val="000000"/>
                <w:sz w:val="16"/>
                <w:szCs w:val="16"/>
                <w:lang w:val="en-US" w:eastAsia="nl-BE"/>
              </w:rPr>
              <w:t xml:space="preserve"> of diamonds does not logically fit in its corporate purpose (e.g. a sector other than diamond trade, jewelry, investments…) </w:t>
            </w:r>
          </w:p>
        </w:tc>
        <w:tc>
          <w:tcPr>
            <w:tcW w:w="5521" w:type="dxa"/>
            <w:tcBorders>
              <w:top w:val="nil"/>
              <w:left w:val="nil"/>
              <w:bottom w:val="single" w:sz="4" w:space="0" w:color="auto"/>
              <w:right w:val="single" w:sz="8" w:space="0" w:color="auto"/>
            </w:tcBorders>
            <w:shd w:val="clear" w:color="auto" w:fill="auto"/>
            <w:vAlign w:val="center"/>
            <w:hideMark/>
          </w:tcPr>
          <w:p w14:paraId="5E437CEB" w14:textId="63C2305E" w:rsidR="00B8438F" w:rsidRPr="009926B4" w:rsidRDefault="00A0301D"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pays attention when the sector in which the counterparty is active are high-risk sectors such as second-handed vehicles, construction, … </w:t>
            </w:r>
          </w:p>
        </w:tc>
      </w:tr>
      <w:tr w:rsidR="00B8438F" w:rsidRPr="00183780" w14:paraId="6A2BEB8C" w14:textId="77777777" w:rsidTr="00D80CA4">
        <w:trPr>
          <w:trHeight w:val="675"/>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7A203530"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40A56BAC" w14:textId="083E83F5" w:rsidR="00B8438F" w:rsidRPr="009926B4" w:rsidRDefault="00A0301D"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has or seems to have little experience in the diamond sector. </w:t>
            </w:r>
          </w:p>
        </w:tc>
        <w:tc>
          <w:tcPr>
            <w:tcW w:w="5521" w:type="dxa"/>
            <w:tcBorders>
              <w:top w:val="nil"/>
              <w:left w:val="nil"/>
              <w:bottom w:val="single" w:sz="4" w:space="0" w:color="auto"/>
              <w:right w:val="single" w:sz="8" w:space="0" w:color="auto"/>
            </w:tcBorders>
            <w:shd w:val="clear" w:color="auto" w:fill="auto"/>
            <w:vAlign w:val="bottom"/>
            <w:hideMark/>
          </w:tcPr>
          <w:p w14:paraId="25207B6E" w14:textId="3D492E4A" w:rsidR="00B8438F" w:rsidRPr="009926B4" w:rsidRDefault="00A0301D" w:rsidP="00A0301D">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asks for references about the counterparty from other diamond traders. </w:t>
            </w:r>
          </w:p>
        </w:tc>
      </w:tr>
      <w:tr w:rsidR="00B8438F" w:rsidRPr="00183780" w14:paraId="029731B7" w14:textId="77777777" w:rsidTr="00D80CA4">
        <w:trPr>
          <w:trHeight w:val="900"/>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31F849BA"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1D3145AE" w14:textId="6AF220FF" w:rsidR="00B8438F" w:rsidRPr="009926B4" w:rsidRDefault="00A0301D"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counterparty works through one or several intermediary(</w:t>
            </w:r>
            <w:proofErr w:type="spellStart"/>
            <w:r w:rsidRPr="009926B4">
              <w:rPr>
                <w:rFonts w:ascii="Calibri" w:eastAsia="Times New Roman" w:hAnsi="Calibri" w:cs="Calibri"/>
                <w:color w:val="000000"/>
                <w:sz w:val="16"/>
                <w:szCs w:val="16"/>
                <w:lang w:val="en-US" w:eastAsia="nl-BE"/>
              </w:rPr>
              <w:t>ies</w:t>
            </w:r>
            <w:proofErr w:type="spellEnd"/>
            <w:r w:rsidRPr="009926B4">
              <w:rPr>
                <w:rFonts w:ascii="Calibri" w:eastAsia="Times New Roman" w:hAnsi="Calibri" w:cs="Calibri"/>
                <w:color w:val="000000"/>
                <w:sz w:val="16"/>
                <w:szCs w:val="16"/>
                <w:lang w:val="en-US" w:eastAsia="nl-BE"/>
              </w:rPr>
              <w:t>) and/or the diamond trader has never met the client personally and it is also not clear which role the intermediary(</w:t>
            </w:r>
            <w:proofErr w:type="spellStart"/>
            <w:r w:rsidRPr="009926B4">
              <w:rPr>
                <w:rFonts w:ascii="Calibri" w:eastAsia="Times New Roman" w:hAnsi="Calibri" w:cs="Calibri"/>
                <w:color w:val="000000"/>
                <w:sz w:val="16"/>
                <w:szCs w:val="16"/>
                <w:lang w:val="en-US" w:eastAsia="nl-BE"/>
              </w:rPr>
              <w:t>ies</w:t>
            </w:r>
            <w:proofErr w:type="spellEnd"/>
            <w:r w:rsidRPr="009926B4">
              <w:rPr>
                <w:rFonts w:ascii="Calibri" w:eastAsia="Times New Roman" w:hAnsi="Calibri" w:cs="Calibri"/>
                <w:color w:val="000000"/>
                <w:sz w:val="16"/>
                <w:szCs w:val="16"/>
                <w:lang w:val="en-US" w:eastAsia="nl-BE"/>
              </w:rPr>
              <w:t xml:space="preserve">) play(s) exactly. </w:t>
            </w:r>
          </w:p>
        </w:tc>
        <w:tc>
          <w:tcPr>
            <w:tcW w:w="5521" w:type="dxa"/>
            <w:tcBorders>
              <w:top w:val="nil"/>
              <w:left w:val="nil"/>
              <w:bottom w:val="single" w:sz="4" w:space="0" w:color="auto"/>
              <w:right w:val="single" w:sz="8" w:space="0" w:color="auto"/>
            </w:tcBorders>
            <w:shd w:val="clear" w:color="auto" w:fill="auto"/>
            <w:vAlign w:val="bottom"/>
            <w:hideMark/>
          </w:tcPr>
          <w:p w14:paraId="65E8CED2" w14:textId="77777777" w:rsidR="00A0301D" w:rsidRPr="009926B4" w:rsidRDefault="00A0301D" w:rsidP="0049113A">
            <w:pPr>
              <w:spacing w:after="0" w:line="240" w:lineRule="auto"/>
              <w:jc w:val="both"/>
              <w:rPr>
                <w:rFonts w:ascii="Calibri" w:eastAsia="Times New Roman" w:hAnsi="Calibri" w:cs="Calibri"/>
                <w:color w:val="000000"/>
                <w:sz w:val="16"/>
                <w:szCs w:val="16"/>
                <w:lang w:val="en-US" w:eastAsia="nl-BE"/>
              </w:rPr>
            </w:pPr>
          </w:p>
          <w:p w14:paraId="20EDB8D2" w14:textId="5320669E" w:rsidR="00B8438F" w:rsidRDefault="00903FA4" w:rsidP="0049113A">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 xml:space="preserve">- </w:t>
            </w:r>
            <w:r w:rsidR="00A0301D" w:rsidRPr="009926B4">
              <w:rPr>
                <w:rFonts w:ascii="Calibri" w:eastAsia="Times New Roman" w:hAnsi="Calibri" w:cs="Calibri"/>
                <w:color w:val="000000"/>
                <w:sz w:val="16"/>
                <w:szCs w:val="16"/>
                <w:lang w:val="en-US" w:eastAsia="nl-BE"/>
              </w:rPr>
              <w:t xml:space="preserve">The diamond trader insists on meeting the counterparty personally and asks for clarification about the involvement of the different parties. </w:t>
            </w:r>
          </w:p>
          <w:p w14:paraId="2C34E674" w14:textId="77777777" w:rsidR="00903FA4" w:rsidRDefault="00903FA4" w:rsidP="0049113A">
            <w:pPr>
              <w:spacing w:after="0" w:line="240" w:lineRule="auto"/>
              <w:jc w:val="both"/>
              <w:rPr>
                <w:rFonts w:ascii="Calibri" w:eastAsia="Times New Roman" w:hAnsi="Calibri" w:cs="Calibri"/>
                <w:color w:val="000000"/>
                <w:sz w:val="16"/>
                <w:szCs w:val="16"/>
                <w:lang w:val="en-US" w:eastAsia="nl-BE"/>
              </w:rPr>
            </w:pPr>
          </w:p>
          <w:p w14:paraId="064AE747" w14:textId="568FAF74" w:rsidR="00903FA4" w:rsidRPr="009926B4" w:rsidRDefault="00903FA4" w:rsidP="0049113A">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 xml:space="preserve">- If the counterparty is a high-net-worth individual (HNWI, a person with large capital), the diamond traders asks a bank statement of this person.  </w:t>
            </w:r>
          </w:p>
        </w:tc>
      </w:tr>
      <w:tr w:rsidR="00B8438F" w:rsidRPr="00183780" w14:paraId="473697A6" w14:textId="77777777" w:rsidTr="00D80CA4">
        <w:trPr>
          <w:trHeight w:val="675"/>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7D5ADF51"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22361C38" w14:textId="2ACCEE1F" w:rsidR="00B8438F" w:rsidRPr="009926B4" w:rsidRDefault="00F10D8B" w:rsidP="00F10D8B">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has had bad experiences with the client in the past (suspicion of money laundering, financing of terrorism). </w:t>
            </w:r>
          </w:p>
        </w:tc>
        <w:tc>
          <w:tcPr>
            <w:tcW w:w="5521" w:type="dxa"/>
            <w:tcBorders>
              <w:top w:val="nil"/>
              <w:left w:val="nil"/>
              <w:bottom w:val="single" w:sz="4" w:space="0" w:color="auto"/>
              <w:right w:val="single" w:sz="8" w:space="0" w:color="auto"/>
            </w:tcBorders>
            <w:shd w:val="clear" w:color="auto" w:fill="auto"/>
            <w:vAlign w:val="center"/>
            <w:hideMark/>
          </w:tcPr>
          <w:p w14:paraId="10E54938" w14:textId="77777777"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183780" w14:paraId="26E8C7C2" w14:textId="77777777" w:rsidTr="00D80CA4">
        <w:trPr>
          <w:trHeight w:val="465"/>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14649EE3"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73302D4C" w14:textId="250FB332" w:rsidR="00B8438F" w:rsidRPr="009926B4" w:rsidRDefault="00F10D8B" w:rsidP="00F10D8B">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went bankrupt in the past and recently established a new company. </w:t>
            </w:r>
          </w:p>
        </w:tc>
        <w:tc>
          <w:tcPr>
            <w:tcW w:w="5521" w:type="dxa"/>
            <w:tcBorders>
              <w:top w:val="nil"/>
              <w:left w:val="nil"/>
              <w:bottom w:val="single" w:sz="4" w:space="0" w:color="auto"/>
              <w:right w:val="single" w:sz="8" w:space="0" w:color="auto"/>
            </w:tcBorders>
            <w:shd w:val="clear" w:color="auto" w:fill="auto"/>
            <w:vAlign w:val="bottom"/>
            <w:hideMark/>
          </w:tcPr>
          <w:p w14:paraId="1A46BDB7" w14:textId="787AA6E3" w:rsidR="00B8438F" w:rsidRPr="009926B4" w:rsidRDefault="00F10D8B" w:rsidP="00F10D8B">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asks for the reasons of the previous bankruptcy. </w:t>
            </w:r>
          </w:p>
        </w:tc>
      </w:tr>
      <w:tr w:rsidR="00B8438F" w:rsidRPr="00183780" w14:paraId="344D7BD1" w14:textId="77777777" w:rsidTr="00D80CA4">
        <w:trPr>
          <w:trHeight w:val="1365"/>
        </w:trPr>
        <w:tc>
          <w:tcPr>
            <w:tcW w:w="823" w:type="dxa"/>
            <w:tcBorders>
              <w:top w:val="nil"/>
              <w:left w:val="single" w:sz="8" w:space="0" w:color="auto"/>
              <w:bottom w:val="single" w:sz="4" w:space="0" w:color="auto"/>
              <w:right w:val="single" w:sz="4" w:space="0" w:color="auto"/>
            </w:tcBorders>
            <w:shd w:val="clear" w:color="000000" w:fill="FF0000"/>
            <w:vAlign w:val="center"/>
            <w:hideMark/>
          </w:tcPr>
          <w:p w14:paraId="4B4432BF"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bottom"/>
            <w:hideMark/>
          </w:tcPr>
          <w:p w14:paraId="125B97FD" w14:textId="28E1C742" w:rsidR="00B8438F" w:rsidRPr="009926B4" w:rsidRDefault="00F10D8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counterparty is located in a country with a high money laundering or corruption risk and/or country which is not member of the Kimberley Process.</w:t>
            </w:r>
          </w:p>
        </w:tc>
        <w:tc>
          <w:tcPr>
            <w:tcW w:w="5521" w:type="dxa"/>
            <w:tcBorders>
              <w:top w:val="nil"/>
              <w:left w:val="nil"/>
              <w:bottom w:val="single" w:sz="4" w:space="0" w:color="auto"/>
              <w:right w:val="single" w:sz="8" w:space="0" w:color="auto"/>
            </w:tcBorders>
            <w:shd w:val="clear" w:color="auto" w:fill="auto"/>
            <w:vAlign w:val="bottom"/>
            <w:hideMark/>
          </w:tcPr>
          <w:p w14:paraId="38D31156" w14:textId="5916E672" w:rsidR="006F2866" w:rsidRDefault="00CC5F30" w:rsidP="0049113A">
            <w:pPr>
              <w:spacing w:after="0" w:line="240" w:lineRule="auto"/>
              <w:jc w:val="both"/>
              <w:rPr>
                <w:rFonts w:ascii="Calibri" w:eastAsia="Times New Roman" w:hAnsi="Calibri" w:cs="Calibri"/>
                <w:color w:val="000000"/>
                <w:sz w:val="16"/>
                <w:szCs w:val="16"/>
                <w:lang w:val="en-US" w:eastAsia="nl-BE"/>
              </w:rPr>
            </w:pPr>
            <w:hyperlink r:id="rId37" w:history="1">
              <w:r w:rsidR="006F2866" w:rsidRPr="00285E0F">
                <w:rPr>
                  <w:rStyle w:val="Hyperlink"/>
                  <w:rFonts w:ascii="Calibri" w:eastAsia="Times New Roman" w:hAnsi="Calibri" w:cs="Calibri"/>
                  <w:sz w:val="16"/>
                  <w:szCs w:val="16"/>
                  <w:lang w:val="en-US" w:eastAsia="nl-BE"/>
                </w:rPr>
                <w:t>https://www.transparency.org/cpi2018</w:t>
              </w:r>
            </w:hyperlink>
            <w:r w:rsidR="006F2866">
              <w:rPr>
                <w:rFonts w:ascii="Calibri" w:eastAsia="Times New Roman" w:hAnsi="Calibri" w:cs="Calibri"/>
                <w:color w:val="000000"/>
                <w:sz w:val="16"/>
                <w:szCs w:val="16"/>
                <w:lang w:val="en-US" w:eastAsia="nl-BE"/>
              </w:rPr>
              <w:t xml:space="preserve"> </w:t>
            </w:r>
          </w:p>
          <w:p w14:paraId="136B2879" w14:textId="510BEF6B" w:rsidR="00F10D8B" w:rsidRPr="009926B4" w:rsidRDefault="00CC5F30" w:rsidP="0049113A">
            <w:pPr>
              <w:spacing w:after="0" w:line="240" w:lineRule="auto"/>
              <w:jc w:val="both"/>
              <w:rPr>
                <w:rFonts w:ascii="Calibri" w:eastAsia="Times New Roman" w:hAnsi="Calibri" w:cs="Calibri"/>
                <w:color w:val="000000"/>
                <w:sz w:val="16"/>
                <w:szCs w:val="16"/>
                <w:lang w:val="en-US" w:eastAsia="nl-BE"/>
              </w:rPr>
            </w:pPr>
            <w:hyperlink r:id="rId38" w:anchor="high-risk" w:history="1">
              <w:r w:rsidR="006F2866" w:rsidRPr="009926B4">
                <w:rPr>
                  <w:rStyle w:val="Hyperlink"/>
                  <w:rFonts w:ascii="Calibri" w:eastAsia="Times New Roman" w:hAnsi="Calibri" w:cs="Calibri"/>
                  <w:sz w:val="16"/>
                  <w:szCs w:val="16"/>
                  <w:lang w:val="en-US" w:eastAsia="nl-BE"/>
                </w:rPr>
                <w:t>http://www.fatf-gafi.org/countries/#high-risk</w:t>
              </w:r>
            </w:hyperlink>
            <w:r w:rsidR="006F2866" w:rsidRPr="009926B4">
              <w:rPr>
                <w:rFonts w:ascii="Calibri" w:eastAsia="Times New Roman" w:hAnsi="Calibri" w:cs="Calibri"/>
                <w:color w:val="000000"/>
                <w:sz w:val="16"/>
                <w:szCs w:val="16"/>
                <w:lang w:val="en-US" w:eastAsia="nl-BE"/>
              </w:rPr>
              <w:t xml:space="preserve"> </w:t>
            </w:r>
            <w:hyperlink r:id="rId39" w:history="1">
              <w:r w:rsidR="00D80CA4" w:rsidRPr="009926B4">
                <w:rPr>
                  <w:rStyle w:val="Hyperlink"/>
                  <w:rFonts w:ascii="Calibri" w:eastAsia="Times New Roman" w:hAnsi="Calibri" w:cs="Calibri"/>
                  <w:sz w:val="16"/>
                  <w:szCs w:val="16"/>
                  <w:lang w:val="en-US" w:eastAsia="nl-BE"/>
                </w:rPr>
                <w:t>https://www.kimberleyprocess.com/en/kp-participants-and-observers</w:t>
              </w:r>
            </w:hyperlink>
            <w:r w:rsidR="00D80CA4" w:rsidRPr="009926B4">
              <w:rPr>
                <w:rFonts w:ascii="Calibri" w:eastAsia="Times New Roman" w:hAnsi="Calibri" w:cs="Calibri"/>
                <w:color w:val="000000"/>
                <w:sz w:val="16"/>
                <w:szCs w:val="16"/>
                <w:lang w:val="en-US" w:eastAsia="nl-BE"/>
              </w:rPr>
              <w:t xml:space="preserve"> </w:t>
            </w:r>
            <w:r w:rsidR="00B8438F" w:rsidRPr="009926B4">
              <w:rPr>
                <w:rFonts w:ascii="Calibri" w:eastAsia="Times New Roman" w:hAnsi="Calibri" w:cs="Calibri"/>
                <w:color w:val="000000"/>
                <w:sz w:val="16"/>
                <w:szCs w:val="16"/>
                <w:lang w:val="en-US" w:eastAsia="nl-BE"/>
              </w:rPr>
              <w:t xml:space="preserve">                                                             </w:t>
            </w:r>
          </w:p>
          <w:p w14:paraId="5EE28D24" w14:textId="674861A1" w:rsidR="00B8438F" w:rsidRPr="009926B4" w:rsidRDefault="00F10D8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does not enter into the business relationship or does not execute the occasional transaction and notifies the SPOC of AWDC or the CFI. </w:t>
            </w:r>
          </w:p>
        </w:tc>
      </w:tr>
      <w:tr w:rsidR="00B8438F" w:rsidRPr="00183780" w14:paraId="525E81BE" w14:textId="77777777" w:rsidTr="00D80CA4">
        <w:trPr>
          <w:trHeight w:val="675"/>
        </w:trPr>
        <w:tc>
          <w:tcPr>
            <w:tcW w:w="823" w:type="dxa"/>
            <w:tcBorders>
              <w:top w:val="nil"/>
              <w:left w:val="single" w:sz="8" w:space="0" w:color="auto"/>
              <w:bottom w:val="single" w:sz="4" w:space="0" w:color="auto"/>
              <w:right w:val="single" w:sz="4" w:space="0" w:color="auto"/>
            </w:tcBorders>
            <w:shd w:val="clear" w:color="000000" w:fill="FF0000"/>
            <w:vAlign w:val="center"/>
            <w:hideMark/>
          </w:tcPr>
          <w:p w14:paraId="1B93BD52"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0DD2B5B4" w14:textId="36229586" w:rsidR="00B8438F" w:rsidRPr="009926B4" w:rsidRDefault="00347040"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requests you not to analyze his identity, insist on anonymity, and/or is prepared to pay/compensate for this.  </w:t>
            </w:r>
          </w:p>
        </w:tc>
        <w:tc>
          <w:tcPr>
            <w:tcW w:w="5521" w:type="dxa"/>
            <w:tcBorders>
              <w:top w:val="nil"/>
              <w:left w:val="nil"/>
              <w:bottom w:val="single" w:sz="4" w:space="0" w:color="auto"/>
              <w:right w:val="single" w:sz="8" w:space="0" w:color="auto"/>
            </w:tcBorders>
            <w:shd w:val="clear" w:color="auto" w:fill="auto"/>
            <w:vAlign w:val="center"/>
            <w:hideMark/>
          </w:tcPr>
          <w:p w14:paraId="679175BB" w14:textId="1B0BA532" w:rsidR="00B8438F" w:rsidRPr="009926B4" w:rsidRDefault="00347040" w:rsidP="00347040">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does not enter into the business relationship or does not execute the occasional transaction and notifies the SPOC of AWDC or the CFI. </w:t>
            </w:r>
          </w:p>
        </w:tc>
      </w:tr>
      <w:tr w:rsidR="00B8438F" w:rsidRPr="00183780" w14:paraId="488324B4" w14:textId="77777777" w:rsidTr="00D80CA4">
        <w:trPr>
          <w:trHeight w:val="675"/>
        </w:trPr>
        <w:tc>
          <w:tcPr>
            <w:tcW w:w="823" w:type="dxa"/>
            <w:tcBorders>
              <w:top w:val="nil"/>
              <w:left w:val="single" w:sz="8" w:space="0" w:color="auto"/>
              <w:bottom w:val="single" w:sz="4" w:space="0" w:color="auto"/>
              <w:right w:val="single" w:sz="4" w:space="0" w:color="auto"/>
            </w:tcBorders>
            <w:shd w:val="clear" w:color="000000" w:fill="FF0000"/>
            <w:vAlign w:val="center"/>
            <w:hideMark/>
          </w:tcPr>
          <w:p w14:paraId="0EA424B4"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4A20B63A" w14:textId="27B0495E" w:rsidR="00B8438F" w:rsidRPr="009926B4" w:rsidRDefault="006B2127"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is/was persecuted for certain serious crimes, such as money laundering, financing of terrorism, fraud. </w:t>
            </w:r>
          </w:p>
        </w:tc>
        <w:tc>
          <w:tcPr>
            <w:tcW w:w="5521" w:type="dxa"/>
            <w:tcBorders>
              <w:top w:val="nil"/>
              <w:left w:val="nil"/>
              <w:bottom w:val="single" w:sz="4" w:space="0" w:color="auto"/>
              <w:right w:val="single" w:sz="8" w:space="0" w:color="auto"/>
            </w:tcBorders>
            <w:shd w:val="clear" w:color="auto" w:fill="auto"/>
            <w:vAlign w:val="center"/>
            <w:hideMark/>
          </w:tcPr>
          <w:p w14:paraId="63FBA8AF" w14:textId="2A0A2EF5" w:rsidR="00B8438F" w:rsidRPr="009926B4" w:rsidRDefault="006B2127"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 does not enter into the business relationship or does not execute the occasional transaction and notifies the SPOC of AWDC or the CFI.</w:t>
            </w:r>
          </w:p>
        </w:tc>
      </w:tr>
      <w:tr w:rsidR="00B8438F" w:rsidRPr="00183780" w14:paraId="5B8DA7FE" w14:textId="77777777" w:rsidTr="00D80CA4">
        <w:trPr>
          <w:trHeight w:val="1350"/>
        </w:trPr>
        <w:tc>
          <w:tcPr>
            <w:tcW w:w="823" w:type="dxa"/>
            <w:tcBorders>
              <w:top w:val="nil"/>
              <w:left w:val="single" w:sz="8" w:space="0" w:color="auto"/>
              <w:bottom w:val="single" w:sz="4" w:space="0" w:color="auto"/>
              <w:right w:val="single" w:sz="4" w:space="0" w:color="auto"/>
            </w:tcBorders>
            <w:shd w:val="clear" w:color="000000" w:fill="FF0000"/>
            <w:vAlign w:val="center"/>
            <w:hideMark/>
          </w:tcPr>
          <w:p w14:paraId="6A23F324"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lastRenderedPageBreak/>
              <w:t> </w:t>
            </w:r>
          </w:p>
        </w:tc>
        <w:tc>
          <w:tcPr>
            <w:tcW w:w="2956" w:type="dxa"/>
            <w:tcBorders>
              <w:top w:val="nil"/>
              <w:left w:val="nil"/>
              <w:bottom w:val="single" w:sz="4" w:space="0" w:color="auto"/>
              <w:right w:val="single" w:sz="4" w:space="0" w:color="auto"/>
            </w:tcBorders>
            <w:shd w:val="clear" w:color="auto" w:fill="auto"/>
            <w:vAlign w:val="center"/>
            <w:hideMark/>
          </w:tcPr>
          <w:p w14:paraId="00339F8C" w14:textId="2E438C7F" w:rsidR="00B8438F" w:rsidRPr="009926B4" w:rsidRDefault="006B2127" w:rsidP="006B2127">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is on a sanction list. </w:t>
            </w:r>
          </w:p>
        </w:tc>
        <w:tc>
          <w:tcPr>
            <w:tcW w:w="5521" w:type="dxa"/>
            <w:tcBorders>
              <w:top w:val="nil"/>
              <w:left w:val="nil"/>
              <w:bottom w:val="single" w:sz="4" w:space="0" w:color="auto"/>
              <w:right w:val="single" w:sz="8" w:space="0" w:color="auto"/>
            </w:tcBorders>
            <w:shd w:val="clear" w:color="auto" w:fill="auto"/>
            <w:vAlign w:val="center"/>
            <w:hideMark/>
          </w:tcPr>
          <w:p w14:paraId="577C6DD0" w14:textId="751C61D6" w:rsidR="00B8438F" w:rsidRPr="009926B4" w:rsidRDefault="006B2127"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 consults the AWDC ‘</w:t>
            </w:r>
            <w:r w:rsidRPr="009926B4">
              <w:rPr>
                <w:rFonts w:ascii="Calibri" w:eastAsia="Times New Roman" w:hAnsi="Calibri" w:cs="Calibri"/>
                <w:i/>
                <w:color w:val="000000"/>
                <w:sz w:val="16"/>
                <w:szCs w:val="16"/>
                <w:lang w:val="en-US" w:eastAsia="nl-BE"/>
              </w:rPr>
              <w:t xml:space="preserve">Sanctions and embargoes compliance guide for the diamond trade (2019)’ </w:t>
            </w:r>
            <w:r w:rsidRPr="009926B4">
              <w:rPr>
                <w:rFonts w:ascii="Calibri" w:eastAsia="Times New Roman" w:hAnsi="Calibri" w:cs="Calibri"/>
                <w:color w:val="000000"/>
                <w:sz w:val="16"/>
                <w:szCs w:val="16"/>
                <w:lang w:val="en-US" w:eastAsia="nl-BE"/>
              </w:rPr>
              <w:t>and Bureau Van Dijk. The diamond trader does not enter into the business relationship or does not execute the occasional transaction and notifies the SPOC of AWDC or the CFI.</w:t>
            </w:r>
          </w:p>
        </w:tc>
      </w:tr>
      <w:tr w:rsidR="00B8438F" w:rsidRPr="00183780" w14:paraId="4BB5E7F3" w14:textId="77777777" w:rsidTr="00D80CA4">
        <w:trPr>
          <w:trHeight w:val="465"/>
        </w:trPr>
        <w:tc>
          <w:tcPr>
            <w:tcW w:w="823" w:type="dxa"/>
            <w:tcBorders>
              <w:top w:val="nil"/>
              <w:left w:val="single" w:sz="8" w:space="0" w:color="auto"/>
              <w:bottom w:val="single" w:sz="8" w:space="0" w:color="auto"/>
              <w:right w:val="single" w:sz="4" w:space="0" w:color="auto"/>
            </w:tcBorders>
            <w:shd w:val="clear" w:color="000000" w:fill="FF0000"/>
            <w:vAlign w:val="center"/>
            <w:hideMark/>
          </w:tcPr>
          <w:p w14:paraId="6472A4EC"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8" w:space="0" w:color="auto"/>
              <w:right w:val="single" w:sz="4" w:space="0" w:color="auto"/>
            </w:tcBorders>
            <w:shd w:val="clear" w:color="auto" w:fill="auto"/>
            <w:vAlign w:val="center"/>
            <w:hideMark/>
          </w:tcPr>
          <w:p w14:paraId="1D2DCFEC" w14:textId="123A1D48" w:rsidR="00B8438F" w:rsidRPr="009926B4" w:rsidRDefault="006B2127" w:rsidP="006B2127">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is a Belgian diamond trader/broker not registered at the FPS Economy. </w:t>
            </w:r>
          </w:p>
        </w:tc>
        <w:tc>
          <w:tcPr>
            <w:tcW w:w="5521" w:type="dxa"/>
            <w:tcBorders>
              <w:top w:val="nil"/>
              <w:left w:val="nil"/>
              <w:bottom w:val="single" w:sz="8" w:space="0" w:color="auto"/>
              <w:right w:val="single" w:sz="8" w:space="0" w:color="auto"/>
            </w:tcBorders>
            <w:shd w:val="clear" w:color="auto" w:fill="auto"/>
            <w:vAlign w:val="center"/>
            <w:hideMark/>
          </w:tcPr>
          <w:p w14:paraId="018E5094" w14:textId="5FD64D9D"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r w:rsidR="00606F51" w:rsidRPr="009926B4">
              <w:rPr>
                <w:rFonts w:ascii="Calibri" w:eastAsia="Times New Roman" w:hAnsi="Calibri" w:cs="Calibri"/>
                <w:color w:val="000000"/>
                <w:sz w:val="16"/>
                <w:szCs w:val="16"/>
                <w:lang w:val="en-US" w:eastAsia="nl-BE"/>
              </w:rPr>
              <w:t>The diamond trader does not enter into the business relationship or does not execute the occasional transaction and notifies the SPOC of AWDC or the CFI.</w:t>
            </w:r>
          </w:p>
        </w:tc>
      </w:tr>
    </w:tbl>
    <w:p w14:paraId="777E7B26" w14:textId="4A4748F4" w:rsidR="00B8438F" w:rsidRPr="009926B4" w:rsidRDefault="00B8438F" w:rsidP="00192839">
      <w:pPr>
        <w:jc w:val="both"/>
        <w:rPr>
          <w:b/>
          <w:sz w:val="16"/>
          <w:szCs w:val="16"/>
          <w:lang w:val="en-US"/>
        </w:rPr>
      </w:pPr>
    </w:p>
    <w:p w14:paraId="724388F7" w14:textId="77777777" w:rsidR="009B144B" w:rsidRPr="009926B4" w:rsidRDefault="009B144B" w:rsidP="00192839">
      <w:pPr>
        <w:jc w:val="both"/>
        <w:rPr>
          <w:b/>
          <w:sz w:val="16"/>
          <w:szCs w:val="16"/>
          <w:lang w:val="en-US"/>
        </w:rPr>
      </w:pPr>
    </w:p>
    <w:p w14:paraId="29C5EA37" w14:textId="77777777" w:rsidR="00405FDE" w:rsidRPr="009926B4" w:rsidRDefault="00405FDE" w:rsidP="0049113A">
      <w:pPr>
        <w:jc w:val="both"/>
        <w:rPr>
          <w:b/>
          <w:sz w:val="16"/>
          <w:szCs w:val="16"/>
          <w:lang w:val="en-US"/>
        </w:rPr>
      </w:pPr>
      <w:r w:rsidRPr="009926B4">
        <w:rPr>
          <w:b/>
          <w:sz w:val="16"/>
          <w:szCs w:val="16"/>
          <w:lang w:val="en-US"/>
        </w:rPr>
        <w:br w:type="page"/>
      </w:r>
    </w:p>
    <w:p w14:paraId="5C9F5143" w14:textId="04122A64" w:rsidR="006B7A3D" w:rsidRPr="009926B4" w:rsidRDefault="00F22BAD" w:rsidP="00192839">
      <w:pPr>
        <w:jc w:val="both"/>
        <w:rPr>
          <w:b/>
          <w:sz w:val="16"/>
          <w:szCs w:val="16"/>
          <w:lang w:val="en-US"/>
        </w:rPr>
      </w:pPr>
      <w:r w:rsidRPr="009926B4">
        <w:rPr>
          <w:b/>
          <w:sz w:val="16"/>
          <w:szCs w:val="16"/>
          <w:lang w:val="en-US"/>
        </w:rPr>
        <w:lastRenderedPageBreak/>
        <w:t xml:space="preserve">Annex </w:t>
      </w:r>
      <w:r w:rsidR="00112DBF" w:rsidRPr="009926B4">
        <w:rPr>
          <w:b/>
          <w:sz w:val="16"/>
          <w:szCs w:val="16"/>
          <w:lang w:val="en-US"/>
        </w:rPr>
        <w:t>C</w:t>
      </w:r>
      <w:r w:rsidRPr="009926B4">
        <w:rPr>
          <w:b/>
          <w:sz w:val="16"/>
          <w:szCs w:val="16"/>
          <w:lang w:val="en-US"/>
        </w:rPr>
        <w:t xml:space="preserve"> – Ris</w:t>
      </w:r>
      <w:r w:rsidR="006B2127" w:rsidRPr="009926B4">
        <w:rPr>
          <w:b/>
          <w:sz w:val="16"/>
          <w:szCs w:val="16"/>
          <w:lang w:val="en-US"/>
        </w:rPr>
        <w:t xml:space="preserve">k scorecard for monitoring </w:t>
      </w:r>
      <w:r w:rsidR="006B2127" w:rsidRPr="00CC703F">
        <w:rPr>
          <w:b/>
          <w:sz w:val="16"/>
          <w:szCs w:val="16"/>
          <w:u w:val="single"/>
          <w:lang w:val="en-US"/>
        </w:rPr>
        <w:t>during</w:t>
      </w:r>
      <w:r w:rsidR="006B2127" w:rsidRPr="009926B4">
        <w:rPr>
          <w:b/>
          <w:sz w:val="16"/>
          <w:szCs w:val="16"/>
          <w:lang w:val="en-US"/>
        </w:rPr>
        <w:t xml:space="preserve"> business or occasional relationship </w:t>
      </w:r>
    </w:p>
    <w:tbl>
      <w:tblPr>
        <w:tblW w:w="9300" w:type="dxa"/>
        <w:tblInd w:w="-10" w:type="dxa"/>
        <w:tblCellMar>
          <w:left w:w="70" w:type="dxa"/>
          <w:right w:w="70" w:type="dxa"/>
        </w:tblCellMar>
        <w:tblLook w:val="04A0" w:firstRow="1" w:lastRow="0" w:firstColumn="1" w:lastColumn="0" w:noHBand="0" w:noVBand="1"/>
      </w:tblPr>
      <w:tblGrid>
        <w:gridCol w:w="1480"/>
        <w:gridCol w:w="3880"/>
        <w:gridCol w:w="3940"/>
      </w:tblGrid>
      <w:tr w:rsidR="00B8438F" w:rsidRPr="00183780" w14:paraId="423E4AF1" w14:textId="77777777" w:rsidTr="00B8438F">
        <w:trPr>
          <w:trHeight w:val="675"/>
        </w:trPr>
        <w:tc>
          <w:tcPr>
            <w:tcW w:w="1480" w:type="dxa"/>
            <w:tcBorders>
              <w:top w:val="single" w:sz="8" w:space="0" w:color="auto"/>
              <w:left w:val="single" w:sz="8" w:space="0" w:color="auto"/>
              <w:bottom w:val="single" w:sz="4" w:space="0" w:color="auto"/>
              <w:right w:val="single" w:sz="4" w:space="0" w:color="auto"/>
            </w:tcBorders>
            <w:shd w:val="clear" w:color="000000" w:fill="00B050"/>
            <w:vAlign w:val="center"/>
            <w:hideMark/>
          </w:tcPr>
          <w:p w14:paraId="5592A4A2"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single" w:sz="8" w:space="0" w:color="auto"/>
              <w:left w:val="nil"/>
              <w:bottom w:val="single" w:sz="4" w:space="0" w:color="auto"/>
              <w:right w:val="single" w:sz="4" w:space="0" w:color="auto"/>
            </w:tcBorders>
            <w:shd w:val="clear" w:color="auto" w:fill="auto"/>
            <w:vAlign w:val="center"/>
            <w:hideMark/>
          </w:tcPr>
          <w:p w14:paraId="75C2BA28" w14:textId="2D2B0BFF" w:rsidR="00B8438F" w:rsidRPr="009926B4" w:rsidRDefault="006B2127" w:rsidP="0060074A">
            <w:pPr>
              <w:spacing w:after="0" w:line="240" w:lineRule="auto"/>
              <w:jc w:val="both"/>
              <w:rPr>
                <w:rFonts w:ascii="Calibri" w:eastAsia="Times New Roman" w:hAnsi="Calibri" w:cs="Calibri"/>
                <w:i/>
                <w:color w:val="000000"/>
                <w:sz w:val="16"/>
                <w:szCs w:val="16"/>
                <w:lang w:val="en-US" w:eastAsia="nl-BE"/>
              </w:rPr>
            </w:pPr>
            <w:r w:rsidRPr="009926B4">
              <w:rPr>
                <w:rFonts w:ascii="Calibri" w:eastAsia="Times New Roman" w:hAnsi="Calibri" w:cs="Calibri"/>
                <w:color w:val="000000"/>
                <w:sz w:val="16"/>
                <w:szCs w:val="16"/>
                <w:lang w:val="en-US" w:eastAsia="nl-BE"/>
              </w:rPr>
              <w:t xml:space="preserve">The </w:t>
            </w:r>
            <w:r w:rsidR="000D20A8">
              <w:rPr>
                <w:rFonts w:ascii="Calibri" w:eastAsia="Times New Roman" w:hAnsi="Calibri" w:cs="Calibri"/>
                <w:color w:val="000000"/>
                <w:sz w:val="16"/>
                <w:szCs w:val="16"/>
                <w:lang w:val="en-US" w:eastAsia="nl-BE"/>
              </w:rPr>
              <w:t>counterparty</w:t>
            </w:r>
            <w:r w:rsidRPr="009926B4">
              <w:rPr>
                <w:rFonts w:ascii="Calibri" w:eastAsia="Times New Roman" w:hAnsi="Calibri" w:cs="Calibri"/>
                <w:color w:val="000000"/>
                <w:sz w:val="16"/>
                <w:szCs w:val="16"/>
                <w:lang w:val="en-US" w:eastAsia="nl-BE"/>
              </w:rPr>
              <w:t xml:space="preserve"> does payments</w:t>
            </w:r>
            <w:r w:rsidR="000D20A8">
              <w:rPr>
                <w:rFonts w:ascii="Calibri" w:eastAsia="Times New Roman" w:hAnsi="Calibri" w:cs="Calibri"/>
                <w:color w:val="000000"/>
                <w:sz w:val="16"/>
                <w:szCs w:val="16"/>
                <w:lang w:val="en-US" w:eastAsia="nl-BE"/>
              </w:rPr>
              <w:t xml:space="preserve"> and/or invoices</w:t>
            </w:r>
            <w:r w:rsidRPr="009926B4">
              <w:rPr>
                <w:rFonts w:ascii="Calibri" w:eastAsia="Times New Roman" w:hAnsi="Calibri" w:cs="Calibri"/>
                <w:color w:val="000000"/>
                <w:sz w:val="16"/>
                <w:szCs w:val="16"/>
                <w:lang w:val="en-US" w:eastAsia="nl-BE"/>
              </w:rPr>
              <w:t xml:space="preserve"> in accordance with the AWDC ‘</w:t>
            </w:r>
            <w:r w:rsidRPr="009926B4">
              <w:rPr>
                <w:rFonts w:ascii="Calibri" w:eastAsia="Times New Roman" w:hAnsi="Calibri" w:cs="Calibri"/>
                <w:i/>
                <w:color w:val="000000"/>
                <w:sz w:val="16"/>
                <w:szCs w:val="16"/>
                <w:lang w:val="en-US" w:eastAsia="nl-BE"/>
              </w:rPr>
              <w:t xml:space="preserve">Best practice guide for trade in the Belgian Diamond sector (2019)’. </w:t>
            </w:r>
          </w:p>
        </w:tc>
        <w:tc>
          <w:tcPr>
            <w:tcW w:w="3940" w:type="dxa"/>
            <w:tcBorders>
              <w:top w:val="single" w:sz="8" w:space="0" w:color="auto"/>
              <w:left w:val="nil"/>
              <w:bottom w:val="single" w:sz="4" w:space="0" w:color="auto"/>
              <w:right w:val="single" w:sz="8" w:space="0" w:color="auto"/>
            </w:tcBorders>
            <w:shd w:val="clear" w:color="auto" w:fill="auto"/>
            <w:vAlign w:val="bottom"/>
            <w:hideMark/>
          </w:tcPr>
          <w:p w14:paraId="4A6C9288" w14:textId="4936C717" w:rsidR="00B8438F" w:rsidRPr="009926B4" w:rsidRDefault="008503C7"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Where appropriate, the diamond trader tells the counterparty to follow the recommendations in this guide. </w:t>
            </w:r>
          </w:p>
        </w:tc>
      </w:tr>
      <w:tr w:rsidR="00B8438F" w:rsidRPr="00183780" w14:paraId="6A2A001E" w14:textId="77777777" w:rsidTr="00B8438F">
        <w:trPr>
          <w:trHeight w:val="690"/>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6ACDC9BA"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73C0DE07" w14:textId="0DF2B5DB" w:rsidR="00B8438F" w:rsidRPr="009926B4" w:rsidRDefault="00F17036" w:rsidP="00F17036">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flow of goods which relate to transactions with a counterparty outside of the European Union are being checked at Diamond Office. </w:t>
            </w:r>
          </w:p>
        </w:tc>
        <w:tc>
          <w:tcPr>
            <w:tcW w:w="3940" w:type="dxa"/>
            <w:tcBorders>
              <w:top w:val="nil"/>
              <w:left w:val="nil"/>
              <w:bottom w:val="single" w:sz="4" w:space="0" w:color="auto"/>
              <w:right w:val="single" w:sz="8" w:space="0" w:color="auto"/>
            </w:tcBorders>
            <w:shd w:val="clear" w:color="auto" w:fill="auto"/>
            <w:vAlign w:val="center"/>
            <w:hideMark/>
          </w:tcPr>
          <w:p w14:paraId="49129D51" w14:textId="1E010AF3" w:rsidR="00B8438F" w:rsidRPr="009926B4" w:rsidRDefault="00F17036" w:rsidP="00F17036">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This is obliged by law. </w:t>
            </w:r>
          </w:p>
        </w:tc>
      </w:tr>
      <w:tr w:rsidR="00B8438F" w:rsidRPr="00183780" w14:paraId="6023CBF4" w14:textId="77777777" w:rsidTr="00B8438F">
        <w:trPr>
          <w:trHeight w:val="135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68537AFA"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65A1C13A" w14:textId="67434F25" w:rsidR="00B8438F" w:rsidRPr="009926B4" w:rsidRDefault="00F17036"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client pays from a country with less supervision on the banking sector and/or a favorable fiscal regime and/or with a high money laundering and/or corruption risk and/or countries for which sanctions/embargoes apply and/or countries which are not member of the Kimberley Process. </w:t>
            </w:r>
          </w:p>
        </w:tc>
        <w:tc>
          <w:tcPr>
            <w:tcW w:w="3940" w:type="dxa"/>
            <w:tcBorders>
              <w:top w:val="nil"/>
              <w:left w:val="nil"/>
              <w:bottom w:val="single" w:sz="4" w:space="0" w:color="auto"/>
              <w:right w:val="single" w:sz="8" w:space="0" w:color="auto"/>
            </w:tcBorders>
            <w:shd w:val="clear" w:color="auto" w:fill="auto"/>
            <w:vAlign w:val="center"/>
            <w:hideMark/>
          </w:tcPr>
          <w:p w14:paraId="097ECA4E" w14:textId="7B444BA5" w:rsidR="00B8438F" w:rsidRPr="009926B4" w:rsidRDefault="00F17036"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will monitor these transactions even more closely, check the origin of the funds and see whether these are consistent with the individual risk analysis made of the client. </w:t>
            </w:r>
          </w:p>
        </w:tc>
      </w:tr>
      <w:tr w:rsidR="00B8438F" w:rsidRPr="00183780" w14:paraId="43A479C5" w14:textId="77777777" w:rsidTr="00B8438F">
        <w:trPr>
          <w:trHeight w:val="915"/>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585443A1"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33B35839" w14:textId="22C08C29" w:rsidR="00B8438F" w:rsidRPr="009926B4" w:rsidRDefault="00F17036"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seller’s invoice does not clearly indicate whether it concerns synthetic/treated diamonds or (natural) diamonds. </w:t>
            </w:r>
          </w:p>
        </w:tc>
        <w:tc>
          <w:tcPr>
            <w:tcW w:w="3940" w:type="dxa"/>
            <w:tcBorders>
              <w:top w:val="nil"/>
              <w:left w:val="nil"/>
              <w:bottom w:val="single" w:sz="4" w:space="0" w:color="auto"/>
              <w:right w:val="single" w:sz="8" w:space="0" w:color="auto"/>
            </w:tcBorders>
            <w:shd w:val="clear" w:color="auto" w:fill="auto"/>
            <w:vAlign w:val="bottom"/>
            <w:hideMark/>
          </w:tcPr>
          <w:p w14:paraId="024C494B" w14:textId="33EAE50A" w:rsidR="00B8438F" w:rsidRPr="009926B4" w:rsidRDefault="00F17036" w:rsidP="0049113A">
            <w:pPr>
              <w:spacing w:after="0" w:line="240" w:lineRule="auto"/>
              <w:jc w:val="both"/>
              <w:rPr>
                <w:rFonts w:ascii="Calibri" w:eastAsia="Times New Roman" w:hAnsi="Calibri" w:cs="Calibri"/>
                <w: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follows the recommendations of the AWDC </w:t>
            </w:r>
            <w:r w:rsidRPr="009926B4">
              <w:rPr>
                <w:rFonts w:ascii="Calibri" w:eastAsia="Times New Roman" w:hAnsi="Calibri" w:cs="Calibri"/>
                <w:i/>
                <w:color w:val="000000"/>
                <w:sz w:val="16"/>
                <w:szCs w:val="16"/>
                <w:lang w:val="en-US" w:eastAsia="nl-BE"/>
              </w:rPr>
              <w:t xml:space="preserve">‘Best practice guide for trade in the Belgian diamond sector (2019)’. </w:t>
            </w:r>
          </w:p>
        </w:tc>
      </w:tr>
      <w:tr w:rsidR="00B8438F" w:rsidRPr="00183780" w14:paraId="14F44418" w14:textId="77777777" w:rsidTr="00B8438F">
        <w:trPr>
          <w:trHeight w:val="30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17E044E6"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11BFFD3B" w14:textId="43C6E4F1" w:rsidR="00B8438F" w:rsidRPr="009926B4" w:rsidRDefault="00F17036"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client often changes his bank account. </w:t>
            </w:r>
          </w:p>
        </w:tc>
        <w:tc>
          <w:tcPr>
            <w:tcW w:w="3940" w:type="dxa"/>
            <w:tcBorders>
              <w:top w:val="nil"/>
              <w:left w:val="nil"/>
              <w:bottom w:val="single" w:sz="4" w:space="0" w:color="auto"/>
              <w:right w:val="single" w:sz="8" w:space="0" w:color="auto"/>
            </w:tcBorders>
            <w:shd w:val="clear" w:color="auto" w:fill="auto"/>
            <w:noWrap/>
            <w:vAlign w:val="bottom"/>
            <w:hideMark/>
          </w:tcPr>
          <w:p w14:paraId="0D627377" w14:textId="6899BDAE" w:rsidR="00B8438F" w:rsidRPr="009926B4" w:rsidRDefault="00F17036" w:rsidP="00F17036">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asks his client for the reason. </w:t>
            </w:r>
          </w:p>
        </w:tc>
      </w:tr>
      <w:tr w:rsidR="00B8438F" w:rsidRPr="00183780" w14:paraId="4D9E8E04" w14:textId="77777777" w:rsidTr="00B8438F">
        <w:trPr>
          <w:trHeight w:val="450"/>
        </w:trPr>
        <w:tc>
          <w:tcPr>
            <w:tcW w:w="1480" w:type="dxa"/>
            <w:vMerge w:val="restart"/>
            <w:tcBorders>
              <w:top w:val="nil"/>
              <w:left w:val="single" w:sz="8" w:space="0" w:color="auto"/>
              <w:bottom w:val="single" w:sz="4" w:space="0" w:color="auto"/>
              <w:right w:val="single" w:sz="4" w:space="0" w:color="auto"/>
            </w:tcBorders>
            <w:shd w:val="clear" w:color="000000" w:fill="FFC000"/>
            <w:vAlign w:val="center"/>
            <w:hideMark/>
          </w:tcPr>
          <w:p w14:paraId="79E51878"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14:paraId="64E8A5EF" w14:textId="1284E475" w:rsidR="00B8438F" w:rsidRPr="009926B4" w:rsidRDefault="00F17036" w:rsidP="0099028B">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client wants to pay through a currency broker, money transfer services (MoneyGram), Hawala or payments in new </w:t>
            </w:r>
            <w:r w:rsidR="0099028B" w:rsidRPr="009926B4">
              <w:rPr>
                <w:rFonts w:ascii="Calibri" w:eastAsia="Times New Roman" w:hAnsi="Calibri" w:cs="Calibri"/>
                <w:color w:val="000000"/>
                <w:sz w:val="16"/>
                <w:szCs w:val="16"/>
                <w:lang w:val="en-US" w:eastAsia="nl-BE"/>
              </w:rPr>
              <w:t>digital coins</w:t>
            </w:r>
            <w:r w:rsidRPr="009926B4">
              <w:rPr>
                <w:rFonts w:ascii="Calibri" w:eastAsia="Times New Roman" w:hAnsi="Calibri" w:cs="Calibri"/>
                <w:color w:val="000000"/>
                <w:sz w:val="16"/>
                <w:szCs w:val="16"/>
                <w:lang w:val="en-US" w:eastAsia="nl-BE"/>
              </w:rPr>
              <w:t xml:space="preserve"> (e.g. Bitcoin). </w:t>
            </w:r>
          </w:p>
        </w:tc>
        <w:tc>
          <w:tcPr>
            <w:tcW w:w="3940" w:type="dxa"/>
            <w:vMerge w:val="restart"/>
            <w:tcBorders>
              <w:top w:val="nil"/>
              <w:left w:val="single" w:sz="4" w:space="0" w:color="auto"/>
              <w:bottom w:val="single" w:sz="4" w:space="0" w:color="auto"/>
              <w:right w:val="single" w:sz="8" w:space="0" w:color="auto"/>
            </w:tcBorders>
            <w:shd w:val="clear" w:color="auto" w:fill="auto"/>
            <w:vAlign w:val="center"/>
            <w:hideMark/>
          </w:tcPr>
          <w:p w14:paraId="4C32A2DB" w14:textId="330AF39C" w:rsidR="00B8438F" w:rsidRPr="009926B4" w:rsidRDefault="0099028B"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follows the recommendations of the AWDC </w:t>
            </w:r>
            <w:r w:rsidRPr="009926B4">
              <w:rPr>
                <w:rFonts w:ascii="Calibri" w:eastAsia="Times New Roman" w:hAnsi="Calibri" w:cs="Calibri"/>
                <w:i/>
                <w:color w:val="000000"/>
                <w:sz w:val="16"/>
                <w:szCs w:val="16"/>
                <w:lang w:val="en-US" w:eastAsia="nl-BE"/>
              </w:rPr>
              <w:t>‘Best practice guide for trade in the Belgian diamond sector (2019)’.</w:t>
            </w:r>
          </w:p>
        </w:tc>
      </w:tr>
      <w:tr w:rsidR="00B8438F" w:rsidRPr="00183780" w14:paraId="306C0068" w14:textId="77777777" w:rsidTr="00B8438F">
        <w:trPr>
          <w:trHeight w:val="450"/>
        </w:trPr>
        <w:tc>
          <w:tcPr>
            <w:tcW w:w="1480" w:type="dxa"/>
            <w:vMerge/>
            <w:tcBorders>
              <w:top w:val="nil"/>
              <w:left w:val="single" w:sz="8" w:space="0" w:color="auto"/>
              <w:bottom w:val="single" w:sz="4" w:space="0" w:color="auto"/>
              <w:right w:val="single" w:sz="4" w:space="0" w:color="auto"/>
            </w:tcBorders>
            <w:vAlign w:val="center"/>
            <w:hideMark/>
          </w:tcPr>
          <w:p w14:paraId="56BAFCDA" w14:textId="77777777" w:rsidR="00B8438F" w:rsidRPr="009926B4" w:rsidRDefault="00B8438F" w:rsidP="0049113A">
            <w:pPr>
              <w:spacing w:after="0" w:line="240" w:lineRule="auto"/>
              <w:jc w:val="both"/>
              <w:rPr>
                <w:rFonts w:ascii="Calibri" w:eastAsia="Times New Roman" w:hAnsi="Calibri" w:cs="Calibri"/>
                <w:color w:val="000000"/>
                <w:sz w:val="16"/>
                <w:szCs w:val="16"/>
                <w:lang w:val="en-US" w:eastAsia="nl-BE"/>
              </w:rPr>
            </w:pPr>
          </w:p>
        </w:tc>
        <w:tc>
          <w:tcPr>
            <w:tcW w:w="3880" w:type="dxa"/>
            <w:vMerge/>
            <w:tcBorders>
              <w:top w:val="nil"/>
              <w:left w:val="single" w:sz="4" w:space="0" w:color="auto"/>
              <w:bottom w:val="single" w:sz="4" w:space="0" w:color="auto"/>
              <w:right w:val="single" w:sz="4" w:space="0" w:color="auto"/>
            </w:tcBorders>
            <w:vAlign w:val="center"/>
            <w:hideMark/>
          </w:tcPr>
          <w:p w14:paraId="5E832962" w14:textId="77777777" w:rsidR="00B8438F" w:rsidRPr="009926B4" w:rsidRDefault="00B8438F" w:rsidP="0049113A">
            <w:pPr>
              <w:spacing w:after="0" w:line="240" w:lineRule="auto"/>
              <w:jc w:val="both"/>
              <w:rPr>
                <w:rFonts w:ascii="Calibri" w:eastAsia="Times New Roman" w:hAnsi="Calibri" w:cs="Calibri"/>
                <w:color w:val="000000"/>
                <w:sz w:val="16"/>
                <w:szCs w:val="16"/>
                <w:lang w:val="en-US" w:eastAsia="nl-BE"/>
              </w:rPr>
            </w:pPr>
          </w:p>
        </w:tc>
        <w:tc>
          <w:tcPr>
            <w:tcW w:w="3940" w:type="dxa"/>
            <w:vMerge/>
            <w:tcBorders>
              <w:top w:val="nil"/>
              <w:left w:val="single" w:sz="4" w:space="0" w:color="auto"/>
              <w:bottom w:val="single" w:sz="4" w:space="0" w:color="auto"/>
              <w:right w:val="single" w:sz="8" w:space="0" w:color="auto"/>
            </w:tcBorders>
            <w:vAlign w:val="center"/>
            <w:hideMark/>
          </w:tcPr>
          <w:p w14:paraId="68D78DE9" w14:textId="77777777" w:rsidR="00B8438F" w:rsidRPr="009926B4" w:rsidRDefault="00B8438F" w:rsidP="0049113A">
            <w:pPr>
              <w:spacing w:after="0" w:line="240" w:lineRule="auto"/>
              <w:jc w:val="both"/>
              <w:rPr>
                <w:rFonts w:ascii="Calibri" w:eastAsia="Times New Roman" w:hAnsi="Calibri" w:cs="Calibri"/>
                <w:color w:val="000000"/>
                <w:sz w:val="16"/>
                <w:szCs w:val="16"/>
                <w:lang w:val="en-US" w:eastAsia="nl-BE"/>
              </w:rPr>
            </w:pPr>
          </w:p>
        </w:tc>
      </w:tr>
      <w:tr w:rsidR="00B8438F" w:rsidRPr="00183780" w14:paraId="2B7BF466" w14:textId="77777777" w:rsidTr="00B8438F">
        <w:trPr>
          <w:trHeight w:val="159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3A586AAD"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6D0140F7" w14:textId="6C6985DD" w:rsidR="00B8438F" w:rsidRPr="009926B4" w:rsidRDefault="0099028B"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client/supplier suggests an atypical payment/delivery method (e.g. payment through a third party, payment through the account of a third party, payment through other channels than official banks/financial institutions is proposed). </w:t>
            </w:r>
          </w:p>
        </w:tc>
        <w:tc>
          <w:tcPr>
            <w:tcW w:w="3940" w:type="dxa"/>
            <w:tcBorders>
              <w:top w:val="nil"/>
              <w:left w:val="nil"/>
              <w:bottom w:val="single" w:sz="4" w:space="0" w:color="auto"/>
              <w:right w:val="single" w:sz="8" w:space="0" w:color="auto"/>
            </w:tcBorders>
            <w:shd w:val="clear" w:color="auto" w:fill="auto"/>
            <w:vAlign w:val="bottom"/>
            <w:hideMark/>
          </w:tcPr>
          <w:p w14:paraId="642646EE" w14:textId="14480684" w:rsidR="00B8438F" w:rsidRPr="009926B4" w:rsidRDefault="0099028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asks the client/supplier for the reason. He checks the origin of the funds and whether these are consistent with the individual risk analysis made of the client. Where appropriate, he makes a tripartite agreement as recommended in the AWDC </w:t>
            </w:r>
            <w:r w:rsidRPr="009926B4">
              <w:rPr>
                <w:rFonts w:ascii="Calibri" w:eastAsia="Times New Roman" w:hAnsi="Calibri" w:cs="Calibri"/>
                <w:i/>
                <w:color w:val="000000"/>
                <w:sz w:val="16"/>
                <w:szCs w:val="16"/>
                <w:lang w:val="en-US" w:eastAsia="nl-BE"/>
              </w:rPr>
              <w:t>‘Best practice guide for trade in the Belgian diamond sector (2019)’.</w:t>
            </w:r>
          </w:p>
        </w:tc>
      </w:tr>
      <w:tr w:rsidR="00B8438F" w:rsidRPr="00183780" w14:paraId="60B9A8E4" w14:textId="77777777" w:rsidTr="00B8438F">
        <w:trPr>
          <w:trHeight w:val="1365"/>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4D5BC206"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542F3945" w14:textId="3E10D460" w:rsidR="00B8438F" w:rsidRPr="009926B4" w:rsidRDefault="0099028B"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client wants to execute a complex or unconventionally big transaction with does not have a visible economic or legitimate purpose. </w:t>
            </w:r>
          </w:p>
        </w:tc>
        <w:tc>
          <w:tcPr>
            <w:tcW w:w="3940" w:type="dxa"/>
            <w:tcBorders>
              <w:top w:val="nil"/>
              <w:left w:val="nil"/>
              <w:bottom w:val="single" w:sz="4" w:space="0" w:color="auto"/>
              <w:right w:val="single" w:sz="8" w:space="0" w:color="auto"/>
            </w:tcBorders>
            <w:shd w:val="clear" w:color="auto" w:fill="auto"/>
            <w:vAlign w:val="bottom"/>
            <w:hideMark/>
          </w:tcPr>
          <w:p w14:paraId="32B4E4C8" w14:textId="69F2FF16" w:rsidR="00B8438F" w:rsidRPr="009926B4" w:rsidRDefault="0099028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checks the origin of the funds and whether these are consistent with the individual risk analysis made of the client. He asks his client for the reason and follows the recommendations of the AWDC </w:t>
            </w:r>
            <w:r w:rsidRPr="009926B4">
              <w:rPr>
                <w:rFonts w:ascii="Calibri" w:eastAsia="Times New Roman" w:hAnsi="Calibri" w:cs="Calibri"/>
                <w:i/>
                <w:color w:val="000000"/>
                <w:sz w:val="16"/>
                <w:szCs w:val="16"/>
                <w:lang w:val="en-US" w:eastAsia="nl-BE"/>
              </w:rPr>
              <w:t>‘Best practice guide for trade in the Belgian diamond sector (2019)’.</w:t>
            </w:r>
          </w:p>
        </w:tc>
      </w:tr>
      <w:tr w:rsidR="00B8438F" w:rsidRPr="00183780" w14:paraId="155D4131" w14:textId="77777777" w:rsidTr="00B8438F">
        <w:trPr>
          <w:trHeight w:val="450"/>
        </w:trPr>
        <w:tc>
          <w:tcPr>
            <w:tcW w:w="1480" w:type="dxa"/>
            <w:tcBorders>
              <w:top w:val="nil"/>
              <w:left w:val="single" w:sz="8" w:space="0" w:color="auto"/>
              <w:bottom w:val="single" w:sz="4" w:space="0" w:color="auto"/>
              <w:right w:val="single" w:sz="4" w:space="0" w:color="auto"/>
            </w:tcBorders>
            <w:shd w:val="clear" w:color="000000" w:fill="FF0000"/>
            <w:vAlign w:val="center"/>
            <w:hideMark/>
          </w:tcPr>
          <w:p w14:paraId="4D9123AB"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54124617" w14:textId="31DC6845" w:rsidR="00B8438F" w:rsidRPr="009926B4" w:rsidRDefault="0099028B" w:rsidP="0099028B">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client insists on cash payments of more than 3,000 Euros in Belgium. </w:t>
            </w:r>
          </w:p>
        </w:tc>
        <w:tc>
          <w:tcPr>
            <w:tcW w:w="3940" w:type="dxa"/>
            <w:tcBorders>
              <w:top w:val="nil"/>
              <w:left w:val="nil"/>
              <w:bottom w:val="single" w:sz="4" w:space="0" w:color="auto"/>
              <w:right w:val="single" w:sz="8" w:space="0" w:color="auto"/>
            </w:tcBorders>
            <w:shd w:val="clear" w:color="auto" w:fill="auto"/>
            <w:vAlign w:val="center"/>
            <w:hideMark/>
          </w:tcPr>
          <w:p w14:paraId="5C17BA91" w14:textId="413F8EA3" w:rsidR="00B8438F" w:rsidRPr="009926B4" w:rsidRDefault="0099028B"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does not execute the transaction and notifies the CFI or the AWDC SPOC. </w:t>
            </w:r>
          </w:p>
        </w:tc>
      </w:tr>
      <w:tr w:rsidR="0099028B" w:rsidRPr="00183780" w14:paraId="360B5BD4" w14:textId="77777777" w:rsidTr="00B8438F">
        <w:trPr>
          <w:trHeight w:val="1155"/>
        </w:trPr>
        <w:tc>
          <w:tcPr>
            <w:tcW w:w="1480" w:type="dxa"/>
            <w:tcBorders>
              <w:top w:val="nil"/>
              <w:left w:val="single" w:sz="8" w:space="0" w:color="auto"/>
              <w:bottom w:val="single" w:sz="8" w:space="0" w:color="auto"/>
              <w:right w:val="single" w:sz="4" w:space="0" w:color="auto"/>
            </w:tcBorders>
            <w:shd w:val="clear" w:color="000000" w:fill="FF0000"/>
            <w:vAlign w:val="center"/>
            <w:hideMark/>
          </w:tcPr>
          <w:p w14:paraId="359AB996" w14:textId="77777777" w:rsidR="0099028B" w:rsidRPr="009926B4" w:rsidRDefault="0099028B"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8" w:space="0" w:color="auto"/>
              <w:right w:val="single" w:sz="4" w:space="0" w:color="auto"/>
            </w:tcBorders>
            <w:shd w:val="clear" w:color="auto" w:fill="auto"/>
            <w:vAlign w:val="bottom"/>
            <w:hideMark/>
          </w:tcPr>
          <w:p w14:paraId="0BCE7F98" w14:textId="2A662457" w:rsidR="0099028B" w:rsidRPr="009926B4" w:rsidRDefault="0099028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supplier of the diamond trader cannot provide a Kimberley Process Certificate for the delivery of rough diamond</w:t>
            </w:r>
            <w:r w:rsidR="00971386" w:rsidRPr="009926B4">
              <w:rPr>
                <w:rFonts w:ascii="Calibri" w:eastAsia="Times New Roman" w:hAnsi="Calibri" w:cs="Calibri"/>
                <w:color w:val="000000"/>
                <w:sz w:val="16"/>
                <w:szCs w:val="16"/>
                <w:lang w:val="en-US" w:eastAsia="nl-BE"/>
              </w:rPr>
              <w:t>s</w:t>
            </w:r>
            <w:r w:rsidRPr="009926B4">
              <w:rPr>
                <w:rFonts w:ascii="Calibri" w:eastAsia="Times New Roman" w:hAnsi="Calibri" w:cs="Calibri"/>
                <w:color w:val="000000"/>
                <w:sz w:val="16"/>
                <w:szCs w:val="16"/>
                <w:lang w:val="en-US" w:eastAsia="nl-BE"/>
              </w:rPr>
              <w:t xml:space="preserve"> or it concerns a rough transaction from a country that is not member of the Kimberley Process. </w:t>
            </w:r>
          </w:p>
        </w:tc>
        <w:tc>
          <w:tcPr>
            <w:tcW w:w="3940" w:type="dxa"/>
            <w:tcBorders>
              <w:top w:val="nil"/>
              <w:left w:val="nil"/>
              <w:bottom w:val="single" w:sz="8" w:space="0" w:color="auto"/>
              <w:right w:val="single" w:sz="8" w:space="0" w:color="auto"/>
            </w:tcBorders>
            <w:shd w:val="clear" w:color="auto" w:fill="auto"/>
            <w:vAlign w:val="center"/>
            <w:hideMark/>
          </w:tcPr>
          <w:p w14:paraId="0C01A45E" w14:textId="221A4CC9" w:rsidR="0099028B" w:rsidRPr="009926B4" w:rsidRDefault="0099028B"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does not execute the transaction and notifies the CFI or the AWDC SPOC. </w:t>
            </w:r>
          </w:p>
        </w:tc>
      </w:tr>
    </w:tbl>
    <w:p w14:paraId="0072E34E" w14:textId="11D21C48" w:rsidR="009B144B" w:rsidRPr="009926B4" w:rsidRDefault="009B144B" w:rsidP="00192839">
      <w:pPr>
        <w:jc w:val="both"/>
        <w:rPr>
          <w:b/>
          <w:sz w:val="16"/>
          <w:szCs w:val="16"/>
          <w:lang w:val="en-US"/>
        </w:rPr>
      </w:pPr>
    </w:p>
    <w:p w14:paraId="4493B2D9" w14:textId="71410D9D" w:rsidR="00B8438F" w:rsidRPr="009926B4" w:rsidRDefault="00B8438F" w:rsidP="00192839">
      <w:pPr>
        <w:jc w:val="both"/>
        <w:rPr>
          <w:b/>
          <w:sz w:val="16"/>
          <w:szCs w:val="16"/>
          <w:lang w:val="en-US"/>
        </w:rPr>
      </w:pPr>
    </w:p>
    <w:p w14:paraId="1FFC8CA5" w14:textId="77777777" w:rsidR="00B8438F" w:rsidRPr="009926B4" w:rsidRDefault="00B8438F" w:rsidP="0049113A">
      <w:pPr>
        <w:jc w:val="both"/>
        <w:rPr>
          <w:b/>
          <w:sz w:val="16"/>
          <w:szCs w:val="16"/>
          <w:lang w:val="en-US"/>
        </w:rPr>
      </w:pPr>
      <w:r w:rsidRPr="009926B4">
        <w:rPr>
          <w:b/>
          <w:sz w:val="16"/>
          <w:szCs w:val="16"/>
          <w:lang w:val="en-US"/>
        </w:rPr>
        <w:br w:type="page"/>
      </w:r>
    </w:p>
    <w:p w14:paraId="11D3F112" w14:textId="021D42C1" w:rsidR="00307EB5" w:rsidRPr="009926B4" w:rsidRDefault="00E827DA" w:rsidP="00192839">
      <w:pPr>
        <w:jc w:val="both"/>
        <w:rPr>
          <w:b/>
          <w:sz w:val="16"/>
          <w:szCs w:val="16"/>
          <w:lang w:val="en-US"/>
        </w:rPr>
      </w:pPr>
      <w:r w:rsidRPr="009926B4">
        <w:rPr>
          <w:b/>
          <w:sz w:val="16"/>
          <w:szCs w:val="16"/>
          <w:lang w:val="en-US"/>
        </w:rPr>
        <w:lastRenderedPageBreak/>
        <w:t>Annex D – CFI notification form</w:t>
      </w:r>
    </w:p>
    <w:p w14:paraId="37969997" w14:textId="4303ABD9" w:rsidR="00E827DA" w:rsidRPr="009926B4" w:rsidRDefault="00E827DA" w:rsidP="00192839">
      <w:pPr>
        <w:jc w:val="both"/>
        <w:rPr>
          <w:b/>
          <w:sz w:val="16"/>
          <w:szCs w:val="16"/>
          <w:lang w:val="en-US"/>
        </w:rPr>
      </w:pPr>
      <w:r w:rsidRPr="009926B4">
        <w:rPr>
          <w:b/>
          <w:sz w:val="16"/>
          <w:szCs w:val="16"/>
          <w:lang w:val="en-US"/>
        </w:rPr>
        <w:t>Template of a notification form concerning a suspicion of ML/FT in execution of the law of 18 September 2017 on the prevention of money laundering and financing of terrorism and on the restriction of the use of cash</w:t>
      </w:r>
    </w:p>
    <w:p w14:paraId="28367038" w14:textId="77777777" w:rsidR="00E40C98" w:rsidRPr="009926B4" w:rsidRDefault="00E40C98" w:rsidP="0060074A">
      <w:pPr>
        <w:jc w:val="both"/>
        <w:rPr>
          <w:bCs/>
          <w:sz w:val="16"/>
          <w:szCs w:val="16"/>
          <w:lang w:val="en-US"/>
        </w:rPr>
      </w:pPr>
      <w:r w:rsidRPr="009926B4">
        <w:rPr>
          <w:b/>
          <w:bCs/>
          <w:sz w:val="16"/>
          <w:szCs w:val="16"/>
          <w:lang w:val="en-US"/>
        </w:rPr>
        <w:t>_____________________________________________________________________________</w:t>
      </w:r>
    </w:p>
    <w:p w14:paraId="4B7BE4D1" w14:textId="77777777" w:rsidR="00E40C98" w:rsidRPr="009926B4" w:rsidRDefault="00E40C98" w:rsidP="00DF197E">
      <w:pPr>
        <w:jc w:val="both"/>
        <w:rPr>
          <w:sz w:val="16"/>
          <w:szCs w:val="16"/>
          <w:lang w:val="en-US"/>
        </w:rPr>
      </w:pPr>
    </w:p>
    <w:p w14:paraId="6B0602E9" w14:textId="5BEFD3BC" w:rsidR="00E40C98" w:rsidRPr="009926B4" w:rsidRDefault="00E827DA" w:rsidP="00DF197E">
      <w:pPr>
        <w:numPr>
          <w:ilvl w:val="0"/>
          <w:numId w:val="17"/>
        </w:numPr>
        <w:jc w:val="both"/>
        <w:rPr>
          <w:sz w:val="16"/>
          <w:szCs w:val="16"/>
          <w:lang w:val="en-US"/>
        </w:rPr>
      </w:pPr>
      <w:r w:rsidRPr="009926B4">
        <w:rPr>
          <w:b/>
          <w:sz w:val="16"/>
          <w:szCs w:val="16"/>
          <w:lang w:val="en-US"/>
        </w:rPr>
        <w:t>NOTIFYING ENTITY (article 5, § 1 of the Law</w:t>
      </w:r>
      <w:r w:rsidR="00E40C98" w:rsidRPr="009926B4">
        <w:rPr>
          <w:b/>
          <w:sz w:val="16"/>
          <w:szCs w:val="16"/>
          <w:lang w:val="en-US"/>
        </w:rPr>
        <w:t>)</w:t>
      </w:r>
    </w:p>
    <w:p w14:paraId="60AA8E71" w14:textId="7423D709" w:rsidR="00E40C98" w:rsidRPr="009926B4" w:rsidRDefault="00E40C98" w:rsidP="0092634F">
      <w:pPr>
        <w:jc w:val="both"/>
        <w:rPr>
          <w:sz w:val="16"/>
          <w:szCs w:val="16"/>
          <w:lang w:val="en-US"/>
        </w:rPr>
      </w:pPr>
      <w:r w:rsidRPr="009926B4">
        <w:rPr>
          <w:sz w:val="16"/>
          <w:szCs w:val="16"/>
          <w:lang w:val="en-US"/>
        </w:rPr>
        <w:t>(</w:t>
      </w:r>
      <w:r w:rsidR="00E827DA" w:rsidRPr="009926B4">
        <w:rPr>
          <w:sz w:val="16"/>
          <w:szCs w:val="16"/>
          <w:lang w:val="en-US"/>
        </w:rPr>
        <w:t>Identification and contact details</w:t>
      </w:r>
      <w:r w:rsidRPr="009926B4">
        <w:rPr>
          <w:sz w:val="16"/>
          <w:szCs w:val="16"/>
          <w:lang w:val="en-US"/>
        </w:rPr>
        <w:t>)</w:t>
      </w:r>
    </w:p>
    <w:p w14:paraId="0A27712D" w14:textId="77777777" w:rsidR="00E40C98" w:rsidRPr="009926B4" w:rsidRDefault="00E40C98" w:rsidP="00EE544B">
      <w:pPr>
        <w:jc w:val="both"/>
        <w:rPr>
          <w:sz w:val="16"/>
          <w:szCs w:val="16"/>
          <w:lang w:val="en-US"/>
        </w:rPr>
      </w:pPr>
    </w:p>
    <w:p w14:paraId="4173C8E0" w14:textId="77777777" w:rsidR="00E40C98" w:rsidRPr="009926B4" w:rsidRDefault="00E40C98" w:rsidP="00EE544B">
      <w:pPr>
        <w:jc w:val="both"/>
        <w:rPr>
          <w:sz w:val="16"/>
          <w:szCs w:val="16"/>
          <w:lang w:val="en-US"/>
        </w:rPr>
      </w:pPr>
    </w:p>
    <w:p w14:paraId="11EE0342" w14:textId="77777777" w:rsidR="00E40C98" w:rsidRPr="009926B4" w:rsidRDefault="00E40C98" w:rsidP="00EE544B">
      <w:pPr>
        <w:jc w:val="both"/>
        <w:rPr>
          <w:sz w:val="16"/>
          <w:szCs w:val="16"/>
          <w:lang w:val="en-US"/>
        </w:rPr>
      </w:pPr>
    </w:p>
    <w:p w14:paraId="72FFB232" w14:textId="77777777" w:rsidR="00E40C98" w:rsidRPr="009926B4" w:rsidRDefault="00E40C98" w:rsidP="003E7D37">
      <w:pPr>
        <w:jc w:val="both"/>
        <w:rPr>
          <w:sz w:val="16"/>
          <w:szCs w:val="16"/>
          <w:lang w:val="en-US"/>
        </w:rPr>
      </w:pPr>
    </w:p>
    <w:p w14:paraId="56642358" w14:textId="77777777" w:rsidR="00E40C98" w:rsidRPr="009926B4" w:rsidRDefault="00E40C98" w:rsidP="008A1BC8">
      <w:pPr>
        <w:jc w:val="both"/>
        <w:rPr>
          <w:sz w:val="16"/>
          <w:szCs w:val="16"/>
          <w:lang w:val="en-US"/>
        </w:rPr>
      </w:pPr>
    </w:p>
    <w:p w14:paraId="5AACD87C" w14:textId="77777777" w:rsidR="00E40C98" w:rsidRPr="009926B4" w:rsidRDefault="00E40C98" w:rsidP="008A1BC8">
      <w:pPr>
        <w:jc w:val="both"/>
        <w:rPr>
          <w:sz w:val="16"/>
          <w:szCs w:val="16"/>
          <w:lang w:val="en-US"/>
        </w:rPr>
      </w:pPr>
    </w:p>
    <w:p w14:paraId="33F9EE01" w14:textId="77777777" w:rsidR="00E40C98" w:rsidRPr="009926B4" w:rsidRDefault="00E40C98" w:rsidP="00C8619D">
      <w:pPr>
        <w:jc w:val="both"/>
        <w:rPr>
          <w:sz w:val="16"/>
          <w:szCs w:val="16"/>
          <w:lang w:val="en-US"/>
        </w:rPr>
      </w:pPr>
    </w:p>
    <w:p w14:paraId="162C77DB" w14:textId="632BF1DD" w:rsidR="00E40C98" w:rsidRPr="009926B4" w:rsidRDefault="00F15B91" w:rsidP="00DD0E27">
      <w:pPr>
        <w:numPr>
          <w:ilvl w:val="0"/>
          <w:numId w:val="17"/>
        </w:numPr>
        <w:jc w:val="both"/>
        <w:rPr>
          <w:b/>
          <w:sz w:val="16"/>
          <w:szCs w:val="16"/>
          <w:lang w:val="en-US"/>
        </w:rPr>
      </w:pPr>
      <w:r w:rsidRPr="009926B4">
        <w:rPr>
          <w:b/>
          <w:sz w:val="16"/>
          <w:szCs w:val="16"/>
          <w:lang w:val="en-US"/>
        </w:rPr>
        <w:t>CLIENT (article 22 of the Law</w:t>
      </w:r>
      <w:r w:rsidR="00E40C98" w:rsidRPr="009926B4">
        <w:rPr>
          <w:b/>
          <w:sz w:val="16"/>
          <w:szCs w:val="16"/>
          <w:lang w:val="en-US"/>
        </w:rPr>
        <w:t>)</w:t>
      </w:r>
    </w:p>
    <w:p w14:paraId="27EA84FA" w14:textId="6AFC2E8E" w:rsidR="00F15B91" w:rsidRPr="009926B4" w:rsidRDefault="00F15B91" w:rsidP="00EF452D">
      <w:pPr>
        <w:jc w:val="both"/>
        <w:rPr>
          <w:sz w:val="16"/>
          <w:szCs w:val="16"/>
          <w:lang w:val="en-US"/>
        </w:rPr>
      </w:pPr>
      <w:r w:rsidRPr="009926B4">
        <w:rPr>
          <w:sz w:val="16"/>
          <w:szCs w:val="16"/>
          <w:lang w:val="en-US"/>
        </w:rPr>
        <w:t>To be mentioned: all identification details as required in execution of article 26 of the Law</w:t>
      </w:r>
    </w:p>
    <w:p w14:paraId="70823D44" w14:textId="77777777" w:rsidR="00E40C98" w:rsidRPr="009926B4" w:rsidRDefault="00E40C98" w:rsidP="00EF452D">
      <w:pPr>
        <w:jc w:val="both"/>
        <w:rPr>
          <w:b/>
          <w:sz w:val="16"/>
          <w:szCs w:val="16"/>
          <w:lang w:val="en-US"/>
        </w:rPr>
      </w:pPr>
    </w:p>
    <w:p w14:paraId="4F755316" w14:textId="77777777" w:rsidR="00E40C98" w:rsidRPr="009926B4" w:rsidRDefault="00E40C98" w:rsidP="00EF452D">
      <w:pPr>
        <w:jc w:val="both"/>
        <w:rPr>
          <w:sz w:val="16"/>
          <w:szCs w:val="16"/>
          <w:lang w:val="en-US"/>
        </w:rPr>
      </w:pPr>
    </w:p>
    <w:p w14:paraId="630156B8" w14:textId="77777777" w:rsidR="00E40C98" w:rsidRPr="009926B4" w:rsidRDefault="00E40C98" w:rsidP="002345AC">
      <w:pPr>
        <w:jc w:val="both"/>
        <w:rPr>
          <w:sz w:val="16"/>
          <w:szCs w:val="16"/>
          <w:lang w:val="en-US"/>
        </w:rPr>
      </w:pPr>
    </w:p>
    <w:p w14:paraId="4568C7FB" w14:textId="77777777" w:rsidR="00E40C98" w:rsidRPr="009926B4" w:rsidRDefault="00E40C98" w:rsidP="000955A8">
      <w:pPr>
        <w:jc w:val="both"/>
        <w:rPr>
          <w:sz w:val="16"/>
          <w:szCs w:val="16"/>
          <w:lang w:val="en-US"/>
        </w:rPr>
      </w:pPr>
    </w:p>
    <w:p w14:paraId="5FCCBAAE" w14:textId="77777777" w:rsidR="00E40C98" w:rsidRPr="009926B4" w:rsidRDefault="00E40C98" w:rsidP="000955A8">
      <w:pPr>
        <w:jc w:val="both"/>
        <w:rPr>
          <w:sz w:val="16"/>
          <w:szCs w:val="16"/>
          <w:lang w:val="en-US"/>
        </w:rPr>
      </w:pPr>
    </w:p>
    <w:p w14:paraId="4C227E86" w14:textId="77777777" w:rsidR="00E40C98" w:rsidRPr="009926B4" w:rsidRDefault="00E40C98" w:rsidP="00D24E33">
      <w:pPr>
        <w:jc w:val="both"/>
        <w:rPr>
          <w:sz w:val="16"/>
          <w:szCs w:val="16"/>
          <w:lang w:val="en-US"/>
        </w:rPr>
      </w:pPr>
    </w:p>
    <w:p w14:paraId="625CC84C" w14:textId="7F8AD066" w:rsidR="00E40C98" w:rsidRPr="009926B4" w:rsidRDefault="00F15B91" w:rsidP="00D24E33">
      <w:pPr>
        <w:numPr>
          <w:ilvl w:val="0"/>
          <w:numId w:val="17"/>
        </w:numPr>
        <w:jc w:val="both"/>
        <w:rPr>
          <w:b/>
          <w:sz w:val="16"/>
          <w:szCs w:val="16"/>
          <w:lang w:val="en-US"/>
        </w:rPr>
      </w:pPr>
      <w:r w:rsidRPr="009926B4">
        <w:rPr>
          <w:b/>
          <w:sz w:val="16"/>
          <w:szCs w:val="16"/>
          <w:lang w:val="en-US"/>
        </w:rPr>
        <w:t>REPRESENTATIVES OF THE CLIENT</w:t>
      </w:r>
      <w:r w:rsidR="00E40C98" w:rsidRPr="009926B4">
        <w:rPr>
          <w:b/>
          <w:sz w:val="16"/>
          <w:szCs w:val="16"/>
          <w:lang w:val="en-US"/>
        </w:rPr>
        <w:t xml:space="preserve"> (arti</w:t>
      </w:r>
      <w:r w:rsidRPr="009926B4">
        <w:rPr>
          <w:b/>
          <w:sz w:val="16"/>
          <w:szCs w:val="16"/>
          <w:lang w:val="en-US"/>
        </w:rPr>
        <w:t>cle 22 of the Law</w:t>
      </w:r>
      <w:r w:rsidR="00E40C98" w:rsidRPr="009926B4">
        <w:rPr>
          <w:b/>
          <w:sz w:val="16"/>
          <w:szCs w:val="16"/>
          <w:lang w:val="en-US"/>
        </w:rPr>
        <w:t>)</w:t>
      </w:r>
    </w:p>
    <w:p w14:paraId="76842D83" w14:textId="77777777" w:rsidR="00F15B91" w:rsidRPr="009926B4" w:rsidRDefault="00F15B91" w:rsidP="00F15B91">
      <w:pPr>
        <w:jc w:val="both"/>
        <w:rPr>
          <w:sz w:val="16"/>
          <w:szCs w:val="16"/>
          <w:lang w:val="en-US"/>
        </w:rPr>
      </w:pPr>
      <w:r w:rsidRPr="009926B4">
        <w:rPr>
          <w:sz w:val="16"/>
          <w:szCs w:val="16"/>
          <w:lang w:val="en-US"/>
        </w:rPr>
        <w:t>To be mentioned: all identification details as required in execution of article 26 of the Law</w:t>
      </w:r>
    </w:p>
    <w:p w14:paraId="02BCAD70" w14:textId="77777777" w:rsidR="00E40C98" w:rsidRPr="009926B4" w:rsidRDefault="00E40C98" w:rsidP="00D24E33">
      <w:pPr>
        <w:jc w:val="both"/>
        <w:rPr>
          <w:sz w:val="16"/>
          <w:szCs w:val="16"/>
          <w:lang w:val="en-US"/>
        </w:rPr>
      </w:pPr>
    </w:p>
    <w:p w14:paraId="1B565FBB" w14:textId="77777777" w:rsidR="00E40C98" w:rsidRPr="009926B4" w:rsidRDefault="00E40C98" w:rsidP="00CF1CC4">
      <w:pPr>
        <w:jc w:val="both"/>
        <w:rPr>
          <w:sz w:val="16"/>
          <w:szCs w:val="16"/>
          <w:lang w:val="en-US"/>
        </w:rPr>
      </w:pPr>
    </w:p>
    <w:p w14:paraId="229BD670" w14:textId="77777777" w:rsidR="00E40C98" w:rsidRPr="009926B4" w:rsidRDefault="00E40C98" w:rsidP="00CF1CC4">
      <w:pPr>
        <w:jc w:val="both"/>
        <w:rPr>
          <w:sz w:val="16"/>
          <w:szCs w:val="16"/>
          <w:lang w:val="en-US"/>
        </w:rPr>
      </w:pPr>
    </w:p>
    <w:p w14:paraId="4F7E5A4F" w14:textId="77777777" w:rsidR="00E40C98" w:rsidRPr="009926B4" w:rsidRDefault="00E40C98" w:rsidP="00CF1CC4">
      <w:pPr>
        <w:jc w:val="both"/>
        <w:rPr>
          <w:sz w:val="16"/>
          <w:szCs w:val="16"/>
          <w:lang w:val="en-US"/>
        </w:rPr>
      </w:pPr>
    </w:p>
    <w:p w14:paraId="3D5B5773" w14:textId="77777777" w:rsidR="00E40C98" w:rsidRPr="009926B4" w:rsidRDefault="00E40C98" w:rsidP="00ED6EFF">
      <w:pPr>
        <w:jc w:val="both"/>
        <w:rPr>
          <w:sz w:val="16"/>
          <w:szCs w:val="16"/>
          <w:lang w:val="en-US"/>
        </w:rPr>
      </w:pPr>
    </w:p>
    <w:p w14:paraId="7436ACF1" w14:textId="24C9C71B" w:rsidR="00E40C98" w:rsidRPr="009926B4" w:rsidRDefault="00F15B91" w:rsidP="00ED6EFF">
      <w:pPr>
        <w:numPr>
          <w:ilvl w:val="0"/>
          <w:numId w:val="17"/>
        </w:numPr>
        <w:jc w:val="both"/>
        <w:rPr>
          <w:b/>
          <w:bCs/>
          <w:sz w:val="16"/>
          <w:szCs w:val="16"/>
          <w:lang w:val="en-US"/>
        </w:rPr>
      </w:pPr>
      <w:r w:rsidRPr="009926B4">
        <w:rPr>
          <w:b/>
          <w:sz w:val="16"/>
          <w:szCs w:val="16"/>
          <w:lang w:val="en-US"/>
        </w:rPr>
        <w:t>ULTIMATE BENEFICIARIES</w:t>
      </w:r>
      <w:r w:rsidR="00E40C98" w:rsidRPr="009926B4">
        <w:rPr>
          <w:b/>
          <w:sz w:val="16"/>
          <w:szCs w:val="16"/>
          <w:lang w:val="en-US"/>
        </w:rPr>
        <w:t xml:space="preserve"> (arti</w:t>
      </w:r>
      <w:r w:rsidRPr="009926B4">
        <w:rPr>
          <w:b/>
          <w:sz w:val="16"/>
          <w:szCs w:val="16"/>
          <w:lang w:val="en-US"/>
        </w:rPr>
        <w:t>cle 23 of the Law</w:t>
      </w:r>
      <w:r w:rsidR="00E40C98" w:rsidRPr="009926B4">
        <w:rPr>
          <w:b/>
          <w:sz w:val="16"/>
          <w:szCs w:val="16"/>
          <w:lang w:val="en-US"/>
        </w:rPr>
        <w:t>)</w:t>
      </w:r>
    </w:p>
    <w:p w14:paraId="6BE82F26" w14:textId="015AC2AD" w:rsidR="00F15B91" w:rsidRPr="009926B4" w:rsidRDefault="00F15B91" w:rsidP="009F1F91">
      <w:pPr>
        <w:jc w:val="both"/>
        <w:rPr>
          <w:sz w:val="16"/>
          <w:szCs w:val="16"/>
          <w:lang w:val="en-US"/>
        </w:rPr>
      </w:pPr>
      <w:r w:rsidRPr="009926B4">
        <w:rPr>
          <w:sz w:val="16"/>
          <w:szCs w:val="16"/>
          <w:lang w:val="en-US"/>
        </w:rPr>
        <w:t xml:space="preserve">Being the </w:t>
      </w:r>
      <w:r w:rsidRPr="009926B4">
        <w:rPr>
          <w:sz w:val="16"/>
          <w:szCs w:val="16"/>
          <w:u w:val="single"/>
          <w:lang w:val="en-US"/>
        </w:rPr>
        <w:t>natural person(s)</w:t>
      </w:r>
      <w:r w:rsidRPr="009926B4">
        <w:rPr>
          <w:sz w:val="16"/>
          <w:szCs w:val="16"/>
          <w:lang w:val="en-US"/>
        </w:rPr>
        <w:t xml:space="preserve"> who is/are the ultimate owner of or has/have the ultimate say over the client, or the representative of the client, or the beneficiary of life insurance contracts (as defined in article 4, 27°, second paragraph of the Law) and/or </w:t>
      </w:r>
    </w:p>
    <w:p w14:paraId="17E32DA5" w14:textId="027484C2" w:rsidR="00F15B91" w:rsidRPr="009926B4" w:rsidRDefault="00F15B91" w:rsidP="009F1F91">
      <w:pPr>
        <w:jc w:val="both"/>
        <w:rPr>
          <w:sz w:val="16"/>
          <w:szCs w:val="16"/>
          <w:lang w:val="en-US"/>
        </w:rPr>
      </w:pPr>
      <w:r w:rsidRPr="009926B4">
        <w:rPr>
          <w:sz w:val="16"/>
          <w:szCs w:val="16"/>
          <w:lang w:val="en-US"/>
        </w:rPr>
        <w:t xml:space="preserve">The natural person(s) for whom/whose account a transaction is carried out or a business relationship is entered into (as </w:t>
      </w:r>
      <w:proofErr w:type="spellStart"/>
      <w:r w:rsidRPr="009926B4">
        <w:rPr>
          <w:sz w:val="16"/>
          <w:szCs w:val="16"/>
          <w:lang w:val="en-US"/>
        </w:rPr>
        <w:t>defineid</w:t>
      </w:r>
      <w:proofErr w:type="spellEnd"/>
      <w:r w:rsidRPr="009926B4">
        <w:rPr>
          <w:sz w:val="16"/>
          <w:szCs w:val="16"/>
          <w:lang w:val="en-US"/>
        </w:rPr>
        <w:t xml:space="preserve"> in article 4, 27°, third paragraph of the Law)</w:t>
      </w:r>
    </w:p>
    <w:p w14:paraId="1C256066" w14:textId="77777777" w:rsidR="00F15B91" w:rsidRPr="009926B4" w:rsidRDefault="00F15B91" w:rsidP="00F15B91">
      <w:pPr>
        <w:jc w:val="both"/>
        <w:rPr>
          <w:sz w:val="16"/>
          <w:szCs w:val="16"/>
          <w:lang w:val="en-US"/>
        </w:rPr>
      </w:pPr>
      <w:r w:rsidRPr="009926B4">
        <w:rPr>
          <w:sz w:val="16"/>
          <w:szCs w:val="16"/>
          <w:lang w:val="en-US"/>
        </w:rPr>
        <w:t>To be mentioned: all identification details as required in execution of article 26 of the Law</w:t>
      </w:r>
    </w:p>
    <w:p w14:paraId="19B507AE" w14:textId="77777777" w:rsidR="00E40C98" w:rsidRPr="009926B4" w:rsidRDefault="00E40C98" w:rsidP="00F73898">
      <w:pPr>
        <w:jc w:val="both"/>
        <w:rPr>
          <w:sz w:val="16"/>
          <w:szCs w:val="16"/>
          <w:lang w:val="en-US"/>
        </w:rPr>
      </w:pPr>
    </w:p>
    <w:p w14:paraId="50F46D69" w14:textId="77777777" w:rsidR="00E40C98" w:rsidRPr="009926B4" w:rsidRDefault="00E40C98" w:rsidP="00BF3E87">
      <w:pPr>
        <w:jc w:val="both"/>
        <w:rPr>
          <w:b/>
          <w:sz w:val="16"/>
          <w:szCs w:val="16"/>
          <w:lang w:val="en-US"/>
        </w:rPr>
      </w:pPr>
    </w:p>
    <w:p w14:paraId="4C162EC2" w14:textId="77777777" w:rsidR="00E40C98" w:rsidRPr="009926B4" w:rsidRDefault="00E40C98">
      <w:pPr>
        <w:jc w:val="both"/>
        <w:rPr>
          <w:sz w:val="16"/>
          <w:szCs w:val="16"/>
          <w:lang w:val="en-US"/>
        </w:rPr>
      </w:pPr>
    </w:p>
    <w:p w14:paraId="0A0CAB9C" w14:textId="77777777" w:rsidR="00E40C98" w:rsidRPr="009926B4" w:rsidRDefault="00E40C98">
      <w:pPr>
        <w:jc w:val="both"/>
        <w:rPr>
          <w:sz w:val="16"/>
          <w:szCs w:val="16"/>
          <w:lang w:val="en-US"/>
        </w:rPr>
      </w:pPr>
    </w:p>
    <w:p w14:paraId="23203F10" w14:textId="77777777" w:rsidR="00E40C98" w:rsidRPr="009926B4" w:rsidRDefault="00E40C98">
      <w:pPr>
        <w:jc w:val="both"/>
        <w:rPr>
          <w:bCs/>
          <w:sz w:val="16"/>
          <w:szCs w:val="16"/>
          <w:lang w:val="en-US"/>
        </w:rPr>
      </w:pPr>
    </w:p>
    <w:p w14:paraId="272015EA" w14:textId="00242B98" w:rsidR="00E40C98" w:rsidRPr="009926B4" w:rsidRDefault="00F15B91">
      <w:pPr>
        <w:numPr>
          <w:ilvl w:val="0"/>
          <w:numId w:val="17"/>
        </w:numPr>
        <w:jc w:val="both"/>
        <w:rPr>
          <w:b/>
          <w:sz w:val="16"/>
          <w:szCs w:val="16"/>
          <w:lang w:val="en-US"/>
        </w:rPr>
      </w:pPr>
      <w:r w:rsidRPr="009926B4">
        <w:rPr>
          <w:b/>
          <w:sz w:val="16"/>
          <w:szCs w:val="16"/>
          <w:lang w:val="en-US"/>
        </w:rPr>
        <w:t>BENEFICIARIES OF LIFE INSURANCE CONTRACTS (article</w:t>
      </w:r>
      <w:r w:rsidR="00E40C98" w:rsidRPr="009926B4">
        <w:rPr>
          <w:b/>
          <w:sz w:val="16"/>
          <w:szCs w:val="16"/>
          <w:lang w:val="en-US"/>
        </w:rPr>
        <w:t xml:space="preserve"> 24</w:t>
      </w:r>
      <w:r w:rsidRPr="009926B4">
        <w:rPr>
          <w:b/>
          <w:sz w:val="16"/>
          <w:szCs w:val="16"/>
          <w:lang w:val="en-US"/>
        </w:rPr>
        <w:t xml:space="preserve"> of the Law</w:t>
      </w:r>
      <w:r w:rsidR="00E40C98" w:rsidRPr="009926B4">
        <w:rPr>
          <w:b/>
          <w:sz w:val="16"/>
          <w:szCs w:val="16"/>
          <w:lang w:val="en-US"/>
        </w:rPr>
        <w:t>)</w:t>
      </w:r>
    </w:p>
    <w:p w14:paraId="1F4BBEDA" w14:textId="77777777" w:rsidR="00F15B91" w:rsidRPr="009926B4" w:rsidRDefault="00F15B91" w:rsidP="00F15B91">
      <w:pPr>
        <w:jc w:val="both"/>
        <w:rPr>
          <w:sz w:val="16"/>
          <w:szCs w:val="16"/>
          <w:lang w:val="en-US"/>
        </w:rPr>
      </w:pPr>
      <w:r w:rsidRPr="009926B4">
        <w:rPr>
          <w:sz w:val="16"/>
          <w:szCs w:val="16"/>
          <w:lang w:val="en-US"/>
        </w:rPr>
        <w:t>To be mentioned: all identification details as required in execution of article 26 of the Law</w:t>
      </w:r>
    </w:p>
    <w:p w14:paraId="345BB92E" w14:textId="77777777" w:rsidR="00E40C98" w:rsidRPr="009926B4" w:rsidRDefault="00E40C98">
      <w:pPr>
        <w:jc w:val="both"/>
        <w:rPr>
          <w:b/>
          <w:sz w:val="16"/>
          <w:szCs w:val="16"/>
          <w:lang w:val="en-US"/>
        </w:rPr>
      </w:pPr>
    </w:p>
    <w:p w14:paraId="3DDBDDF9" w14:textId="77777777" w:rsidR="00E40C98" w:rsidRPr="009926B4" w:rsidRDefault="00E40C98">
      <w:pPr>
        <w:jc w:val="both"/>
        <w:rPr>
          <w:b/>
          <w:sz w:val="16"/>
          <w:szCs w:val="16"/>
          <w:lang w:val="en-US"/>
        </w:rPr>
      </w:pPr>
    </w:p>
    <w:p w14:paraId="36DF5F24" w14:textId="77777777" w:rsidR="00E40C98" w:rsidRPr="009926B4" w:rsidRDefault="00E40C98">
      <w:pPr>
        <w:jc w:val="both"/>
        <w:rPr>
          <w:b/>
          <w:sz w:val="16"/>
          <w:szCs w:val="16"/>
          <w:lang w:val="en-US"/>
        </w:rPr>
      </w:pPr>
    </w:p>
    <w:p w14:paraId="3251BF12" w14:textId="77777777" w:rsidR="00E40C98" w:rsidRPr="009926B4" w:rsidRDefault="00E40C98">
      <w:pPr>
        <w:jc w:val="both"/>
        <w:rPr>
          <w:b/>
          <w:sz w:val="16"/>
          <w:szCs w:val="16"/>
          <w:lang w:val="en-US"/>
        </w:rPr>
      </w:pPr>
    </w:p>
    <w:p w14:paraId="051BEAF6" w14:textId="77777777" w:rsidR="00E40C98" w:rsidRPr="009926B4" w:rsidRDefault="00E40C98">
      <w:pPr>
        <w:jc w:val="both"/>
        <w:rPr>
          <w:b/>
          <w:sz w:val="16"/>
          <w:szCs w:val="16"/>
          <w:lang w:val="en-US"/>
        </w:rPr>
      </w:pPr>
    </w:p>
    <w:p w14:paraId="1B11958B" w14:textId="77777777" w:rsidR="00E40C98" w:rsidRPr="009926B4" w:rsidRDefault="00E40C98">
      <w:pPr>
        <w:jc w:val="both"/>
        <w:rPr>
          <w:b/>
          <w:sz w:val="16"/>
          <w:szCs w:val="16"/>
          <w:lang w:val="en-US"/>
        </w:rPr>
      </w:pPr>
      <w:r w:rsidRPr="009926B4">
        <w:rPr>
          <w:b/>
          <w:sz w:val="16"/>
          <w:szCs w:val="16"/>
          <w:lang w:val="en-US"/>
        </w:rPr>
        <w:t>_____________________________________________________________________________</w:t>
      </w:r>
    </w:p>
    <w:p w14:paraId="0CA2B57D" w14:textId="0F3EF113" w:rsidR="00E40C98" w:rsidRPr="009926B4" w:rsidRDefault="00F15B91">
      <w:pPr>
        <w:numPr>
          <w:ilvl w:val="0"/>
          <w:numId w:val="17"/>
        </w:numPr>
        <w:jc w:val="both"/>
        <w:rPr>
          <w:b/>
          <w:sz w:val="16"/>
          <w:szCs w:val="16"/>
          <w:lang w:val="en-US"/>
        </w:rPr>
      </w:pPr>
      <w:r w:rsidRPr="009926B4">
        <w:rPr>
          <w:b/>
          <w:sz w:val="16"/>
          <w:szCs w:val="16"/>
          <w:lang w:val="en-US"/>
        </w:rPr>
        <w:t>OTHER PERSONS INTERVENING IN THE TRANSACTION OR FACTS</w:t>
      </w:r>
    </w:p>
    <w:p w14:paraId="7CB32643" w14:textId="6552EF5C" w:rsidR="00F15B91" w:rsidRPr="009926B4" w:rsidRDefault="00F15B91">
      <w:pPr>
        <w:jc w:val="both"/>
        <w:rPr>
          <w:sz w:val="16"/>
          <w:szCs w:val="16"/>
          <w:lang w:val="en-US"/>
        </w:rPr>
      </w:pPr>
      <w:r w:rsidRPr="009926B4">
        <w:rPr>
          <w:sz w:val="16"/>
          <w:szCs w:val="16"/>
          <w:lang w:val="en-US"/>
        </w:rPr>
        <w:t xml:space="preserve">To be mentioned: the identification details (see above) of other natural persons, legal entities, or legal constructions intervening in het transaction as person giving the order, guarantor, counterparty or intervening bank or other intermediary, or who plays a role in the mentioned facts </w:t>
      </w:r>
    </w:p>
    <w:p w14:paraId="3701211F" w14:textId="77777777" w:rsidR="00E40C98" w:rsidRPr="009926B4" w:rsidRDefault="00E40C98">
      <w:pPr>
        <w:jc w:val="both"/>
        <w:rPr>
          <w:sz w:val="16"/>
          <w:szCs w:val="16"/>
          <w:lang w:val="en-US"/>
        </w:rPr>
      </w:pPr>
    </w:p>
    <w:p w14:paraId="41606253" w14:textId="77777777" w:rsidR="00E40C98" w:rsidRPr="009926B4" w:rsidRDefault="00E40C98">
      <w:pPr>
        <w:jc w:val="both"/>
        <w:rPr>
          <w:sz w:val="16"/>
          <w:szCs w:val="16"/>
          <w:lang w:val="en-US"/>
        </w:rPr>
      </w:pPr>
    </w:p>
    <w:p w14:paraId="29A8EF9B" w14:textId="77777777" w:rsidR="00E40C98" w:rsidRPr="009926B4" w:rsidRDefault="00E40C98">
      <w:pPr>
        <w:jc w:val="both"/>
        <w:rPr>
          <w:sz w:val="16"/>
          <w:szCs w:val="16"/>
          <w:lang w:val="en-US"/>
        </w:rPr>
      </w:pPr>
    </w:p>
    <w:p w14:paraId="50FCE4E6" w14:textId="77777777" w:rsidR="00E40C98" w:rsidRPr="009926B4" w:rsidRDefault="00E40C98">
      <w:pPr>
        <w:jc w:val="both"/>
        <w:rPr>
          <w:sz w:val="16"/>
          <w:szCs w:val="16"/>
          <w:lang w:val="en-US"/>
        </w:rPr>
      </w:pPr>
    </w:p>
    <w:p w14:paraId="6A26AEFD" w14:textId="77777777" w:rsidR="00E40C98" w:rsidRPr="009926B4" w:rsidRDefault="00E40C98">
      <w:pPr>
        <w:jc w:val="both"/>
        <w:rPr>
          <w:sz w:val="16"/>
          <w:szCs w:val="16"/>
          <w:lang w:val="en-US"/>
        </w:rPr>
      </w:pPr>
    </w:p>
    <w:p w14:paraId="02A3F654" w14:textId="14DB6CE3" w:rsidR="00E40C98" w:rsidRPr="009926B4" w:rsidRDefault="00F15B91" w:rsidP="0049113A">
      <w:pPr>
        <w:numPr>
          <w:ilvl w:val="0"/>
          <w:numId w:val="17"/>
        </w:numPr>
        <w:jc w:val="both"/>
        <w:rPr>
          <w:b/>
          <w:sz w:val="16"/>
          <w:szCs w:val="16"/>
          <w:lang w:val="en-US"/>
        </w:rPr>
      </w:pPr>
      <w:r w:rsidRPr="009926B4">
        <w:rPr>
          <w:b/>
          <w:sz w:val="16"/>
          <w:szCs w:val="16"/>
          <w:lang w:val="en-US"/>
        </w:rPr>
        <w:t>DESCRIPTION OF THE SPECIFICS OF THE CLIENT, THE OBJECTIVE AND THE TYPE OF BUSINESS RELATIONSHIP OR OF THE OCCASIONAL TRANSACTION (article 34 of the Law</w:t>
      </w:r>
      <w:r w:rsidR="00E40C98" w:rsidRPr="009926B4">
        <w:rPr>
          <w:b/>
          <w:sz w:val="16"/>
          <w:szCs w:val="16"/>
          <w:lang w:val="en-US"/>
        </w:rPr>
        <w:t>)</w:t>
      </w:r>
    </w:p>
    <w:p w14:paraId="672D99D4" w14:textId="77777777" w:rsidR="00E40C98" w:rsidRPr="009926B4" w:rsidRDefault="00E40C98" w:rsidP="00192839">
      <w:pPr>
        <w:jc w:val="both"/>
        <w:rPr>
          <w:b/>
          <w:sz w:val="16"/>
          <w:szCs w:val="16"/>
          <w:lang w:val="en-US"/>
        </w:rPr>
      </w:pPr>
    </w:p>
    <w:p w14:paraId="5B734564" w14:textId="77777777" w:rsidR="00E40C98" w:rsidRPr="009926B4" w:rsidRDefault="00E40C98" w:rsidP="00192839">
      <w:pPr>
        <w:jc w:val="both"/>
        <w:rPr>
          <w:b/>
          <w:sz w:val="16"/>
          <w:szCs w:val="16"/>
          <w:lang w:val="en-US"/>
        </w:rPr>
      </w:pPr>
    </w:p>
    <w:p w14:paraId="7039E2F8" w14:textId="77777777" w:rsidR="00E40C98" w:rsidRPr="009926B4" w:rsidRDefault="00E40C98" w:rsidP="0060074A">
      <w:pPr>
        <w:jc w:val="both"/>
        <w:rPr>
          <w:b/>
          <w:sz w:val="16"/>
          <w:szCs w:val="16"/>
          <w:lang w:val="en-US"/>
        </w:rPr>
      </w:pPr>
    </w:p>
    <w:p w14:paraId="77C53588" w14:textId="77777777" w:rsidR="00E40C98" w:rsidRPr="009926B4" w:rsidRDefault="00E40C98" w:rsidP="00DF197E">
      <w:pPr>
        <w:jc w:val="both"/>
        <w:rPr>
          <w:b/>
          <w:sz w:val="16"/>
          <w:szCs w:val="16"/>
          <w:lang w:val="en-US"/>
        </w:rPr>
      </w:pPr>
    </w:p>
    <w:p w14:paraId="63A3A2E8" w14:textId="77777777" w:rsidR="00E40C98" w:rsidRPr="009926B4" w:rsidRDefault="00E40C98" w:rsidP="00DF197E">
      <w:pPr>
        <w:jc w:val="both"/>
        <w:rPr>
          <w:b/>
          <w:sz w:val="16"/>
          <w:szCs w:val="16"/>
          <w:lang w:val="en-US"/>
        </w:rPr>
      </w:pPr>
    </w:p>
    <w:p w14:paraId="17AD8BE7" w14:textId="77777777" w:rsidR="00E40C98" w:rsidRPr="009926B4" w:rsidRDefault="00E40C98" w:rsidP="0092634F">
      <w:pPr>
        <w:jc w:val="both"/>
        <w:rPr>
          <w:b/>
          <w:sz w:val="16"/>
          <w:szCs w:val="16"/>
          <w:lang w:val="en-US"/>
        </w:rPr>
      </w:pPr>
      <w:r w:rsidRPr="009926B4">
        <w:rPr>
          <w:b/>
          <w:sz w:val="16"/>
          <w:szCs w:val="16"/>
          <w:lang w:val="en-US"/>
        </w:rPr>
        <w:t>_____________________________________________________________________________</w:t>
      </w:r>
    </w:p>
    <w:p w14:paraId="77DCECCA" w14:textId="77777777" w:rsidR="00E40C98" w:rsidRPr="009926B4" w:rsidRDefault="00E40C98" w:rsidP="00EE544B">
      <w:pPr>
        <w:jc w:val="both"/>
        <w:rPr>
          <w:b/>
          <w:sz w:val="16"/>
          <w:szCs w:val="16"/>
          <w:lang w:val="en-US"/>
        </w:rPr>
      </w:pPr>
    </w:p>
    <w:p w14:paraId="2EA881D0" w14:textId="69187542" w:rsidR="00E40C98" w:rsidRPr="009926B4" w:rsidRDefault="00F15B91" w:rsidP="0049113A">
      <w:pPr>
        <w:numPr>
          <w:ilvl w:val="0"/>
          <w:numId w:val="17"/>
        </w:numPr>
        <w:jc w:val="both"/>
        <w:rPr>
          <w:b/>
          <w:sz w:val="16"/>
          <w:szCs w:val="16"/>
          <w:lang w:val="en-US"/>
        </w:rPr>
      </w:pPr>
      <w:r w:rsidRPr="009926B4">
        <w:rPr>
          <w:b/>
          <w:sz w:val="16"/>
          <w:szCs w:val="16"/>
          <w:lang w:val="en-US"/>
        </w:rPr>
        <w:t xml:space="preserve">DESCRIPTION OF THE FUNDS, (ATTEMPT OF) TRANSACTION OR FACTS </w:t>
      </w:r>
    </w:p>
    <w:p w14:paraId="1188D25F" w14:textId="4444A625" w:rsidR="00E40C98" w:rsidRPr="009926B4" w:rsidRDefault="00F15B91" w:rsidP="00192839">
      <w:pPr>
        <w:jc w:val="both"/>
        <w:rPr>
          <w:sz w:val="16"/>
          <w:szCs w:val="16"/>
          <w:lang w:val="en-US"/>
        </w:rPr>
      </w:pPr>
      <w:r w:rsidRPr="009926B4">
        <w:rPr>
          <w:sz w:val="16"/>
          <w:szCs w:val="16"/>
          <w:lang w:val="en-US"/>
        </w:rPr>
        <w:t xml:space="preserve">Nature of the funds, the transactions or attempts of transactions or the facts which could be an indication of money laundering or financing of terrorism or proliferation, amount, currency, location (name and address of the office), date etc. </w:t>
      </w:r>
    </w:p>
    <w:p w14:paraId="48FB36C4" w14:textId="77777777" w:rsidR="00E40C98" w:rsidRPr="009926B4" w:rsidRDefault="00E40C98" w:rsidP="00192839">
      <w:pPr>
        <w:jc w:val="both"/>
        <w:rPr>
          <w:sz w:val="16"/>
          <w:szCs w:val="16"/>
          <w:lang w:val="en-US"/>
        </w:rPr>
      </w:pPr>
    </w:p>
    <w:p w14:paraId="6870D624" w14:textId="77777777" w:rsidR="00E40C98" w:rsidRPr="009926B4" w:rsidRDefault="00E40C98" w:rsidP="0060074A">
      <w:pPr>
        <w:jc w:val="both"/>
        <w:rPr>
          <w:sz w:val="16"/>
          <w:szCs w:val="16"/>
          <w:lang w:val="en-US"/>
        </w:rPr>
      </w:pPr>
    </w:p>
    <w:p w14:paraId="4BD41438" w14:textId="77777777" w:rsidR="00E40C98" w:rsidRPr="009926B4" w:rsidRDefault="00E40C98" w:rsidP="00DF197E">
      <w:pPr>
        <w:jc w:val="both"/>
        <w:rPr>
          <w:sz w:val="16"/>
          <w:szCs w:val="16"/>
          <w:lang w:val="en-US"/>
        </w:rPr>
      </w:pPr>
    </w:p>
    <w:p w14:paraId="22188CD3" w14:textId="77777777" w:rsidR="00E40C98" w:rsidRPr="009926B4" w:rsidRDefault="00E40C98" w:rsidP="00DF197E">
      <w:pPr>
        <w:jc w:val="both"/>
        <w:rPr>
          <w:sz w:val="16"/>
          <w:szCs w:val="16"/>
          <w:lang w:val="en-US"/>
        </w:rPr>
      </w:pPr>
    </w:p>
    <w:p w14:paraId="22DF4462" w14:textId="77777777" w:rsidR="00E40C98" w:rsidRPr="009926B4" w:rsidRDefault="00E40C98" w:rsidP="0092634F">
      <w:pPr>
        <w:jc w:val="both"/>
        <w:rPr>
          <w:sz w:val="16"/>
          <w:szCs w:val="16"/>
          <w:lang w:val="en-US"/>
        </w:rPr>
      </w:pPr>
    </w:p>
    <w:p w14:paraId="6A4F3340" w14:textId="77777777" w:rsidR="00E40C98" w:rsidRPr="009926B4" w:rsidRDefault="00E40C98" w:rsidP="00EE544B">
      <w:pPr>
        <w:jc w:val="both"/>
        <w:rPr>
          <w:sz w:val="16"/>
          <w:szCs w:val="16"/>
          <w:lang w:val="en-US"/>
        </w:rPr>
      </w:pPr>
    </w:p>
    <w:p w14:paraId="7B6DFB4F" w14:textId="1AAF1975" w:rsidR="00E40C98" w:rsidRPr="009926B4" w:rsidRDefault="00F15B91" w:rsidP="00EE544B">
      <w:pPr>
        <w:numPr>
          <w:ilvl w:val="0"/>
          <w:numId w:val="17"/>
        </w:numPr>
        <w:jc w:val="both"/>
        <w:rPr>
          <w:b/>
          <w:sz w:val="16"/>
          <w:szCs w:val="16"/>
          <w:lang w:val="en-US"/>
        </w:rPr>
      </w:pPr>
      <w:r w:rsidRPr="009926B4">
        <w:rPr>
          <w:b/>
          <w:sz w:val="16"/>
          <w:szCs w:val="16"/>
          <w:lang w:val="en-US"/>
        </w:rPr>
        <w:t>EXECUTION OF THE TRANSACTION</w:t>
      </w:r>
    </w:p>
    <w:p w14:paraId="454EF677" w14:textId="3BDC0B16" w:rsidR="00E40C98" w:rsidRPr="009926B4" w:rsidRDefault="00F15B91" w:rsidP="00EE544B">
      <w:pPr>
        <w:jc w:val="both"/>
        <w:rPr>
          <w:sz w:val="16"/>
          <w:szCs w:val="16"/>
          <w:lang w:val="en-US"/>
        </w:rPr>
      </w:pPr>
      <w:r w:rsidRPr="009926B4">
        <w:rPr>
          <w:sz w:val="16"/>
          <w:szCs w:val="16"/>
          <w:lang w:val="en-US"/>
        </w:rPr>
        <w:t xml:space="preserve">Period within which the transaction will be executed by the notifying entity. In case the transaction was already executed before the CFI was notified, indicate the reason why the CFI was not informed </w:t>
      </w:r>
      <w:r w:rsidR="00561998" w:rsidRPr="009926B4">
        <w:rPr>
          <w:sz w:val="16"/>
          <w:szCs w:val="16"/>
          <w:lang w:val="en-US"/>
        </w:rPr>
        <w:t xml:space="preserve">beforehand. </w:t>
      </w:r>
    </w:p>
    <w:p w14:paraId="45EE64A4" w14:textId="77777777" w:rsidR="00E40C98" w:rsidRPr="009926B4" w:rsidRDefault="00E40C98" w:rsidP="003E7D37">
      <w:pPr>
        <w:jc w:val="both"/>
        <w:rPr>
          <w:sz w:val="16"/>
          <w:szCs w:val="16"/>
          <w:lang w:val="en-US"/>
        </w:rPr>
      </w:pPr>
    </w:p>
    <w:p w14:paraId="7FEADCB6" w14:textId="77777777" w:rsidR="00E40C98" w:rsidRPr="009926B4" w:rsidRDefault="00E40C98" w:rsidP="003E7D37">
      <w:pPr>
        <w:jc w:val="both"/>
        <w:rPr>
          <w:sz w:val="16"/>
          <w:szCs w:val="16"/>
          <w:lang w:val="en-US"/>
        </w:rPr>
      </w:pPr>
    </w:p>
    <w:p w14:paraId="70223829" w14:textId="77777777" w:rsidR="00E40C98" w:rsidRPr="009926B4" w:rsidRDefault="00E40C98" w:rsidP="008A1BC8">
      <w:pPr>
        <w:jc w:val="both"/>
        <w:rPr>
          <w:sz w:val="16"/>
          <w:szCs w:val="16"/>
          <w:lang w:val="en-US"/>
        </w:rPr>
      </w:pPr>
    </w:p>
    <w:p w14:paraId="6BD17B72" w14:textId="77777777" w:rsidR="00E40C98" w:rsidRPr="009926B4" w:rsidRDefault="00E40C98" w:rsidP="008A1BC8">
      <w:pPr>
        <w:jc w:val="both"/>
        <w:rPr>
          <w:sz w:val="16"/>
          <w:szCs w:val="16"/>
          <w:lang w:val="en-US"/>
        </w:rPr>
      </w:pPr>
    </w:p>
    <w:p w14:paraId="5E79BCAC" w14:textId="77777777" w:rsidR="00E40C98" w:rsidRPr="009926B4" w:rsidRDefault="00E40C98" w:rsidP="00C8619D">
      <w:pPr>
        <w:jc w:val="both"/>
        <w:rPr>
          <w:sz w:val="16"/>
          <w:szCs w:val="16"/>
          <w:lang w:val="en-US"/>
        </w:rPr>
      </w:pPr>
    </w:p>
    <w:p w14:paraId="08559A65" w14:textId="7EE1ABBF" w:rsidR="00E40C98" w:rsidRPr="009926B4" w:rsidRDefault="00561998" w:rsidP="0049113A">
      <w:pPr>
        <w:numPr>
          <w:ilvl w:val="0"/>
          <w:numId w:val="17"/>
        </w:numPr>
        <w:jc w:val="both"/>
        <w:rPr>
          <w:sz w:val="16"/>
          <w:szCs w:val="16"/>
          <w:lang w:val="en-US"/>
        </w:rPr>
      </w:pPr>
      <w:r w:rsidRPr="009926B4">
        <w:rPr>
          <w:b/>
          <w:sz w:val="16"/>
          <w:szCs w:val="16"/>
          <w:lang w:val="en-US"/>
        </w:rPr>
        <w:t xml:space="preserve">SUSPICIONS OF MONEY LAUNDERING AND FINANCING OF TERRORISM/PROLIFERATION </w:t>
      </w:r>
    </w:p>
    <w:p w14:paraId="5710B715" w14:textId="616E5176" w:rsidR="00E40C98" w:rsidRPr="009926B4" w:rsidRDefault="00561998" w:rsidP="00192839">
      <w:pPr>
        <w:jc w:val="both"/>
        <w:rPr>
          <w:sz w:val="16"/>
          <w:szCs w:val="16"/>
          <w:lang w:val="en-US"/>
        </w:rPr>
      </w:pPr>
      <w:r w:rsidRPr="009926B4">
        <w:rPr>
          <w:sz w:val="16"/>
          <w:szCs w:val="16"/>
          <w:lang w:val="en-US"/>
        </w:rPr>
        <w:t xml:space="preserve">Indications which raise suspicion that the facts relate to ML/FT or an attempt to that. </w:t>
      </w:r>
      <w:r w:rsidR="00E40C98" w:rsidRPr="009926B4">
        <w:rPr>
          <w:sz w:val="16"/>
          <w:szCs w:val="16"/>
          <w:lang w:val="en-US"/>
        </w:rPr>
        <w:t xml:space="preserve"> </w:t>
      </w:r>
    </w:p>
    <w:p w14:paraId="374C88C8" w14:textId="77777777" w:rsidR="00E40C98" w:rsidRPr="009926B4" w:rsidRDefault="00E40C98" w:rsidP="00192839">
      <w:pPr>
        <w:jc w:val="both"/>
        <w:rPr>
          <w:sz w:val="16"/>
          <w:szCs w:val="16"/>
          <w:lang w:val="en-US"/>
        </w:rPr>
      </w:pPr>
    </w:p>
    <w:p w14:paraId="0E282691" w14:textId="77777777" w:rsidR="00E40C98" w:rsidRPr="009926B4" w:rsidRDefault="00E40C98" w:rsidP="0060074A">
      <w:pPr>
        <w:jc w:val="both"/>
        <w:rPr>
          <w:sz w:val="16"/>
          <w:szCs w:val="16"/>
          <w:lang w:val="en-US"/>
        </w:rPr>
      </w:pPr>
    </w:p>
    <w:p w14:paraId="313136AC" w14:textId="77777777" w:rsidR="00E40C98" w:rsidRPr="009926B4" w:rsidRDefault="00E40C98" w:rsidP="00DF197E">
      <w:pPr>
        <w:jc w:val="both"/>
        <w:rPr>
          <w:sz w:val="16"/>
          <w:szCs w:val="16"/>
          <w:lang w:val="en-US"/>
        </w:rPr>
      </w:pPr>
    </w:p>
    <w:p w14:paraId="480B4225" w14:textId="77777777" w:rsidR="00E40C98" w:rsidRPr="009926B4" w:rsidRDefault="00E40C98" w:rsidP="00DF197E">
      <w:pPr>
        <w:jc w:val="both"/>
        <w:rPr>
          <w:sz w:val="16"/>
          <w:szCs w:val="16"/>
          <w:lang w:val="en-US"/>
        </w:rPr>
      </w:pPr>
    </w:p>
    <w:p w14:paraId="72F5613A" w14:textId="77777777" w:rsidR="00E40C98" w:rsidRPr="009926B4" w:rsidRDefault="00E40C98" w:rsidP="0092634F">
      <w:pPr>
        <w:jc w:val="both"/>
        <w:rPr>
          <w:sz w:val="16"/>
          <w:szCs w:val="16"/>
          <w:lang w:val="en-US"/>
        </w:rPr>
      </w:pPr>
    </w:p>
    <w:p w14:paraId="71B3458F" w14:textId="38DBC914" w:rsidR="00E40C98" w:rsidRPr="009926B4" w:rsidRDefault="00561998" w:rsidP="0049113A">
      <w:pPr>
        <w:numPr>
          <w:ilvl w:val="0"/>
          <w:numId w:val="17"/>
        </w:numPr>
        <w:jc w:val="both"/>
        <w:rPr>
          <w:sz w:val="16"/>
          <w:szCs w:val="16"/>
          <w:lang w:val="en-US"/>
        </w:rPr>
      </w:pPr>
      <w:r w:rsidRPr="009926B4">
        <w:rPr>
          <w:b/>
          <w:sz w:val="16"/>
          <w:szCs w:val="16"/>
          <w:lang w:val="en-US"/>
        </w:rPr>
        <w:t>CRIMINAL INVESTIGATION</w:t>
      </w:r>
    </w:p>
    <w:p w14:paraId="62BDE49F" w14:textId="3B3CB0D8" w:rsidR="00561998" w:rsidRPr="009926B4" w:rsidRDefault="00561998" w:rsidP="00192839">
      <w:pPr>
        <w:jc w:val="both"/>
        <w:rPr>
          <w:sz w:val="16"/>
          <w:szCs w:val="16"/>
          <w:lang w:val="en-US"/>
        </w:rPr>
      </w:pPr>
      <w:r w:rsidRPr="009926B4">
        <w:rPr>
          <w:sz w:val="16"/>
          <w:szCs w:val="16"/>
          <w:lang w:val="en-US"/>
        </w:rPr>
        <w:t xml:space="preserve">Indicate here whether a criminal investigation is pending and whether there are contacts between the notifying entity and a judicial authorities or police services. If yes, mention the file number or the identity of the contact person. </w:t>
      </w:r>
    </w:p>
    <w:p w14:paraId="2D52F039" w14:textId="77777777" w:rsidR="00E40C98" w:rsidRPr="009926B4" w:rsidRDefault="00E40C98" w:rsidP="00192839">
      <w:pPr>
        <w:jc w:val="both"/>
        <w:rPr>
          <w:b/>
          <w:sz w:val="16"/>
          <w:szCs w:val="16"/>
          <w:lang w:val="en-US"/>
        </w:rPr>
      </w:pPr>
    </w:p>
    <w:p w14:paraId="00442E14" w14:textId="7817ED5B" w:rsidR="00E40C98" w:rsidRPr="009926B4" w:rsidRDefault="00E40C98" w:rsidP="0060074A">
      <w:pPr>
        <w:jc w:val="both"/>
        <w:rPr>
          <w:b/>
          <w:sz w:val="16"/>
          <w:szCs w:val="16"/>
          <w:lang w:val="en-US"/>
        </w:rPr>
      </w:pPr>
    </w:p>
    <w:p w14:paraId="48F9B37E" w14:textId="2E67D74B" w:rsidR="00E40C98" w:rsidRPr="009926B4" w:rsidRDefault="00E40C98" w:rsidP="00DF197E">
      <w:pPr>
        <w:jc w:val="both"/>
        <w:rPr>
          <w:b/>
          <w:sz w:val="16"/>
          <w:szCs w:val="16"/>
          <w:lang w:val="en-US"/>
        </w:rPr>
      </w:pPr>
    </w:p>
    <w:p w14:paraId="60BB2F03" w14:textId="08076CF8" w:rsidR="00E40C98" w:rsidRPr="009926B4" w:rsidRDefault="00E40C98" w:rsidP="00DF197E">
      <w:pPr>
        <w:jc w:val="both"/>
        <w:rPr>
          <w:b/>
          <w:sz w:val="16"/>
          <w:szCs w:val="16"/>
          <w:lang w:val="en-US"/>
        </w:rPr>
      </w:pPr>
    </w:p>
    <w:p w14:paraId="1FEC28A2" w14:textId="41DF8DB7" w:rsidR="00E40C98" w:rsidRPr="009926B4" w:rsidRDefault="00E40C98" w:rsidP="0092634F">
      <w:pPr>
        <w:jc w:val="both"/>
        <w:rPr>
          <w:b/>
          <w:sz w:val="16"/>
          <w:szCs w:val="16"/>
          <w:lang w:val="en-US"/>
        </w:rPr>
      </w:pPr>
    </w:p>
    <w:p w14:paraId="384C8E88" w14:textId="77777777" w:rsidR="00E40C98" w:rsidRPr="009926B4" w:rsidRDefault="00E40C98" w:rsidP="00EE544B">
      <w:pPr>
        <w:jc w:val="both"/>
        <w:rPr>
          <w:b/>
          <w:sz w:val="16"/>
          <w:szCs w:val="16"/>
          <w:lang w:val="en-US"/>
        </w:rPr>
      </w:pPr>
    </w:p>
    <w:p w14:paraId="52A866B8" w14:textId="7C504B7E" w:rsidR="00E40C98" w:rsidRPr="009926B4" w:rsidRDefault="00561998" w:rsidP="00EE544B">
      <w:pPr>
        <w:numPr>
          <w:ilvl w:val="0"/>
          <w:numId w:val="17"/>
        </w:numPr>
        <w:jc w:val="both"/>
        <w:rPr>
          <w:b/>
          <w:sz w:val="16"/>
          <w:szCs w:val="16"/>
          <w:lang w:val="en-US"/>
        </w:rPr>
      </w:pPr>
      <w:r w:rsidRPr="009926B4">
        <w:rPr>
          <w:b/>
          <w:sz w:val="16"/>
          <w:szCs w:val="16"/>
          <w:lang w:val="en-US"/>
        </w:rPr>
        <w:t>REMARKS, IF ANY</w:t>
      </w:r>
    </w:p>
    <w:p w14:paraId="21797631" w14:textId="77777777" w:rsidR="00E40C98" w:rsidRPr="009926B4" w:rsidRDefault="00E40C98" w:rsidP="00EE544B">
      <w:pPr>
        <w:jc w:val="both"/>
        <w:rPr>
          <w:sz w:val="16"/>
          <w:szCs w:val="16"/>
          <w:lang w:val="en-US"/>
        </w:rPr>
      </w:pPr>
    </w:p>
    <w:p w14:paraId="4BB7F364" w14:textId="77777777" w:rsidR="00E40C98" w:rsidRPr="009926B4" w:rsidRDefault="00E40C98" w:rsidP="003E7D37">
      <w:pPr>
        <w:jc w:val="both"/>
        <w:rPr>
          <w:sz w:val="16"/>
          <w:szCs w:val="16"/>
          <w:lang w:val="en-US"/>
        </w:rPr>
      </w:pPr>
    </w:p>
    <w:p w14:paraId="268EF7DC" w14:textId="77777777" w:rsidR="00E40C98" w:rsidRPr="009926B4" w:rsidRDefault="00E40C98" w:rsidP="008A1BC8">
      <w:pPr>
        <w:jc w:val="both"/>
        <w:rPr>
          <w:sz w:val="16"/>
          <w:szCs w:val="16"/>
          <w:lang w:val="en-US"/>
        </w:rPr>
      </w:pPr>
    </w:p>
    <w:p w14:paraId="55C78D5C" w14:textId="77777777" w:rsidR="00E40C98" w:rsidRPr="009926B4" w:rsidRDefault="00E40C98" w:rsidP="008A1BC8">
      <w:pPr>
        <w:jc w:val="both"/>
        <w:rPr>
          <w:sz w:val="16"/>
          <w:szCs w:val="16"/>
          <w:lang w:val="en-US"/>
        </w:rPr>
      </w:pPr>
    </w:p>
    <w:p w14:paraId="6386E57A" w14:textId="77777777" w:rsidR="00E40C98" w:rsidRPr="009926B4" w:rsidRDefault="00E40C98" w:rsidP="00C8619D">
      <w:pPr>
        <w:jc w:val="both"/>
        <w:rPr>
          <w:sz w:val="16"/>
          <w:szCs w:val="16"/>
          <w:lang w:val="en-US"/>
        </w:rPr>
      </w:pPr>
    </w:p>
    <w:p w14:paraId="491E581B" w14:textId="77777777" w:rsidR="00E40C98" w:rsidRPr="009926B4" w:rsidRDefault="00E40C98" w:rsidP="00DD0E27">
      <w:pPr>
        <w:jc w:val="both"/>
        <w:rPr>
          <w:sz w:val="16"/>
          <w:szCs w:val="16"/>
          <w:lang w:val="en-US"/>
        </w:rPr>
      </w:pPr>
    </w:p>
    <w:p w14:paraId="2C26D508" w14:textId="09322196" w:rsidR="00E40C98" w:rsidRPr="009926B4" w:rsidRDefault="00561998" w:rsidP="00EF452D">
      <w:pPr>
        <w:numPr>
          <w:ilvl w:val="0"/>
          <w:numId w:val="17"/>
        </w:numPr>
        <w:jc w:val="both"/>
        <w:rPr>
          <w:b/>
          <w:sz w:val="16"/>
          <w:szCs w:val="16"/>
          <w:lang w:val="en-US"/>
        </w:rPr>
      </w:pPr>
      <w:r w:rsidRPr="009926B4">
        <w:rPr>
          <w:b/>
          <w:sz w:val="16"/>
          <w:szCs w:val="16"/>
          <w:lang w:val="en-US"/>
        </w:rPr>
        <w:t>ATTACHMENTS</w:t>
      </w:r>
    </w:p>
    <w:p w14:paraId="68C769D9" w14:textId="77777777" w:rsidR="00E40C98" w:rsidRPr="009926B4" w:rsidRDefault="00E40C98" w:rsidP="00EF452D">
      <w:pPr>
        <w:jc w:val="both"/>
        <w:rPr>
          <w:sz w:val="16"/>
          <w:szCs w:val="16"/>
          <w:lang w:val="en-US"/>
        </w:rPr>
      </w:pPr>
    </w:p>
    <w:p w14:paraId="453490C9" w14:textId="77777777" w:rsidR="00E40C98" w:rsidRPr="009926B4" w:rsidRDefault="00E40C98" w:rsidP="00EF452D">
      <w:pPr>
        <w:jc w:val="both"/>
        <w:rPr>
          <w:sz w:val="16"/>
          <w:szCs w:val="16"/>
          <w:lang w:val="en-US"/>
        </w:rPr>
      </w:pPr>
    </w:p>
    <w:p w14:paraId="0CA33887" w14:textId="77777777" w:rsidR="00E40C98" w:rsidRPr="009926B4" w:rsidRDefault="00E40C98" w:rsidP="002345AC">
      <w:pPr>
        <w:jc w:val="both"/>
        <w:rPr>
          <w:sz w:val="16"/>
          <w:szCs w:val="16"/>
          <w:lang w:val="en-US"/>
        </w:rPr>
      </w:pPr>
    </w:p>
    <w:p w14:paraId="6CBC4DC9" w14:textId="77777777" w:rsidR="00E40C98" w:rsidRPr="009926B4" w:rsidRDefault="00E40C98" w:rsidP="000955A8">
      <w:pPr>
        <w:jc w:val="both"/>
        <w:rPr>
          <w:sz w:val="16"/>
          <w:szCs w:val="16"/>
          <w:lang w:val="en-US"/>
        </w:rPr>
      </w:pPr>
    </w:p>
    <w:p w14:paraId="0F010172" w14:textId="77777777" w:rsidR="00E40C98" w:rsidRPr="009926B4" w:rsidRDefault="00E40C98" w:rsidP="000955A8">
      <w:pPr>
        <w:jc w:val="both"/>
        <w:rPr>
          <w:sz w:val="16"/>
          <w:szCs w:val="16"/>
          <w:lang w:val="en-US"/>
        </w:rPr>
      </w:pPr>
    </w:p>
    <w:p w14:paraId="34A13BC5" w14:textId="0B7F8554" w:rsidR="00E40C98" w:rsidRPr="009926B4" w:rsidRDefault="00E40C98" w:rsidP="00D24E33">
      <w:pPr>
        <w:jc w:val="both"/>
        <w:rPr>
          <w:sz w:val="16"/>
          <w:szCs w:val="16"/>
          <w:lang w:val="en-US"/>
        </w:rPr>
      </w:pPr>
      <w:r w:rsidRPr="009926B4">
        <w:rPr>
          <w:sz w:val="16"/>
          <w:szCs w:val="16"/>
          <w:lang w:val="en-US"/>
        </w:rPr>
        <w:tab/>
      </w:r>
      <w:r w:rsidRPr="009926B4">
        <w:rPr>
          <w:sz w:val="16"/>
          <w:szCs w:val="16"/>
          <w:lang w:val="en-US"/>
        </w:rPr>
        <w:tab/>
      </w:r>
      <w:r w:rsidRPr="009926B4">
        <w:rPr>
          <w:sz w:val="16"/>
          <w:szCs w:val="16"/>
          <w:lang w:val="en-US"/>
        </w:rPr>
        <w:tab/>
      </w:r>
      <w:r w:rsidRPr="009926B4">
        <w:rPr>
          <w:sz w:val="16"/>
          <w:szCs w:val="16"/>
          <w:lang w:val="en-US"/>
        </w:rPr>
        <w:tab/>
      </w:r>
      <w:r w:rsidRPr="009926B4">
        <w:rPr>
          <w:sz w:val="16"/>
          <w:szCs w:val="16"/>
          <w:lang w:val="en-US"/>
        </w:rPr>
        <w:tab/>
        <w:t>Dat</w:t>
      </w:r>
      <w:r w:rsidR="00561998" w:rsidRPr="009926B4">
        <w:rPr>
          <w:sz w:val="16"/>
          <w:szCs w:val="16"/>
          <w:lang w:val="en-US"/>
        </w:rPr>
        <w:t>e</w:t>
      </w:r>
    </w:p>
    <w:p w14:paraId="287EC7BD" w14:textId="0929CD61" w:rsidR="00E40C98" w:rsidRPr="009926B4" w:rsidRDefault="00E40C98" w:rsidP="00D24E33">
      <w:pPr>
        <w:jc w:val="both"/>
        <w:rPr>
          <w:sz w:val="16"/>
          <w:szCs w:val="16"/>
          <w:lang w:val="en-US"/>
        </w:rPr>
      </w:pPr>
      <w:r w:rsidRPr="009926B4">
        <w:rPr>
          <w:sz w:val="16"/>
          <w:szCs w:val="16"/>
          <w:lang w:val="en-US"/>
        </w:rPr>
        <w:tab/>
      </w:r>
      <w:r w:rsidRPr="009926B4">
        <w:rPr>
          <w:sz w:val="16"/>
          <w:szCs w:val="16"/>
          <w:lang w:val="en-US"/>
        </w:rPr>
        <w:tab/>
      </w:r>
      <w:r w:rsidRPr="009926B4">
        <w:rPr>
          <w:sz w:val="16"/>
          <w:szCs w:val="16"/>
          <w:lang w:val="en-US"/>
        </w:rPr>
        <w:tab/>
      </w:r>
      <w:r w:rsidRPr="009926B4">
        <w:rPr>
          <w:sz w:val="16"/>
          <w:szCs w:val="16"/>
          <w:lang w:val="en-US"/>
        </w:rPr>
        <w:tab/>
      </w:r>
      <w:r w:rsidRPr="009926B4">
        <w:rPr>
          <w:sz w:val="16"/>
          <w:szCs w:val="16"/>
          <w:lang w:val="en-US"/>
        </w:rPr>
        <w:tab/>
      </w:r>
      <w:r w:rsidR="00561998" w:rsidRPr="009926B4">
        <w:rPr>
          <w:sz w:val="16"/>
          <w:szCs w:val="16"/>
          <w:lang w:val="en-US"/>
        </w:rPr>
        <w:t>Name and position of the signatory</w:t>
      </w:r>
    </w:p>
    <w:p w14:paraId="22C168F7" w14:textId="7E1D764C" w:rsidR="00E40C98" w:rsidRPr="009926B4" w:rsidRDefault="00E40C98" w:rsidP="00D24E33">
      <w:pPr>
        <w:jc w:val="both"/>
        <w:rPr>
          <w:sz w:val="16"/>
          <w:szCs w:val="16"/>
          <w:lang w:val="en-US"/>
        </w:rPr>
      </w:pPr>
      <w:r w:rsidRPr="009926B4">
        <w:rPr>
          <w:sz w:val="16"/>
          <w:szCs w:val="16"/>
          <w:lang w:val="en-US"/>
        </w:rPr>
        <w:tab/>
      </w:r>
      <w:r w:rsidRPr="009926B4">
        <w:rPr>
          <w:sz w:val="16"/>
          <w:szCs w:val="16"/>
          <w:lang w:val="en-US"/>
        </w:rPr>
        <w:tab/>
      </w:r>
      <w:r w:rsidRPr="009926B4">
        <w:rPr>
          <w:sz w:val="16"/>
          <w:szCs w:val="16"/>
          <w:lang w:val="en-US"/>
        </w:rPr>
        <w:tab/>
      </w:r>
      <w:r w:rsidRPr="009926B4">
        <w:rPr>
          <w:sz w:val="16"/>
          <w:szCs w:val="16"/>
          <w:lang w:val="en-US"/>
        </w:rPr>
        <w:tab/>
      </w:r>
      <w:r w:rsidRPr="009926B4">
        <w:rPr>
          <w:sz w:val="16"/>
          <w:szCs w:val="16"/>
          <w:lang w:val="en-US"/>
        </w:rPr>
        <w:tab/>
      </w:r>
      <w:r w:rsidR="00561998" w:rsidRPr="009926B4">
        <w:rPr>
          <w:sz w:val="16"/>
          <w:szCs w:val="16"/>
          <w:lang w:val="en-US"/>
        </w:rPr>
        <w:t>Signature</w:t>
      </w:r>
    </w:p>
    <w:p w14:paraId="70E49442" w14:textId="77777777" w:rsidR="00E40C98" w:rsidRPr="009926B4" w:rsidRDefault="00E40C98" w:rsidP="00D24E33">
      <w:pPr>
        <w:jc w:val="both"/>
        <w:rPr>
          <w:sz w:val="16"/>
          <w:szCs w:val="16"/>
          <w:lang w:val="en-US"/>
        </w:rPr>
      </w:pPr>
    </w:p>
    <w:p w14:paraId="168170F0" w14:textId="77777777" w:rsidR="00405FDE" w:rsidRPr="009926B4" w:rsidRDefault="00405FDE" w:rsidP="00CF1CC4">
      <w:pPr>
        <w:jc w:val="both"/>
        <w:rPr>
          <w:sz w:val="16"/>
          <w:szCs w:val="16"/>
          <w:lang w:val="en-US"/>
        </w:rPr>
      </w:pPr>
    </w:p>
    <w:sectPr w:rsidR="00405FDE" w:rsidRPr="009926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4ABA" w14:textId="77777777" w:rsidR="00D175C4" w:rsidRDefault="00D175C4" w:rsidP="00B71976">
      <w:pPr>
        <w:spacing w:after="0" w:line="240" w:lineRule="auto"/>
      </w:pPr>
      <w:r>
        <w:separator/>
      </w:r>
    </w:p>
  </w:endnote>
  <w:endnote w:type="continuationSeparator" w:id="0">
    <w:p w14:paraId="569481A8" w14:textId="77777777" w:rsidR="00D175C4" w:rsidRDefault="00D175C4" w:rsidP="00B7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688E" w14:textId="77777777" w:rsidR="00D175C4" w:rsidRDefault="00D175C4" w:rsidP="00B71976">
      <w:pPr>
        <w:spacing w:after="0" w:line="240" w:lineRule="auto"/>
      </w:pPr>
      <w:r>
        <w:separator/>
      </w:r>
    </w:p>
  </w:footnote>
  <w:footnote w:type="continuationSeparator" w:id="0">
    <w:p w14:paraId="6795659E" w14:textId="77777777" w:rsidR="00D175C4" w:rsidRDefault="00D175C4" w:rsidP="00B71976">
      <w:pPr>
        <w:spacing w:after="0" w:line="240" w:lineRule="auto"/>
      </w:pPr>
      <w:r>
        <w:continuationSeparator/>
      </w:r>
    </w:p>
  </w:footnote>
  <w:footnote w:id="1">
    <w:p w14:paraId="6D090EC0" w14:textId="7A43881C" w:rsidR="000D219F" w:rsidRPr="00BB68DF" w:rsidRDefault="000D219F">
      <w:pPr>
        <w:pStyle w:val="Voetnoottekst"/>
        <w:rPr>
          <w:sz w:val="16"/>
          <w:szCs w:val="16"/>
          <w:lang w:val="en-US"/>
        </w:rPr>
      </w:pPr>
      <w:r w:rsidRPr="009058CC">
        <w:rPr>
          <w:sz w:val="16"/>
          <w:szCs w:val="16"/>
        </w:rPr>
        <w:footnoteRef/>
      </w:r>
      <w:r w:rsidRPr="00BB68DF">
        <w:rPr>
          <w:sz w:val="16"/>
          <w:szCs w:val="16"/>
          <w:lang w:val="en-US"/>
        </w:rPr>
        <w:t xml:space="preserve"> For the sake of convenience, company also covers sole proprietorships in this document. </w:t>
      </w:r>
    </w:p>
  </w:footnote>
  <w:footnote w:id="2">
    <w:p w14:paraId="3E0DF51B" w14:textId="43904EF3" w:rsidR="000D219F" w:rsidRPr="00BB68DF" w:rsidRDefault="000D219F">
      <w:pPr>
        <w:pStyle w:val="Voetnoottekst"/>
        <w:rPr>
          <w:sz w:val="16"/>
          <w:szCs w:val="16"/>
          <w:lang w:val="en-US"/>
        </w:rPr>
      </w:pPr>
      <w:r w:rsidRPr="0065625C">
        <w:rPr>
          <w:sz w:val="16"/>
          <w:szCs w:val="16"/>
        </w:rPr>
        <w:footnoteRef/>
      </w:r>
      <w:r w:rsidRPr="00BB68DF">
        <w:rPr>
          <w:sz w:val="16"/>
          <w:szCs w:val="16"/>
          <w:lang w:val="en-US"/>
        </w:rPr>
        <w:t xml:space="preserve"> Law of 18 September 2017 on the prevention of money laundering and terrorist financing and on the restriction of the use of cash.</w:t>
      </w:r>
    </w:p>
  </w:footnote>
  <w:footnote w:id="3">
    <w:p w14:paraId="7CB51031" w14:textId="24748FEE" w:rsidR="000D219F" w:rsidRPr="00BB68DF" w:rsidRDefault="000D219F">
      <w:pPr>
        <w:pStyle w:val="Voetnoottekst"/>
        <w:rPr>
          <w:sz w:val="16"/>
          <w:szCs w:val="16"/>
          <w:lang w:val="en-US"/>
        </w:rPr>
      </w:pPr>
      <w:r w:rsidRPr="0065625C">
        <w:rPr>
          <w:sz w:val="16"/>
          <w:szCs w:val="16"/>
        </w:rPr>
        <w:footnoteRef/>
      </w:r>
      <w:r w:rsidRPr="00BB68DF">
        <w:rPr>
          <w:sz w:val="16"/>
          <w:szCs w:val="16"/>
          <w:lang w:val="en-US"/>
        </w:rPr>
        <w:t xml:space="preserve"> </w:t>
      </w:r>
      <w:r>
        <w:rPr>
          <w:sz w:val="16"/>
          <w:szCs w:val="16"/>
          <w:lang w:val="en-US"/>
        </w:rPr>
        <w:t xml:space="preserve">AML Royal Decree </w:t>
      </w:r>
      <w:r w:rsidRPr="00BB0FE9">
        <w:rPr>
          <w:sz w:val="16"/>
          <w:szCs w:val="16"/>
          <w:lang w:val="en-US"/>
        </w:rPr>
        <w:t xml:space="preserve">of </w:t>
      </w:r>
      <w:r>
        <w:rPr>
          <w:sz w:val="16"/>
          <w:szCs w:val="16"/>
          <w:lang w:val="en-US"/>
        </w:rPr>
        <w:t>1</w:t>
      </w:r>
      <w:r w:rsidRPr="00BB0FE9">
        <w:rPr>
          <w:sz w:val="16"/>
          <w:szCs w:val="16"/>
          <w:lang w:val="en-US"/>
        </w:rPr>
        <w:t xml:space="preserve"> </w:t>
      </w:r>
      <w:r>
        <w:rPr>
          <w:sz w:val="16"/>
          <w:szCs w:val="16"/>
          <w:lang w:val="en-US"/>
        </w:rPr>
        <w:t>July</w:t>
      </w:r>
      <w:r w:rsidRPr="00BB0FE9">
        <w:rPr>
          <w:sz w:val="16"/>
          <w:szCs w:val="16"/>
          <w:lang w:val="en-US"/>
        </w:rPr>
        <w:t xml:space="preserve"> 20</w:t>
      </w:r>
      <w:r>
        <w:rPr>
          <w:sz w:val="16"/>
          <w:szCs w:val="16"/>
          <w:lang w:val="en-US"/>
        </w:rPr>
        <w:t>20</w:t>
      </w:r>
      <w:r w:rsidRPr="00BB0FE9">
        <w:rPr>
          <w:sz w:val="16"/>
          <w:szCs w:val="16"/>
          <w:lang w:val="en-US"/>
        </w:rPr>
        <w:t xml:space="preserve"> </w:t>
      </w:r>
      <w:r>
        <w:rPr>
          <w:sz w:val="16"/>
          <w:szCs w:val="16"/>
          <w:lang w:val="en-US"/>
        </w:rPr>
        <w:t>in approval of the regulations in execution of the Law of 18 September 2017 for the traders in diamonds and synthetic diamonds.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D1E"/>
    <w:multiLevelType w:val="hybridMultilevel"/>
    <w:tmpl w:val="1BAC0F5E"/>
    <w:lvl w:ilvl="0" w:tplc="08130003">
      <w:start w:val="1"/>
      <w:numFmt w:val="bullet"/>
      <w:lvlText w:val="o"/>
      <w:lvlJc w:val="left"/>
      <w:pPr>
        <w:ind w:left="720" w:hanging="360"/>
      </w:pPr>
      <w:rPr>
        <w:rFonts w:ascii="Courier New" w:hAnsi="Courier New" w:cs="Courier New"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5148A8"/>
    <w:multiLevelType w:val="hybridMultilevel"/>
    <w:tmpl w:val="324282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FC61FF"/>
    <w:multiLevelType w:val="hybridMultilevel"/>
    <w:tmpl w:val="7D8029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F3563A"/>
    <w:multiLevelType w:val="hybridMultilevel"/>
    <w:tmpl w:val="551EB46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8266CB"/>
    <w:multiLevelType w:val="hybridMultilevel"/>
    <w:tmpl w:val="AE9C2CF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6369AE"/>
    <w:multiLevelType w:val="hybridMultilevel"/>
    <w:tmpl w:val="9D74FE6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1D355B5"/>
    <w:multiLevelType w:val="hybridMultilevel"/>
    <w:tmpl w:val="74568D2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2AA0624"/>
    <w:multiLevelType w:val="hybridMultilevel"/>
    <w:tmpl w:val="88F0C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295F60"/>
    <w:multiLevelType w:val="hybridMultilevel"/>
    <w:tmpl w:val="E2D20D4C"/>
    <w:lvl w:ilvl="0" w:tplc="81306EBE">
      <w:start w:val="1"/>
      <w:numFmt w:val="decimal"/>
      <w:lvlText w:val="%1."/>
      <w:lvlJc w:val="left"/>
      <w:pPr>
        <w:ind w:left="360" w:hanging="360"/>
      </w:pPr>
      <w:rPr>
        <w:b/>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9" w15:restartNumberingAfterBreak="0">
    <w:nsid w:val="33F2172A"/>
    <w:multiLevelType w:val="hybridMultilevel"/>
    <w:tmpl w:val="FAECEA7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246926"/>
    <w:multiLevelType w:val="multilevel"/>
    <w:tmpl w:val="513A764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F005B7"/>
    <w:multiLevelType w:val="hybridMultilevel"/>
    <w:tmpl w:val="E0DABF3C"/>
    <w:lvl w:ilvl="0" w:tplc="08130003">
      <w:start w:val="1"/>
      <w:numFmt w:val="bullet"/>
      <w:lvlText w:val="o"/>
      <w:lvlJc w:val="left"/>
      <w:pPr>
        <w:ind w:left="765" w:hanging="360"/>
      </w:pPr>
      <w:rPr>
        <w:rFonts w:ascii="Courier New" w:hAnsi="Courier New" w:cs="Courier New"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2" w15:restartNumberingAfterBreak="0">
    <w:nsid w:val="4BF12B28"/>
    <w:multiLevelType w:val="hybridMultilevel"/>
    <w:tmpl w:val="8918F2D4"/>
    <w:lvl w:ilvl="0" w:tplc="F19A39DE">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06324EF"/>
    <w:multiLevelType w:val="hybridMultilevel"/>
    <w:tmpl w:val="ECA2A542"/>
    <w:lvl w:ilvl="0" w:tplc="C35E648C">
      <w:numFmt w:val="bullet"/>
      <w:lvlText w:val=""/>
      <w:lvlJc w:val="left"/>
      <w:pPr>
        <w:ind w:left="360" w:hanging="360"/>
      </w:pPr>
      <w:rPr>
        <w:rFonts w:ascii="Symbol" w:eastAsiaTheme="minorHAnsi" w:hAnsi="Symbol"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350747D"/>
    <w:multiLevelType w:val="hybridMultilevel"/>
    <w:tmpl w:val="6EC04096"/>
    <w:lvl w:ilvl="0" w:tplc="2A881A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6E4338B"/>
    <w:multiLevelType w:val="hybridMultilevel"/>
    <w:tmpl w:val="3EFE13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7872583"/>
    <w:multiLevelType w:val="hybridMultilevel"/>
    <w:tmpl w:val="EEDACF18"/>
    <w:lvl w:ilvl="0" w:tplc="DC403D38">
      <w:numFmt w:val="bullet"/>
      <w:lvlText w:val=""/>
      <w:lvlJc w:val="left"/>
      <w:pPr>
        <w:ind w:left="360" w:hanging="360"/>
      </w:pPr>
      <w:rPr>
        <w:rFonts w:ascii="Symbol" w:eastAsiaTheme="minorHAnsi" w:hAnsi="Symbol"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8A44C9C"/>
    <w:multiLevelType w:val="multilevel"/>
    <w:tmpl w:val="377E296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DDF773C"/>
    <w:multiLevelType w:val="multilevel"/>
    <w:tmpl w:val="6F98B87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F783BCB"/>
    <w:multiLevelType w:val="hybridMultilevel"/>
    <w:tmpl w:val="FFE6A6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2732CDC"/>
    <w:multiLevelType w:val="hybridMultilevel"/>
    <w:tmpl w:val="7C400146"/>
    <w:lvl w:ilvl="0" w:tplc="2A881A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4597FAB"/>
    <w:multiLevelType w:val="hybridMultilevel"/>
    <w:tmpl w:val="1D047454"/>
    <w:lvl w:ilvl="0" w:tplc="2A881A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65465AD"/>
    <w:multiLevelType w:val="hybridMultilevel"/>
    <w:tmpl w:val="DC008E88"/>
    <w:lvl w:ilvl="0" w:tplc="2A881A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9CD3D8E"/>
    <w:multiLevelType w:val="multilevel"/>
    <w:tmpl w:val="377E296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20F69B5"/>
    <w:multiLevelType w:val="hybridMultilevel"/>
    <w:tmpl w:val="419EA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84965DC"/>
    <w:multiLevelType w:val="multilevel"/>
    <w:tmpl w:val="D9A668C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53231786">
    <w:abstractNumId w:val="13"/>
  </w:num>
  <w:num w:numId="2" w16cid:durableId="2040156515">
    <w:abstractNumId w:val="16"/>
  </w:num>
  <w:num w:numId="3" w16cid:durableId="1550727701">
    <w:abstractNumId w:val="3"/>
  </w:num>
  <w:num w:numId="4" w16cid:durableId="1643148430">
    <w:abstractNumId w:val="12"/>
  </w:num>
  <w:num w:numId="5" w16cid:durableId="990409950">
    <w:abstractNumId w:val="6"/>
  </w:num>
  <w:num w:numId="6" w16cid:durableId="562109437">
    <w:abstractNumId w:val="5"/>
  </w:num>
  <w:num w:numId="7" w16cid:durableId="879900008">
    <w:abstractNumId w:val="19"/>
  </w:num>
  <w:num w:numId="8" w16cid:durableId="335812743">
    <w:abstractNumId w:val="0"/>
  </w:num>
  <w:num w:numId="9" w16cid:durableId="77867233">
    <w:abstractNumId w:val="11"/>
  </w:num>
  <w:num w:numId="10" w16cid:durableId="1323243790">
    <w:abstractNumId w:val="4"/>
  </w:num>
  <w:num w:numId="11" w16cid:durableId="1883127568">
    <w:abstractNumId w:val="1"/>
  </w:num>
  <w:num w:numId="12" w16cid:durableId="1016617345">
    <w:abstractNumId w:val="15"/>
  </w:num>
  <w:num w:numId="13" w16cid:durableId="666714052">
    <w:abstractNumId w:val="14"/>
  </w:num>
  <w:num w:numId="14" w16cid:durableId="1718237074">
    <w:abstractNumId w:val="21"/>
  </w:num>
  <w:num w:numId="15" w16cid:durableId="185951807">
    <w:abstractNumId w:val="20"/>
  </w:num>
  <w:num w:numId="16" w16cid:durableId="320037632">
    <w:abstractNumId w:val="22"/>
  </w:num>
  <w:num w:numId="17" w16cid:durableId="17392026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8655857">
    <w:abstractNumId w:val="24"/>
  </w:num>
  <w:num w:numId="19" w16cid:durableId="1940678991">
    <w:abstractNumId w:val="2"/>
  </w:num>
  <w:num w:numId="20" w16cid:durableId="1795562368">
    <w:abstractNumId w:val="17"/>
  </w:num>
  <w:num w:numId="21" w16cid:durableId="147015272">
    <w:abstractNumId w:val="18"/>
  </w:num>
  <w:num w:numId="22" w16cid:durableId="197936175">
    <w:abstractNumId w:val="9"/>
  </w:num>
  <w:num w:numId="23" w16cid:durableId="1636640801">
    <w:abstractNumId w:val="25"/>
  </w:num>
  <w:num w:numId="24" w16cid:durableId="299043620">
    <w:abstractNumId w:val="10"/>
  </w:num>
  <w:num w:numId="25" w16cid:durableId="1863011924">
    <w:abstractNumId w:val="23"/>
  </w:num>
  <w:num w:numId="26" w16cid:durableId="18909923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79"/>
    <w:rsid w:val="0000312A"/>
    <w:rsid w:val="0000527B"/>
    <w:rsid w:val="000167EF"/>
    <w:rsid w:val="00016C6F"/>
    <w:rsid w:val="00024C9B"/>
    <w:rsid w:val="00027D2C"/>
    <w:rsid w:val="00036468"/>
    <w:rsid w:val="0004323C"/>
    <w:rsid w:val="00046913"/>
    <w:rsid w:val="00071D7A"/>
    <w:rsid w:val="0007289C"/>
    <w:rsid w:val="00085D90"/>
    <w:rsid w:val="00093311"/>
    <w:rsid w:val="000955A8"/>
    <w:rsid w:val="000A10FA"/>
    <w:rsid w:val="000A3C88"/>
    <w:rsid w:val="000A6D17"/>
    <w:rsid w:val="000A76DE"/>
    <w:rsid w:val="000B6D3E"/>
    <w:rsid w:val="000D0A90"/>
    <w:rsid w:val="000D20A8"/>
    <w:rsid w:val="000D219F"/>
    <w:rsid w:val="000E0F50"/>
    <w:rsid w:val="000F2F1D"/>
    <w:rsid w:val="000F39F4"/>
    <w:rsid w:val="00107CB2"/>
    <w:rsid w:val="00111D47"/>
    <w:rsid w:val="00112DBF"/>
    <w:rsid w:val="00113C7C"/>
    <w:rsid w:val="00117690"/>
    <w:rsid w:val="00120441"/>
    <w:rsid w:val="00127431"/>
    <w:rsid w:val="00141C83"/>
    <w:rsid w:val="0014445F"/>
    <w:rsid w:val="001470A3"/>
    <w:rsid w:val="001552BE"/>
    <w:rsid w:val="001557A7"/>
    <w:rsid w:val="00157998"/>
    <w:rsid w:val="001619FC"/>
    <w:rsid w:val="00162DF9"/>
    <w:rsid w:val="00174F96"/>
    <w:rsid w:val="00183780"/>
    <w:rsid w:val="00190189"/>
    <w:rsid w:val="00192839"/>
    <w:rsid w:val="001951AD"/>
    <w:rsid w:val="001B3897"/>
    <w:rsid w:val="001B5F80"/>
    <w:rsid w:val="001C3406"/>
    <w:rsid w:val="001C7C6F"/>
    <w:rsid w:val="001D7FE3"/>
    <w:rsid w:val="001E496C"/>
    <w:rsid w:val="001E7B28"/>
    <w:rsid w:val="001F30E5"/>
    <w:rsid w:val="001F4BAA"/>
    <w:rsid w:val="002001B7"/>
    <w:rsid w:val="002106DE"/>
    <w:rsid w:val="0021444C"/>
    <w:rsid w:val="002160C9"/>
    <w:rsid w:val="00216562"/>
    <w:rsid w:val="0022216E"/>
    <w:rsid w:val="00226EE3"/>
    <w:rsid w:val="002345AC"/>
    <w:rsid w:val="00234A1A"/>
    <w:rsid w:val="0024526C"/>
    <w:rsid w:val="00250C3A"/>
    <w:rsid w:val="00252770"/>
    <w:rsid w:val="00262D23"/>
    <w:rsid w:val="002765C1"/>
    <w:rsid w:val="0028220B"/>
    <w:rsid w:val="002835BC"/>
    <w:rsid w:val="00287CDB"/>
    <w:rsid w:val="002A3B6D"/>
    <w:rsid w:val="002A4D85"/>
    <w:rsid w:val="002A76E6"/>
    <w:rsid w:val="002B736E"/>
    <w:rsid w:val="002D0D47"/>
    <w:rsid w:val="002D25E5"/>
    <w:rsid w:val="002D3D0C"/>
    <w:rsid w:val="002D4DBC"/>
    <w:rsid w:val="002E47C9"/>
    <w:rsid w:val="002E49AA"/>
    <w:rsid w:val="002E4A91"/>
    <w:rsid w:val="002E5B54"/>
    <w:rsid w:val="002E78B0"/>
    <w:rsid w:val="002F4BCB"/>
    <w:rsid w:val="0030404A"/>
    <w:rsid w:val="00307EB5"/>
    <w:rsid w:val="00311BE8"/>
    <w:rsid w:val="0032111B"/>
    <w:rsid w:val="00326664"/>
    <w:rsid w:val="00331056"/>
    <w:rsid w:val="00331891"/>
    <w:rsid w:val="00336697"/>
    <w:rsid w:val="00342C3A"/>
    <w:rsid w:val="00347040"/>
    <w:rsid w:val="00353B1F"/>
    <w:rsid w:val="003607FB"/>
    <w:rsid w:val="00361A59"/>
    <w:rsid w:val="00361D95"/>
    <w:rsid w:val="003653CB"/>
    <w:rsid w:val="00370F75"/>
    <w:rsid w:val="00392413"/>
    <w:rsid w:val="00392F1E"/>
    <w:rsid w:val="003944F4"/>
    <w:rsid w:val="0039550E"/>
    <w:rsid w:val="003B0BD9"/>
    <w:rsid w:val="003C286F"/>
    <w:rsid w:val="003D3ED0"/>
    <w:rsid w:val="003D62CC"/>
    <w:rsid w:val="003E7B40"/>
    <w:rsid w:val="003E7D37"/>
    <w:rsid w:val="003F43BD"/>
    <w:rsid w:val="003F5441"/>
    <w:rsid w:val="003F75F4"/>
    <w:rsid w:val="00400654"/>
    <w:rsid w:val="0040446E"/>
    <w:rsid w:val="0040520F"/>
    <w:rsid w:val="00405FDE"/>
    <w:rsid w:val="00406CFD"/>
    <w:rsid w:val="00407066"/>
    <w:rsid w:val="00432E2C"/>
    <w:rsid w:val="0043500D"/>
    <w:rsid w:val="00442388"/>
    <w:rsid w:val="0044377F"/>
    <w:rsid w:val="00445B0E"/>
    <w:rsid w:val="00447628"/>
    <w:rsid w:val="004607E4"/>
    <w:rsid w:val="00471834"/>
    <w:rsid w:val="00481CF4"/>
    <w:rsid w:val="004863F0"/>
    <w:rsid w:val="0049113A"/>
    <w:rsid w:val="004A25A7"/>
    <w:rsid w:val="004B3DA9"/>
    <w:rsid w:val="004B7F61"/>
    <w:rsid w:val="004C24C2"/>
    <w:rsid w:val="004C2E13"/>
    <w:rsid w:val="004D16BA"/>
    <w:rsid w:val="004D1CBA"/>
    <w:rsid w:val="004D5357"/>
    <w:rsid w:val="004E01D4"/>
    <w:rsid w:val="004E1B7D"/>
    <w:rsid w:val="004E75D5"/>
    <w:rsid w:val="004F1A53"/>
    <w:rsid w:val="00504D86"/>
    <w:rsid w:val="00504E9D"/>
    <w:rsid w:val="00511245"/>
    <w:rsid w:val="00514AE2"/>
    <w:rsid w:val="005173A3"/>
    <w:rsid w:val="005200BC"/>
    <w:rsid w:val="005215BD"/>
    <w:rsid w:val="00526B10"/>
    <w:rsid w:val="005438C0"/>
    <w:rsid w:val="0054645D"/>
    <w:rsid w:val="00546795"/>
    <w:rsid w:val="005501F1"/>
    <w:rsid w:val="00553E41"/>
    <w:rsid w:val="00561998"/>
    <w:rsid w:val="00562993"/>
    <w:rsid w:val="00571794"/>
    <w:rsid w:val="00584BB9"/>
    <w:rsid w:val="005907B3"/>
    <w:rsid w:val="00596441"/>
    <w:rsid w:val="005A01EC"/>
    <w:rsid w:val="005A3DCE"/>
    <w:rsid w:val="005A430B"/>
    <w:rsid w:val="005A4C15"/>
    <w:rsid w:val="005B5366"/>
    <w:rsid w:val="005B70C8"/>
    <w:rsid w:val="005C05DD"/>
    <w:rsid w:val="005C1CA2"/>
    <w:rsid w:val="005D2729"/>
    <w:rsid w:val="005D47DD"/>
    <w:rsid w:val="005D614E"/>
    <w:rsid w:val="005D653B"/>
    <w:rsid w:val="005D66D5"/>
    <w:rsid w:val="005E268D"/>
    <w:rsid w:val="005E33F1"/>
    <w:rsid w:val="005F0CBC"/>
    <w:rsid w:val="0060074A"/>
    <w:rsid w:val="00606F51"/>
    <w:rsid w:val="00615142"/>
    <w:rsid w:val="00620AF2"/>
    <w:rsid w:val="00621568"/>
    <w:rsid w:val="00622DE2"/>
    <w:rsid w:val="0062326A"/>
    <w:rsid w:val="006245CC"/>
    <w:rsid w:val="0062532A"/>
    <w:rsid w:val="00630E1B"/>
    <w:rsid w:val="0064768D"/>
    <w:rsid w:val="0065428E"/>
    <w:rsid w:val="0065625C"/>
    <w:rsid w:val="0066302C"/>
    <w:rsid w:val="00671ADB"/>
    <w:rsid w:val="0067377B"/>
    <w:rsid w:val="006814C9"/>
    <w:rsid w:val="006822D7"/>
    <w:rsid w:val="00684E43"/>
    <w:rsid w:val="00686BBA"/>
    <w:rsid w:val="00690282"/>
    <w:rsid w:val="006956B3"/>
    <w:rsid w:val="00696506"/>
    <w:rsid w:val="00697E6B"/>
    <w:rsid w:val="006A6505"/>
    <w:rsid w:val="006B16F3"/>
    <w:rsid w:val="006B2127"/>
    <w:rsid w:val="006B4EE1"/>
    <w:rsid w:val="006B7A3D"/>
    <w:rsid w:val="006C0BB3"/>
    <w:rsid w:val="006C53A0"/>
    <w:rsid w:val="006D2871"/>
    <w:rsid w:val="006D441C"/>
    <w:rsid w:val="006D464F"/>
    <w:rsid w:val="006E465F"/>
    <w:rsid w:val="006E48EF"/>
    <w:rsid w:val="006F18C7"/>
    <w:rsid w:val="006F2866"/>
    <w:rsid w:val="006F6CA4"/>
    <w:rsid w:val="007045B7"/>
    <w:rsid w:val="00705A01"/>
    <w:rsid w:val="0070616F"/>
    <w:rsid w:val="00712D51"/>
    <w:rsid w:val="00714F0D"/>
    <w:rsid w:val="00720CCE"/>
    <w:rsid w:val="00726677"/>
    <w:rsid w:val="00726A13"/>
    <w:rsid w:val="007279CF"/>
    <w:rsid w:val="00744C96"/>
    <w:rsid w:val="00745A5C"/>
    <w:rsid w:val="00745CA9"/>
    <w:rsid w:val="00752997"/>
    <w:rsid w:val="0075493C"/>
    <w:rsid w:val="00754FFF"/>
    <w:rsid w:val="00755A29"/>
    <w:rsid w:val="00771DB1"/>
    <w:rsid w:val="00772EC2"/>
    <w:rsid w:val="00773DA9"/>
    <w:rsid w:val="007773AD"/>
    <w:rsid w:val="00781A2B"/>
    <w:rsid w:val="007916E0"/>
    <w:rsid w:val="007B0D2C"/>
    <w:rsid w:val="007B0FA1"/>
    <w:rsid w:val="007B1229"/>
    <w:rsid w:val="007B52CA"/>
    <w:rsid w:val="007B6983"/>
    <w:rsid w:val="007B7D82"/>
    <w:rsid w:val="007C2041"/>
    <w:rsid w:val="007C249F"/>
    <w:rsid w:val="007C3C5A"/>
    <w:rsid w:val="007C52A9"/>
    <w:rsid w:val="007C5C09"/>
    <w:rsid w:val="007D1BFB"/>
    <w:rsid w:val="007D2D61"/>
    <w:rsid w:val="007D404B"/>
    <w:rsid w:val="007D5106"/>
    <w:rsid w:val="007D7C70"/>
    <w:rsid w:val="007E1007"/>
    <w:rsid w:val="007E21A3"/>
    <w:rsid w:val="007F05AE"/>
    <w:rsid w:val="008049DD"/>
    <w:rsid w:val="00816E02"/>
    <w:rsid w:val="008202C4"/>
    <w:rsid w:val="00822193"/>
    <w:rsid w:val="0082607E"/>
    <w:rsid w:val="0082656D"/>
    <w:rsid w:val="008503C7"/>
    <w:rsid w:val="00851AEE"/>
    <w:rsid w:val="008525CE"/>
    <w:rsid w:val="00853181"/>
    <w:rsid w:val="00871497"/>
    <w:rsid w:val="00873BC5"/>
    <w:rsid w:val="00873F76"/>
    <w:rsid w:val="00874855"/>
    <w:rsid w:val="00881BED"/>
    <w:rsid w:val="00882819"/>
    <w:rsid w:val="00891A7B"/>
    <w:rsid w:val="008920BD"/>
    <w:rsid w:val="00892223"/>
    <w:rsid w:val="008931B4"/>
    <w:rsid w:val="008A16D7"/>
    <w:rsid w:val="008A1BC8"/>
    <w:rsid w:val="008A692A"/>
    <w:rsid w:val="008B3AD7"/>
    <w:rsid w:val="008D5B7F"/>
    <w:rsid w:val="008D6802"/>
    <w:rsid w:val="008E4129"/>
    <w:rsid w:val="008E582B"/>
    <w:rsid w:val="00900D3A"/>
    <w:rsid w:val="0090236E"/>
    <w:rsid w:val="009033A4"/>
    <w:rsid w:val="00903FA4"/>
    <w:rsid w:val="009058CC"/>
    <w:rsid w:val="00920334"/>
    <w:rsid w:val="0092272A"/>
    <w:rsid w:val="00923B24"/>
    <w:rsid w:val="0092634F"/>
    <w:rsid w:val="00930AB6"/>
    <w:rsid w:val="00932B80"/>
    <w:rsid w:val="009371D5"/>
    <w:rsid w:val="00937556"/>
    <w:rsid w:val="00937B76"/>
    <w:rsid w:val="00943429"/>
    <w:rsid w:val="00946029"/>
    <w:rsid w:val="00951678"/>
    <w:rsid w:val="009521A1"/>
    <w:rsid w:val="009563C2"/>
    <w:rsid w:val="00961595"/>
    <w:rsid w:val="00963625"/>
    <w:rsid w:val="0096566F"/>
    <w:rsid w:val="00966E2D"/>
    <w:rsid w:val="00971386"/>
    <w:rsid w:val="009815D1"/>
    <w:rsid w:val="00982C17"/>
    <w:rsid w:val="0098457C"/>
    <w:rsid w:val="0099028B"/>
    <w:rsid w:val="00990C63"/>
    <w:rsid w:val="0099244D"/>
    <w:rsid w:val="009926B4"/>
    <w:rsid w:val="00996426"/>
    <w:rsid w:val="009A48D2"/>
    <w:rsid w:val="009A610F"/>
    <w:rsid w:val="009B040F"/>
    <w:rsid w:val="009B144B"/>
    <w:rsid w:val="009B4421"/>
    <w:rsid w:val="009C339D"/>
    <w:rsid w:val="009C5115"/>
    <w:rsid w:val="009C5841"/>
    <w:rsid w:val="009D067B"/>
    <w:rsid w:val="009D564D"/>
    <w:rsid w:val="009E1023"/>
    <w:rsid w:val="009E12BE"/>
    <w:rsid w:val="009E5191"/>
    <w:rsid w:val="009E5A65"/>
    <w:rsid w:val="009E7062"/>
    <w:rsid w:val="009E717D"/>
    <w:rsid w:val="009F0D52"/>
    <w:rsid w:val="009F1F91"/>
    <w:rsid w:val="009F2948"/>
    <w:rsid w:val="00A00629"/>
    <w:rsid w:val="00A0301D"/>
    <w:rsid w:val="00A073BB"/>
    <w:rsid w:val="00A158FB"/>
    <w:rsid w:val="00A16241"/>
    <w:rsid w:val="00A22A65"/>
    <w:rsid w:val="00A30850"/>
    <w:rsid w:val="00A424F9"/>
    <w:rsid w:val="00A42635"/>
    <w:rsid w:val="00A471E9"/>
    <w:rsid w:val="00A60DDA"/>
    <w:rsid w:val="00A634F0"/>
    <w:rsid w:val="00A64288"/>
    <w:rsid w:val="00A66554"/>
    <w:rsid w:val="00A746FB"/>
    <w:rsid w:val="00A87936"/>
    <w:rsid w:val="00A903F6"/>
    <w:rsid w:val="00A91284"/>
    <w:rsid w:val="00A926A8"/>
    <w:rsid w:val="00A94A29"/>
    <w:rsid w:val="00AA088F"/>
    <w:rsid w:val="00AA0E65"/>
    <w:rsid w:val="00AA6C9E"/>
    <w:rsid w:val="00AC107C"/>
    <w:rsid w:val="00AC3E5A"/>
    <w:rsid w:val="00AC3FDE"/>
    <w:rsid w:val="00AD69EB"/>
    <w:rsid w:val="00AD7AAB"/>
    <w:rsid w:val="00AD7D89"/>
    <w:rsid w:val="00AD7DE7"/>
    <w:rsid w:val="00AE1B25"/>
    <w:rsid w:val="00AE4505"/>
    <w:rsid w:val="00B00D4C"/>
    <w:rsid w:val="00B0235A"/>
    <w:rsid w:val="00B11824"/>
    <w:rsid w:val="00B2555C"/>
    <w:rsid w:val="00B34E62"/>
    <w:rsid w:val="00B36964"/>
    <w:rsid w:val="00B40CE5"/>
    <w:rsid w:val="00B54F8D"/>
    <w:rsid w:val="00B5731B"/>
    <w:rsid w:val="00B577B1"/>
    <w:rsid w:val="00B60858"/>
    <w:rsid w:val="00B621DD"/>
    <w:rsid w:val="00B64CDF"/>
    <w:rsid w:val="00B71976"/>
    <w:rsid w:val="00B82A2C"/>
    <w:rsid w:val="00B83138"/>
    <w:rsid w:val="00B8438F"/>
    <w:rsid w:val="00B84933"/>
    <w:rsid w:val="00B8528A"/>
    <w:rsid w:val="00B94360"/>
    <w:rsid w:val="00BA4E28"/>
    <w:rsid w:val="00BA5847"/>
    <w:rsid w:val="00BB0FE9"/>
    <w:rsid w:val="00BB68DF"/>
    <w:rsid w:val="00BB7350"/>
    <w:rsid w:val="00BB754F"/>
    <w:rsid w:val="00BB78AA"/>
    <w:rsid w:val="00BC2A1A"/>
    <w:rsid w:val="00BD0AB3"/>
    <w:rsid w:val="00BD10D3"/>
    <w:rsid w:val="00BE2E98"/>
    <w:rsid w:val="00BE43D9"/>
    <w:rsid w:val="00BE6F0B"/>
    <w:rsid w:val="00BF0C3C"/>
    <w:rsid w:val="00BF1503"/>
    <w:rsid w:val="00BF2B63"/>
    <w:rsid w:val="00BF2BFF"/>
    <w:rsid w:val="00BF311F"/>
    <w:rsid w:val="00BF3993"/>
    <w:rsid w:val="00BF3E61"/>
    <w:rsid w:val="00BF3E87"/>
    <w:rsid w:val="00C10FB6"/>
    <w:rsid w:val="00C17E8A"/>
    <w:rsid w:val="00C41A33"/>
    <w:rsid w:val="00C45336"/>
    <w:rsid w:val="00C46EB9"/>
    <w:rsid w:val="00C61695"/>
    <w:rsid w:val="00C61B38"/>
    <w:rsid w:val="00C626CE"/>
    <w:rsid w:val="00C62905"/>
    <w:rsid w:val="00C661F9"/>
    <w:rsid w:val="00C66CC2"/>
    <w:rsid w:val="00C66F05"/>
    <w:rsid w:val="00C6766B"/>
    <w:rsid w:val="00C74290"/>
    <w:rsid w:val="00C80C22"/>
    <w:rsid w:val="00C8419F"/>
    <w:rsid w:val="00C8551A"/>
    <w:rsid w:val="00C8619D"/>
    <w:rsid w:val="00C87049"/>
    <w:rsid w:val="00C906E1"/>
    <w:rsid w:val="00C93318"/>
    <w:rsid w:val="00C93600"/>
    <w:rsid w:val="00C95951"/>
    <w:rsid w:val="00CB05B5"/>
    <w:rsid w:val="00CB5FBB"/>
    <w:rsid w:val="00CB687A"/>
    <w:rsid w:val="00CC1F87"/>
    <w:rsid w:val="00CC5F30"/>
    <w:rsid w:val="00CC703F"/>
    <w:rsid w:val="00CC7D51"/>
    <w:rsid w:val="00CD332B"/>
    <w:rsid w:val="00CF1CC4"/>
    <w:rsid w:val="00CF63EB"/>
    <w:rsid w:val="00D03F2F"/>
    <w:rsid w:val="00D07CBB"/>
    <w:rsid w:val="00D1264D"/>
    <w:rsid w:val="00D15BCD"/>
    <w:rsid w:val="00D175C4"/>
    <w:rsid w:val="00D22E7F"/>
    <w:rsid w:val="00D24526"/>
    <w:rsid w:val="00D24E33"/>
    <w:rsid w:val="00D30E56"/>
    <w:rsid w:val="00D3315E"/>
    <w:rsid w:val="00D4491A"/>
    <w:rsid w:val="00D524E1"/>
    <w:rsid w:val="00D57762"/>
    <w:rsid w:val="00D62DCA"/>
    <w:rsid w:val="00D65DEE"/>
    <w:rsid w:val="00D66FE5"/>
    <w:rsid w:val="00D676AF"/>
    <w:rsid w:val="00D70727"/>
    <w:rsid w:val="00D72D3C"/>
    <w:rsid w:val="00D80CA4"/>
    <w:rsid w:val="00D8559D"/>
    <w:rsid w:val="00D90D0D"/>
    <w:rsid w:val="00D9284F"/>
    <w:rsid w:val="00D96104"/>
    <w:rsid w:val="00DA1D7E"/>
    <w:rsid w:val="00DA7A5E"/>
    <w:rsid w:val="00DB05B4"/>
    <w:rsid w:val="00DB4E60"/>
    <w:rsid w:val="00DC3503"/>
    <w:rsid w:val="00DD0E27"/>
    <w:rsid w:val="00DD1969"/>
    <w:rsid w:val="00DD3589"/>
    <w:rsid w:val="00DE2C36"/>
    <w:rsid w:val="00DE742A"/>
    <w:rsid w:val="00DF1343"/>
    <w:rsid w:val="00DF197E"/>
    <w:rsid w:val="00E025DF"/>
    <w:rsid w:val="00E064FD"/>
    <w:rsid w:val="00E06AE1"/>
    <w:rsid w:val="00E12D52"/>
    <w:rsid w:val="00E26272"/>
    <w:rsid w:val="00E356E8"/>
    <w:rsid w:val="00E40C98"/>
    <w:rsid w:val="00E412BC"/>
    <w:rsid w:val="00E41864"/>
    <w:rsid w:val="00E428FA"/>
    <w:rsid w:val="00E52BB6"/>
    <w:rsid w:val="00E52E78"/>
    <w:rsid w:val="00E62182"/>
    <w:rsid w:val="00E75313"/>
    <w:rsid w:val="00E801DD"/>
    <w:rsid w:val="00E805C5"/>
    <w:rsid w:val="00E827DA"/>
    <w:rsid w:val="00E82A2D"/>
    <w:rsid w:val="00E8715F"/>
    <w:rsid w:val="00E90B6E"/>
    <w:rsid w:val="00E94453"/>
    <w:rsid w:val="00E96A1A"/>
    <w:rsid w:val="00EA36B7"/>
    <w:rsid w:val="00EA73C3"/>
    <w:rsid w:val="00EA7FB1"/>
    <w:rsid w:val="00EC4D56"/>
    <w:rsid w:val="00EC4E64"/>
    <w:rsid w:val="00EC634B"/>
    <w:rsid w:val="00EC71D7"/>
    <w:rsid w:val="00EC7B08"/>
    <w:rsid w:val="00ED6EFF"/>
    <w:rsid w:val="00ED7984"/>
    <w:rsid w:val="00EE544B"/>
    <w:rsid w:val="00EF1959"/>
    <w:rsid w:val="00EF1FAE"/>
    <w:rsid w:val="00EF452D"/>
    <w:rsid w:val="00EF46AE"/>
    <w:rsid w:val="00F00D09"/>
    <w:rsid w:val="00F02D2E"/>
    <w:rsid w:val="00F04AB7"/>
    <w:rsid w:val="00F10D8B"/>
    <w:rsid w:val="00F128E2"/>
    <w:rsid w:val="00F14180"/>
    <w:rsid w:val="00F148E9"/>
    <w:rsid w:val="00F15B91"/>
    <w:rsid w:val="00F17036"/>
    <w:rsid w:val="00F22BAD"/>
    <w:rsid w:val="00F23755"/>
    <w:rsid w:val="00F254C5"/>
    <w:rsid w:val="00F25506"/>
    <w:rsid w:val="00F31731"/>
    <w:rsid w:val="00F3386E"/>
    <w:rsid w:val="00F33D26"/>
    <w:rsid w:val="00F3404C"/>
    <w:rsid w:val="00F408A7"/>
    <w:rsid w:val="00F6028A"/>
    <w:rsid w:val="00F61D52"/>
    <w:rsid w:val="00F62C2A"/>
    <w:rsid w:val="00F653BE"/>
    <w:rsid w:val="00F73898"/>
    <w:rsid w:val="00F7745D"/>
    <w:rsid w:val="00F8516E"/>
    <w:rsid w:val="00F8587D"/>
    <w:rsid w:val="00F94591"/>
    <w:rsid w:val="00F97A17"/>
    <w:rsid w:val="00FB134D"/>
    <w:rsid w:val="00FC1BF8"/>
    <w:rsid w:val="00FD1A46"/>
    <w:rsid w:val="00FE1B54"/>
    <w:rsid w:val="00FE2E97"/>
    <w:rsid w:val="00FE31C3"/>
    <w:rsid w:val="00FE3264"/>
    <w:rsid w:val="00FF012B"/>
    <w:rsid w:val="00FF1A79"/>
  </w:rsids>
  <m:mathPr>
    <m:mathFont m:val="Cambria Math"/>
    <m:brkBin m:val="before"/>
    <m:brkBinSub m:val="--"/>
    <m:smallFrac m:val="0"/>
    <m:dispDef/>
    <m:lMargin m:val="0"/>
    <m:rMargin m:val="0"/>
    <m:defJc m:val="centerGroup"/>
    <m:wrapIndent m:val="1440"/>
    <m:intLim m:val="subSup"/>
    <m:naryLim m:val="undOvr"/>
  </m:mathPr>
  <w:themeFontLang w:val="nl-BE"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FD6F"/>
  <w15:docId w15:val="{DC11B5B4-5D30-AC4B-8FF8-4D25668D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1B38"/>
    <w:pPr>
      <w:ind w:left="720"/>
      <w:contextualSpacing/>
    </w:pPr>
  </w:style>
  <w:style w:type="character" w:styleId="Hyperlink">
    <w:name w:val="Hyperlink"/>
    <w:basedOn w:val="Standaardalinea-lettertype"/>
    <w:uiPriority w:val="99"/>
    <w:unhideWhenUsed/>
    <w:rsid w:val="00B40CE5"/>
    <w:rPr>
      <w:color w:val="0563C1" w:themeColor="hyperlink"/>
      <w:u w:val="single"/>
    </w:rPr>
  </w:style>
  <w:style w:type="character" w:customStyle="1" w:styleId="Onopgelostemelding1">
    <w:name w:val="Onopgeloste melding1"/>
    <w:basedOn w:val="Standaardalinea-lettertype"/>
    <w:uiPriority w:val="99"/>
    <w:semiHidden/>
    <w:unhideWhenUsed/>
    <w:rsid w:val="00B40CE5"/>
    <w:rPr>
      <w:color w:val="808080"/>
      <w:shd w:val="clear" w:color="auto" w:fill="E6E6E6"/>
    </w:rPr>
  </w:style>
  <w:style w:type="paragraph" w:styleId="Voetnoottekst">
    <w:name w:val="footnote text"/>
    <w:basedOn w:val="Standaard"/>
    <w:link w:val="VoetnoottekstChar"/>
    <w:uiPriority w:val="99"/>
    <w:semiHidden/>
    <w:unhideWhenUsed/>
    <w:rsid w:val="00B7197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71976"/>
    <w:rPr>
      <w:sz w:val="20"/>
      <w:szCs w:val="20"/>
    </w:rPr>
  </w:style>
  <w:style w:type="character" w:styleId="Voetnootmarkering">
    <w:name w:val="footnote reference"/>
    <w:basedOn w:val="Standaardalinea-lettertype"/>
    <w:uiPriority w:val="99"/>
    <w:semiHidden/>
    <w:unhideWhenUsed/>
    <w:rsid w:val="00B71976"/>
    <w:rPr>
      <w:vertAlign w:val="superscript"/>
    </w:rPr>
  </w:style>
  <w:style w:type="paragraph" w:styleId="Tekstzonderopmaak">
    <w:name w:val="Plain Text"/>
    <w:basedOn w:val="Standaard"/>
    <w:link w:val="TekstzonderopmaakChar"/>
    <w:uiPriority w:val="99"/>
    <w:unhideWhenUsed/>
    <w:rsid w:val="009D564D"/>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9D564D"/>
    <w:rPr>
      <w:rFonts w:ascii="Calibri" w:hAnsi="Calibri"/>
      <w:szCs w:val="21"/>
    </w:rPr>
  </w:style>
  <w:style w:type="table" w:styleId="Tabelraster">
    <w:name w:val="Table Grid"/>
    <w:basedOn w:val="Standaardtabel"/>
    <w:uiPriority w:val="39"/>
    <w:rsid w:val="006B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11BE8"/>
    <w:rPr>
      <w:sz w:val="16"/>
      <w:szCs w:val="16"/>
    </w:rPr>
  </w:style>
  <w:style w:type="paragraph" w:styleId="Tekstopmerking">
    <w:name w:val="annotation text"/>
    <w:basedOn w:val="Standaard"/>
    <w:link w:val="TekstopmerkingChar"/>
    <w:uiPriority w:val="99"/>
    <w:unhideWhenUsed/>
    <w:rsid w:val="00311BE8"/>
    <w:pPr>
      <w:spacing w:line="240" w:lineRule="auto"/>
    </w:pPr>
    <w:rPr>
      <w:sz w:val="20"/>
      <w:szCs w:val="20"/>
    </w:rPr>
  </w:style>
  <w:style w:type="character" w:customStyle="1" w:styleId="TekstopmerkingChar">
    <w:name w:val="Tekst opmerking Char"/>
    <w:basedOn w:val="Standaardalinea-lettertype"/>
    <w:link w:val="Tekstopmerking"/>
    <w:uiPriority w:val="99"/>
    <w:rsid w:val="00311BE8"/>
    <w:rPr>
      <w:sz w:val="20"/>
      <w:szCs w:val="20"/>
    </w:rPr>
  </w:style>
  <w:style w:type="paragraph" w:styleId="Onderwerpvanopmerking">
    <w:name w:val="annotation subject"/>
    <w:basedOn w:val="Tekstopmerking"/>
    <w:next w:val="Tekstopmerking"/>
    <w:link w:val="OnderwerpvanopmerkingChar"/>
    <w:uiPriority w:val="99"/>
    <w:semiHidden/>
    <w:unhideWhenUsed/>
    <w:rsid w:val="00311BE8"/>
    <w:rPr>
      <w:b/>
      <w:bCs/>
    </w:rPr>
  </w:style>
  <w:style w:type="character" w:customStyle="1" w:styleId="OnderwerpvanopmerkingChar">
    <w:name w:val="Onderwerp van opmerking Char"/>
    <w:basedOn w:val="TekstopmerkingChar"/>
    <w:link w:val="Onderwerpvanopmerking"/>
    <w:uiPriority w:val="99"/>
    <w:semiHidden/>
    <w:rsid w:val="00311BE8"/>
    <w:rPr>
      <w:b/>
      <w:bCs/>
      <w:sz w:val="20"/>
      <w:szCs w:val="20"/>
    </w:rPr>
  </w:style>
  <w:style w:type="paragraph" w:styleId="Ballontekst">
    <w:name w:val="Balloon Text"/>
    <w:basedOn w:val="Standaard"/>
    <w:link w:val="BallontekstChar"/>
    <w:uiPriority w:val="99"/>
    <w:semiHidden/>
    <w:unhideWhenUsed/>
    <w:rsid w:val="00311B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1BE8"/>
    <w:rPr>
      <w:rFonts w:ascii="Segoe UI" w:hAnsi="Segoe UI" w:cs="Segoe UI"/>
      <w:sz w:val="18"/>
      <w:szCs w:val="18"/>
    </w:rPr>
  </w:style>
  <w:style w:type="paragraph" w:styleId="Revisie">
    <w:name w:val="Revision"/>
    <w:hidden/>
    <w:uiPriority w:val="99"/>
    <w:semiHidden/>
    <w:rsid w:val="005C05DD"/>
    <w:pPr>
      <w:spacing w:after="0" w:line="240" w:lineRule="auto"/>
    </w:pPr>
  </w:style>
  <w:style w:type="character" w:customStyle="1" w:styleId="Onopgelostemelding2">
    <w:name w:val="Onopgeloste melding2"/>
    <w:basedOn w:val="Standaardalinea-lettertype"/>
    <w:uiPriority w:val="99"/>
    <w:semiHidden/>
    <w:unhideWhenUsed/>
    <w:rsid w:val="001470A3"/>
    <w:rPr>
      <w:color w:val="808080"/>
      <w:shd w:val="clear" w:color="auto" w:fill="E6E6E6"/>
    </w:rPr>
  </w:style>
  <w:style w:type="character" w:customStyle="1" w:styleId="UnresolvedMention1">
    <w:name w:val="Unresolved Mention1"/>
    <w:basedOn w:val="Standaardalinea-lettertype"/>
    <w:uiPriority w:val="99"/>
    <w:semiHidden/>
    <w:unhideWhenUsed/>
    <w:rsid w:val="006F2866"/>
    <w:rPr>
      <w:color w:val="605E5C"/>
      <w:shd w:val="clear" w:color="auto" w:fill="E1DFDD"/>
    </w:rPr>
  </w:style>
  <w:style w:type="character" w:styleId="GevolgdeHyperlink">
    <w:name w:val="FollowedHyperlink"/>
    <w:basedOn w:val="Standaardalinea-lettertype"/>
    <w:uiPriority w:val="99"/>
    <w:semiHidden/>
    <w:unhideWhenUsed/>
    <w:rsid w:val="006F2866"/>
    <w:rPr>
      <w:color w:val="954F72" w:themeColor="followedHyperlink"/>
      <w:u w:val="single"/>
    </w:rPr>
  </w:style>
  <w:style w:type="paragraph" w:styleId="Koptekst">
    <w:name w:val="header"/>
    <w:basedOn w:val="Standaard"/>
    <w:link w:val="KoptekstChar"/>
    <w:uiPriority w:val="99"/>
    <w:unhideWhenUsed/>
    <w:rsid w:val="009A48D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A48D2"/>
  </w:style>
  <w:style w:type="paragraph" w:styleId="Voettekst">
    <w:name w:val="footer"/>
    <w:basedOn w:val="Standaard"/>
    <w:link w:val="VoettekstChar"/>
    <w:uiPriority w:val="99"/>
    <w:unhideWhenUsed/>
    <w:rsid w:val="009A48D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A48D2"/>
  </w:style>
  <w:style w:type="character" w:styleId="Onopgelostemelding">
    <w:name w:val="Unresolved Mention"/>
    <w:basedOn w:val="Standaardalinea-lettertype"/>
    <w:uiPriority w:val="99"/>
    <w:semiHidden/>
    <w:unhideWhenUsed/>
    <w:rsid w:val="00E87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2867">
      <w:bodyDiv w:val="1"/>
      <w:marLeft w:val="0"/>
      <w:marRight w:val="0"/>
      <w:marTop w:val="0"/>
      <w:marBottom w:val="0"/>
      <w:divBdr>
        <w:top w:val="none" w:sz="0" w:space="0" w:color="auto"/>
        <w:left w:val="none" w:sz="0" w:space="0" w:color="auto"/>
        <w:bottom w:val="none" w:sz="0" w:space="0" w:color="auto"/>
        <w:right w:val="none" w:sz="0" w:space="0" w:color="auto"/>
      </w:divBdr>
    </w:div>
    <w:div w:id="306937844">
      <w:bodyDiv w:val="1"/>
      <w:marLeft w:val="0"/>
      <w:marRight w:val="0"/>
      <w:marTop w:val="0"/>
      <w:marBottom w:val="0"/>
      <w:divBdr>
        <w:top w:val="none" w:sz="0" w:space="0" w:color="auto"/>
        <w:left w:val="none" w:sz="0" w:space="0" w:color="auto"/>
        <w:bottom w:val="none" w:sz="0" w:space="0" w:color="auto"/>
        <w:right w:val="none" w:sz="0" w:space="0" w:color="auto"/>
      </w:divBdr>
    </w:div>
    <w:div w:id="582421341">
      <w:bodyDiv w:val="1"/>
      <w:marLeft w:val="0"/>
      <w:marRight w:val="0"/>
      <w:marTop w:val="0"/>
      <w:marBottom w:val="0"/>
      <w:divBdr>
        <w:top w:val="none" w:sz="0" w:space="0" w:color="auto"/>
        <w:left w:val="none" w:sz="0" w:space="0" w:color="auto"/>
        <w:bottom w:val="none" w:sz="0" w:space="0" w:color="auto"/>
        <w:right w:val="none" w:sz="0" w:space="0" w:color="auto"/>
      </w:divBdr>
    </w:div>
    <w:div w:id="803351377">
      <w:bodyDiv w:val="1"/>
      <w:marLeft w:val="0"/>
      <w:marRight w:val="0"/>
      <w:marTop w:val="0"/>
      <w:marBottom w:val="0"/>
      <w:divBdr>
        <w:top w:val="none" w:sz="0" w:space="0" w:color="auto"/>
        <w:left w:val="none" w:sz="0" w:space="0" w:color="auto"/>
        <w:bottom w:val="none" w:sz="0" w:space="0" w:color="auto"/>
        <w:right w:val="none" w:sz="0" w:space="0" w:color="auto"/>
      </w:divBdr>
    </w:div>
    <w:div w:id="1198817046">
      <w:bodyDiv w:val="1"/>
      <w:marLeft w:val="0"/>
      <w:marRight w:val="0"/>
      <w:marTop w:val="0"/>
      <w:marBottom w:val="0"/>
      <w:divBdr>
        <w:top w:val="none" w:sz="0" w:space="0" w:color="auto"/>
        <w:left w:val="none" w:sz="0" w:space="0" w:color="auto"/>
        <w:bottom w:val="none" w:sz="0" w:space="0" w:color="auto"/>
        <w:right w:val="none" w:sz="0" w:space="0" w:color="auto"/>
      </w:divBdr>
    </w:div>
    <w:div w:id="1213150933">
      <w:bodyDiv w:val="1"/>
      <w:marLeft w:val="0"/>
      <w:marRight w:val="0"/>
      <w:marTop w:val="0"/>
      <w:marBottom w:val="0"/>
      <w:divBdr>
        <w:top w:val="none" w:sz="0" w:space="0" w:color="auto"/>
        <w:left w:val="none" w:sz="0" w:space="0" w:color="auto"/>
        <w:bottom w:val="none" w:sz="0" w:space="0" w:color="auto"/>
        <w:right w:val="none" w:sz="0" w:space="0" w:color="auto"/>
      </w:divBdr>
    </w:div>
    <w:div w:id="1597404930">
      <w:bodyDiv w:val="1"/>
      <w:marLeft w:val="0"/>
      <w:marRight w:val="0"/>
      <w:marTop w:val="0"/>
      <w:marBottom w:val="0"/>
      <w:divBdr>
        <w:top w:val="none" w:sz="0" w:space="0" w:color="auto"/>
        <w:left w:val="none" w:sz="0" w:space="0" w:color="auto"/>
        <w:bottom w:val="none" w:sz="0" w:space="0" w:color="auto"/>
        <w:right w:val="none" w:sz="0" w:space="0" w:color="auto"/>
      </w:divBdr>
    </w:div>
    <w:div w:id="1657683031">
      <w:bodyDiv w:val="1"/>
      <w:marLeft w:val="0"/>
      <w:marRight w:val="0"/>
      <w:marTop w:val="0"/>
      <w:marBottom w:val="0"/>
      <w:divBdr>
        <w:top w:val="none" w:sz="0" w:space="0" w:color="auto"/>
        <w:left w:val="none" w:sz="0" w:space="0" w:color="auto"/>
        <w:bottom w:val="none" w:sz="0" w:space="0" w:color="auto"/>
        <w:right w:val="none" w:sz="0" w:space="0" w:color="auto"/>
      </w:divBdr>
    </w:div>
    <w:div w:id="1760103591">
      <w:bodyDiv w:val="1"/>
      <w:marLeft w:val="0"/>
      <w:marRight w:val="0"/>
      <w:marTop w:val="0"/>
      <w:marBottom w:val="0"/>
      <w:divBdr>
        <w:top w:val="none" w:sz="0" w:space="0" w:color="auto"/>
        <w:left w:val="none" w:sz="0" w:space="0" w:color="auto"/>
        <w:bottom w:val="none" w:sz="0" w:space="0" w:color="auto"/>
        <w:right w:val="none" w:sz="0" w:space="0" w:color="auto"/>
      </w:divBdr>
    </w:div>
    <w:div w:id="1798137960">
      <w:bodyDiv w:val="1"/>
      <w:marLeft w:val="0"/>
      <w:marRight w:val="0"/>
      <w:marTop w:val="0"/>
      <w:marBottom w:val="0"/>
      <w:divBdr>
        <w:top w:val="none" w:sz="0" w:space="0" w:color="auto"/>
        <w:left w:val="none" w:sz="0" w:space="0" w:color="auto"/>
        <w:bottom w:val="none" w:sz="0" w:space="0" w:color="auto"/>
        <w:right w:val="none" w:sz="0" w:space="0" w:color="auto"/>
      </w:divBdr>
    </w:div>
    <w:div w:id="20202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taxation_customs/vies/vieshome.do?locale=nl" TargetMode="External"/><Relationship Id="rId18" Type="http://schemas.openxmlformats.org/officeDocument/2006/relationships/hyperlink" Target="http://www.jewelersboard.com/" TargetMode="External"/><Relationship Id="rId26" Type="http://schemas.openxmlformats.org/officeDocument/2006/relationships/hyperlink" Target="https://www.transparency.org/news/feature/corruption_perceptions_index_2017" TargetMode="External"/><Relationship Id="rId39" Type="http://schemas.openxmlformats.org/officeDocument/2006/relationships/hyperlink" Target="https://www.kimberleyprocess.com/en/kp-participants-and-observers" TargetMode="External"/><Relationship Id="rId21" Type="http://schemas.openxmlformats.org/officeDocument/2006/relationships/hyperlink" Target="mailto:trst@awdc.be" TargetMode="External"/><Relationship Id="rId34" Type="http://schemas.openxmlformats.org/officeDocument/2006/relationships/hyperlink" Target="http://www.fatf-gafi.org/countri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ck2.companieshouse.gov.uk//wcframe?name=accessCompanyInfo" TargetMode="External"/><Relationship Id="rId20" Type="http://schemas.openxmlformats.org/officeDocument/2006/relationships/hyperlink" Target="mailto:SVH@awdc.be" TargetMode="External"/><Relationship Id="rId29" Type="http://schemas.openxmlformats.org/officeDocument/2006/relationships/hyperlink" Target="https://www.transparency.org/news/feature/corruption_perceptions_index_201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stereddiamondcompanies.be" TargetMode="External"/><Relationship Id="rId24" Type="http://schemas.openxmlformats.org/officeDocument/2006/relationships/hyperlink" Target="mailto:trst@awdc.be" TargetMode="External"/><Relationship Id="rId32" Type="http://schemas.openxmlformats.org/officeDocument/2006/relationships/hyperlink" Target="https://ec.europa.eu/info/business-economy-euro/banking-and-finance/financial-supervision-and-risk-management/anti-money-laundering-and-counter-terrorist-financing/eu-policy-high-risk-third-countries_en" TargetMode="External"/><Relationship Id="rId37" Type="http://schemas.openxmlformats.org/officeDocument/2006/relationships/hyperlink" Target="https://www.transparency.org/cpi2018"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ca.gov.in" TargetMode="External"/><Relationship Id="rId23" Type="http://schemas.openxmlformats.org/officeDocument/2006/relationships/hyperlink" Target="mailto:svh@awdc.be" TargetMode="External"/><Relationship Id="rId28" Type="http://schemas.openxmlformats.org/officeDocument/2006/relationships/hyperlink" Target="http://www.fatf-gafi.org/countries/" TargetMode="External"/><Relationship Id="rId36" Type="http://schemas.openxmlformats.org/officeDocument/2006/relationships/hyperlink" Target="https://www.cahraslist.net/cahras" TargetMode="External"/><Relationship Id="rId10" Type="http://schemas.openxmlformats.org/officeDocument/2006/relationships/endnotes" Target="endnotes.xml"/><Relationship Id="rId19" Type="http://schemas.openxmlformats.org/officeDocument/2006/relationships/hyperlink" Target="http://www.dcciinfo.com/" TargetMode="External"/><Relationship Id="rId31" Type="http://schemas.openxmlformats.org/officeDocument/2006/relationships/hyperlink" Target="https://www.responsiblejewellery.com/memb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egate.gov.in/EnqMod/searchIecCodeAction" TargetMode="External"/><Relationship Id="rId22" Type="http://schemas.openxmlformats.org/officeDocument/2006/relationships/hyperlink" Target="mailto:info@ctif-cfi.be" TargetMode="External"/><Relationship Id="rId27" Type="http://schemas.openxmlformats.org/officeDocument/2006/relationships/hyperlink" Target="http://www.fatf-gafi.org/countries/" TargetMode="External"/><Relationship Id="rId30" Type="http://schemas.openxmlformats.org/officeDocument/2006/relationships/hyperlink" Target="https://www.kimberleyprocess.com/en/kp-participants-and-observers" TargetMode="External"/><Relationship Id="rId35" Type="http://schemas.openxmlformats.org/officeDocument/2006/relationships/hyperlink" Target="https://www.consilium.europa.eu/en/policies/eu-list-of-non-cooperative-jurisdiction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awdc.be/compliance-0" TargetMode="External"/><Relationship Id="rId17" Type="http://schemas.openxmlformats.org/officeDocument/2006/relationships/hyperlink" Target="https://www.getdiamonds.com/DiamondCompaniesIndex?c0=6&amp;searchboxex=1&amp;f11343=a*&amp;f11344=0&amp;bscrp=1" TargetMode="External"/><Relationship Id="rId25" Type="http://schemas.openxmlformats.org/officeDocument/2006/relationships/hyperlink" Target="https://index.baselgovernance.org/" TargetMode="External"/><Relationship Id="rId33" Type="http://schemas.openxmlformats.org/officeDocument/2006/relationships/hyperlink" Target="https://index.baselgovernance.org/" TargetMode="External"/><Relationship Id="rId38" Type="http://schemas.openxmlformats.org/officeDocument/2006/relationships/hyperlink" Target="http://www.fatf-gafi.org/countri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ab58db8-4ad2-4b59-a74c-1893603727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61DAD3E4C7874BA1464B9E1CA46B3B" ma:contentTypeVersion="5" ma:contentTypeDescription="Een nieuw document maken." ma:contentTypeScope="" ma:versionID="b7985ecfde73e6e792be49c078a86b6e">
  <xsd:schema xmlns:xsd="http://www.w3.org/2001/XMLSchema" xmlns:xs="http://www.w3.org/2001/XMLSchema" xmlns:p="http://schemas.microsoft.com/office/2006/metadata/properties" xmlns:ns3="7ab58db8-4ad2-4b59-a74c-18936037276f" targetNamespace="http://schemas.microsoft.com/office/2006/metadata/properties" ma:root="true" ma:fieldsID="f2ec5685e58611a324d4ccba830bd28a" ns3:_="">
    <xsd:import namespace="7ab58db8-4ad2-4b59-a74c-1893603727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58db8-4ad2-4b59-a74c-189360372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769C1-3E77-4D2B-A0ED-83F9E81394FB}">
  <ds:schemaRefs>
    <ds:schemaRef ds:uri="http://schemas.microsoft.com/office/2006/metadata/properties"/>
    <ds:schemaRef ds:uri="http://schemas.microsoft.com/office/infopath/2007/PartnerControls"/>
    <ds:schemaRef ds:uri="7ab58db8-4ad2-4b59-a74c-18936037276f"/>
  </ds:schemaRefs>
</ds:datastoreItem>
</file>

<file path=customXml/itemProps2.xml><?xml version="1.0" encoding="utf-8"?>
<ds:datastoreItem xmlns:ds="http://schemas.openxmlformats.org/officeDocument/2006/customXml" ds:itemID="{54B0D28E-0550-4951-96B6-3F04C63E7039}">
  <ds:schemaRefs>
    <ds:schemaRef ds:uri="http://schemas.microsoft.com/sharepoint/v3/contenttype/forms"/>
  </ds:schemaRefs>
</ds:datastoreItem>
</file>

<file path=customXml/itemProps3.xml><?xml version="1.0" encoding="utf-8"?>
<ds:datastoreItem xmlns:ds="http://schemas.openxmlformats.org/officeDocument/2006/customXml" ds:itemID="{C7E360CB-501C-439A-B91A-45E2C16E3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58db8-4ad2-4b59-a74c-189360372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1F714A-7702-CF44-A011-C4F64669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7399</Words>
  <Characters>40699</Characters>
  <Application>Microsoft Office Word</Application>
  <DocSecurity>0</DocSecurity>
  <Lines>339</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Trisevgeni Stavropoulos</dc:creator>
  <cp:lastModifiedBy>Stage HR</cp:lastModifiedBy>
  <cp:revision>2</cp:revision>
  <cp:lastPrinted>2018-12-17T12:21:00Z</cp:lastPrinted>
  <dcterms:created xsi:type="dcterms:W3CDTF">2024-01-31T09:07:00Z</dcterms:created>
  <dcterms:modified xsi:type="dcterms:W3CDTF">2024-01-31T09:07:00Z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0x010100AB61DAD3E4C7874BA1464B9E1CA46B3B</vt:lpwstr>
  </property>
</Properties>
</file>