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60" w:type="dxa"/>
          <w:right w:w="0" w:type="dxa"/>
        </w:tblCellMar>
        <w:tblLook w:val="04A0" w:firstRow="1" w:lastRow="0" w:firstColumn="1" w:lastColumn="0" w:noHBand="0" w:noVBand="1"/>
      </w:tblPr>
      <w:tblGrid>
        <w:gridCol w:w="8925"/>
        <w:gridCol w:w="141"/>
        <w:gridCol w:w="141"/>
      </w:tblGrid>
      <w:tr w:rsidR="00A00B11" w:rsidRPr="001364B0" w14:paraId="62A8A588" w14:textId="77777777" w:rsidTr="002C0B14">
        <w:tc>
          <w:tcPr>
            <w:tcW w:w="5000" w:type="pct"/>
            <w:noWrap/>
            <w:tcMar>
              <w:top w:w="150" w:type="dxa"/>
              <w:left w:w="60" w:type="dxa"/>
              <w:bottom w:w="90" w:type="dxa"/>
              <w:right w:w="75" w:type="dxa"/>
            </w:tcMar>
            <w:vAlign w:val="center"/>
            <w:hideMark/>
          </w:tcPr>
          <w:p w14:paraId="6352D732" w14:textId="77777777" w:rsidR="00A00B11" w:rsidRDefault="00A00B11" w:rsidP="002C0B14">
            <w:pPr>
              <w:spacing w:after="0" w:line="210" w:lineRule="atLeast"/>
              <w:rPr>
                <w:rFonts w:ascii="Arial" w:eastAsia="Times New Roman" w:hAnsi="Arial" w:cs="Arial"/>
                <w:color w:val="1D99C9"/>
                <w:sz w:val="27"/>
                <w:szCs w:val="27"/>
                <w:lang w:eastAsia="nl-BE"/>
              </w:rPr>
            </w:pPr>
            <w:r w:rsidRPr="001364B0">
              <w:rPr>
                <w:rFonts w:ascii="Arial" w:eastAsia="Times New Roman" w:hAnsi="Arial" w:cs="Arial"/>
                <w:color w:val="1D99C9"/>
                <w:sz w:val="27"/>
                <w:szCs w:val="27"/>
                <w:lang w:eastAsia="nl-BE"/>
              </w:rPr>
              <w:t xml:space="preserve">Legal Terms and Conditions </w:t>
            </w:r>
          </w:p>
          <w:p w14:paraId="7C168BBA" w14:textId="77777777" w:rsidR="009769A8" w:rsidRPr="001364B0" w:rsidRDefault="009769A8" w:rsidP="002C0B14">
            <w:pPr>
              <w:spacing w:after="0" w:line="210" w:lineRule="atLeast"/>
              <w:rPr>
                <w:rFonts w:ascii="Arial" w:eastAsia="Times New Roman" w:hAnsi="Arial" w:cs="Arial"/>
                <w:color w:val="1D99C9"/>
                <w:sz w:val="27"/>
                <w:szCs w:val="27"/>
                <w:lang w:eastAsia="nl-BE"/>
              </w:rPr>
            </w:pPr>
          </w:p>
        </w:tc>
        <w:tc>
          <w:tcPr>
            <w:tcW w:w="5000" w:type="pct"/>
            <w:tcMar>
              <w:top w:w="0" w:type="dxa"/>
              <w:left w:w="60" w:type="dxa"/>
              <w:bottom w:w="0" w:type="dxa"/>
              <w:right w:w="75" w:type="dxa"/>
            </w:tcMar>
            <w:vAlign w:val="center"/>
            <w:hideMark/>
          </w:tcPr>
          <w:p w14:paraId="07FB545D" w14:textId="77777777" w:rsidR="00A00B11" w:rsidRPr="001364B0" w:rsidRDefault="00A00B11" w:rsidP="002C0B14">
            <w:pPr>
              <w:spacing w:after="0" w:line="210" w:lineRule="atLeast"/>
              <w:rPr>
                <w:rFonts w:ascii="Arial" w:eastAsia="Times New Roman" w:hAnsi="Arial" w:cs="Arial"/>
                <w:color w:val="777777"/>
                <w:sz w:val="17"/>
                <w:szCs w:val="17"/>
                <w:lang w:eastAsia="nl-BE"/>
              </w:rPr>
            </w:pPr>
          </w:p>
        </w:tc>
        <w:tc>
          <w:tcPr>
            <w:tcW w:w="5000" w:type="pct"/>
            <w:tcMar>
              <w:top w:w="0" w:type="dxa"/>
              <w:left w:w="60" w:type="dxa"/>
              <w:bottom w:w="0" w:type="dxa"/>
              <w:right w:w="75" w:type="dxa"/>
            </w:tcMar>
            <w:vAlign w:val="center"/>
            <w:hideMark/>
          </w:tcPr>
          <w:p w14:paraId="4FE01594" w14:textId="77777777" w:rsidR="00A00B11" w:rsidRPr="001364B0" w:rsidRDefault="00A00B11" w:rsidP="002C0B14">
            <w:pPr>
              <w:spacing w:after="0" w:line="210" w:lineRule="atLeast"/>
              <w:rPr>
                <w:rFonts w:ascii="Arial" w:eastAsia="Times New Roman" w:hAnsi="Arial" w:cs="Arial"/>
                <w:color w:val="777777"/>
                <w:sz w:val="17"/>
                <w:szCs w:val="17"/>
                <w:lang w:eastAsia="nl-BE"/>
              </w:rPr>
            </w:pPr>
          </w:p>
        </w:tc>
      </w:tr>
    </w:tbl>
    <w:p w14:paraId="7AE33948" w14:textId="77777777" w:rsidR="00A00B11" w:rsidRPr="001364B0" w:rsidRDefault="00A00B11" w:rsidP="00A00B11">
      <w:pPr>
        <w:spacing w:after="0" w:line="288" w:lineRule="auto"/>
        <w:rPr>
          <w:rFonts w:ascii="Arial" w:eastAsia="Times New Roman" w:hAnsi="Arial" w:cs="Arial"/>
          <w:vanish/>
          <w:color w:val="777777"/>
          <w:sz w:val="17"/>
          <w:szCs w:val="17"/>
          <w:lang w:eastAsia="nl-BE"/>
        </w:rPr>
      </w:pPr>
    </w:p>
    <w:tbl>
      <w:tblPr>
        <w:tblW w:w="5000" w:type="pct"/>
        <w:tblCellMar>
          <w:left w:w="60" w:type="dxa"/>
          <w:right w:w="0" w:type="dxa"/>
        </w:tblCellMar>
        <w:tblLook w:val="04A0" w:firstRow="1" w:lastRow="0" w:firstColumn="1" w:lastColumn="0" w:noHBand="0" w:noVBand="1"/>
      </w:tblPr>
      <w:tblGrid>
        <w:gridCol w:w="9207"/>
      </w:tblGrid>
      <w:tr w:rsidR="00A00B11" w:rsidRPr="00F7168C" w14:paraId="65328A75" w14:textId="77777777" w:rsidTr="002C0B14">
        <w:tc>
          <w:tcPr>
            <w:tcW w:w="5000" w:type="pct"/>
            <w:tcMar>
              <w:top w:w="0" w:type="dxa"/>
              <w:left w:w="60" w:type="dxa"/>
              <w:bottom w:w="0" w:type="dxa"/>
              <w:right w:w="75" w:type="dxa"/>
            </w:tcMar>
            <w:hideMark/>
          </w:tcPr>
          <w:p w14:paraId="7A19680D"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 xml:space="preserve">1. Use of the </w:t>
            </w:r>
            <w:r>
              <w:rPr>
                <w:rFonts w:ascii="Arial" w:eastAsia="Times New Roman" w:hAnsi="Arial" w:cs="Arial"/>
                <w:b/>
                <w:bCs/>
                <w:color w:val="777777"/>
                <w:sz w:val="17"/>
                <w:szCs w:val="17"/>
                <w:lang w:val="en-US" w:eastAsia="nl-BE"/>
              </w:rPr>
              <w:t xml:space="preserve">Antwerp World Diamond Centre Private </w:t>
            </w:r>
            <w:proofErr w:type="spellStart"/>
            <w:r>
              <w:rPr>
                <w:rFonts w:ascii="Arial" w:eastAsia="Times New Roman" w:hAnsi="Arial" w:cs="Arial"/>
                <w:b/>
                <w:bCs/>
                <w:color w:val="777777"/>
                <w:sz w:val="17"/>
                <w:szCs w:val="17"/>
                <w:lang w:val="en-US" w:eastAsia="nl-BE"/>
              </w:rPr>
              <w:t>Stichting</w:t>
            </w:r>
            <w:proofErr w:type="spellEnd"/>
            <w:r w:rsidRPr="001364B0">
              <w:rPr>
                <w:rFonts w:ascii="Arial" w:eastAsia="Times New Roman" w:hAnsi="Arial" w:cs="Arial"/>
                <w:b/>
                <w:bCs/>
                <w:color w:val="777777"/>
                <w:sz w:val="17"/>
                <w:szCs w:val="17"/>
                <w:lang w:val="en-US" w:eastAsia="nl-BE"/>
              </w:rPr>
              <w:t xml:space="preserve"> (“</w:t>
            </w:r>
            <w:r>
              <w:rPr>
                <w:rFonts w:ascii="Arial" w:eastAsia="Times New Roman" w:hAnsi="Arial" w:cs="Arial"/>
                <w:b/>
                <w:bCs/>
                <w:color w:val="777777"/>
                <w:sz w:val="17"/>
                <w:szCs w:val="17"/>
                <w:lang w:val="en-US" w:eastAsia="nl-BE"/>
              </w:rPr>
              <w:t>AWDC</w:t>
            </w:r>
            <w:r w:rsidRPr="001364B0">
              <w:rPr>
                <w:rFonts w:ascii="Arial" w:eastAsia="Times New Roman" w:hAnsi="Arial" w:cs="Arial"/>
                <w:b/>
                <w:bCs/>
                <w:color w:val="777777"/>
                <w:sz w:val="17"/>
                <w:szCs w:val="17"/>
                <w:lang w:val="en-US" w:eastAsia="nl-BE"/>
              </w:rPr>
              <w:t>”) website</w:t>
            </w:r>
            <w:r w:rsidRPr="001364B0">
              <w:rPr>
                <w:rFonts w:ascii="Arial" w:eastAsia="Times New Roman" w:hAnsi="Arial" w:cs="Arial"/>
                <w:color w:val="777777"/>
                <w:sz w:val="17"/>
                <w:szCs w:val="17"/>
                <w:lang w:val="en-US" w:eastAsia="nl-BE"/>
              </w:rPr>
              <w:t xml:space="preserve"> </w:t>
            </w:r>
          </w:p>
          <w:p w14:paraId="3BB9C651"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Your access to and use of this </w:t>
            </w: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website is subject to these Legal Terms and Conditions. By accessing and browsing this website or downloading data, material, text, images, video or audio</w:t>
            </w:r>
            <w:r w:rsidR="002B4842">
              <w:rPr>
                <w:rFonts w:ascii="Arial" w:eastAsia="Times New Roman" w:hAnsi="Arial" w:cs="Arial"/>
                <w:color w:val="777777"/>
                <w:sz w:val="17"/>
                <w:szCs w:val="17"/>
                <w:lang w:val="en-US" w:eastAsia="nl-BE"/>
              </w:rPr>
              <w:t xml:space="preserve"> (including B-Roll video and audio material</w:t>
            </w:r>
            <w:r>
              <w:rPr>
                <w:rFonts w:ascii="Arial" w:eastAsia="Times New Roman" w:hAnsi="Arial" w:cs="Arial"/>
                <w:color w:val="777777"/>
                <w:sz w:val="17"/>
                <w:szCs w:val="17"/>
                <w:lang w:val="en-US" w:eastAsia="nl-BE"/>
              </w:rPr>
              <w:t>)</w:t>
            </w:r>
            <w:r w:rsidRPr="001364B0">
              <w:rPr>
                <w:rFonts w:ascii="Arial" w:eastAsia="Times New Roman" w:hAnsi="Arial" w:cs="Arial"/>
                <w:color w:val="777777"/>
                <w:sz w:val="17"/>
                <w:szCs w:val="17"/>
                <w:lang w:val="en-US" w:eastAsia="nl-BE"/>
              </w:rPr>
              <w:t xml:space="preserve"> </w:t>
            </w:r>
            <w:proofErr w:type="spellStart"/>
            <w:r w:rsidRPr="001364B0">
              <w:rPr>
                <w:rFonts w:ascii="Arial" w:eastAsia="Times New Roman" w:hAnsi="Arial" w:cs="Arial"/>
                <w:color w:val="777777"/>
                <w:sz w:val="17"/>
                <w:szCs w:val="17"/>
                <w:lang w:val="en-US" w:eastAsia="nl-BE"/>
              </w:rPr>
              <w:t>etc</w:t>
            </w:r>
            <w:proofErr w:type="spellEnd"/>
            <w:r w:rsidRPr="001364B0">
              <w:rPr>
                <w:rFonts w:ascii="Arial" w:eastAsia="Times New Roman" w:hAnsi="Arial" w:cs="Arial"/>
                <w:color w:val="777777"/>
                <w:sz w:val="17"/>
                <w:szCs w:val="17"/>
                <w:lang w:val="en-US" w:eastAsia="nl-BE"/>
              </w:rPr>
              <w:t xml:space="preserve"> (“Content”) from the website, you accept without limitation or qualification these Legal Terms and Conditions.</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may at any time revise these Legal Terms and Conditions. You are bound by such revisions and should therefore periodically visit to review the current Legal Terms and Conditions. </w:t>
            </w:r>
          </w:p>
          <w:p w14:paraId="60F9D42F"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2. Change of Information and Services</w:t>
            </w:r>
            <w:r w:rsidRPr="001364B0">
              <w:rPr>
                <w:rFonts w:ascii="Arial" w:eastAsia="Times New Roman" w:hAnsi="Arial" w:cs="Arial"/>
                <w:color w:val="777777"/>
                <w:sz w:val="17"/>
                <w:szCs w:val="17"/>
                <w:lang w:val="en-US" w:eastAsia="nl-BE"/>
              </w:rPr>
              <w:t xml:space="preserve"> </w:t>
            </w:r>
          </w:p>
          <w:p w14:paraId="6B4E0934" w14:textId="77777777" w:rsidR="00A00B11" w:rsidRPr="009769A8"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Information on this website may be changed and updated without prior notice. </w:t>
            </w: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 xml:space="preserve">may also make improvements and/or changes in the services described in the information at any time without prior notice. </w:t>
            </w:r>
          </w:p>
          <w:p w14:paraId="2BC412F1"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3. Copyright</w:t>
            </w:r>
          </w:p>
          <w:p w14:paraId="1C17758E"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Unless otherwise specifically stated herein,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shall retain any and all title, rights and interests it may have in its trademarks, copyrights, other intellectual property rights and other rights in respect of or connected to this website. </w:t>
            </w:r>
          </w:p>
          <w:p w14:paraId="4B057F6F"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 xml:space="preserve">shall own all intellectual property rights in this website as a whole including all rights in and to trade secrets, patents, copyrights, trademarks and know-how as well as moral rights and similar rights of any type under the laws of any governmental authority, domestic or foreign, now or in the future. </w:t>
            </w:r>
          </w:p>
          <w:p w14:paraId="2CF69DAB"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shall also own any data it creates as a result of operating the website. </w:t>
            </w:r>
          </w:p>
          <w:p w14:paraId="0C0B6285"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Everything you see or read or that is contained in this website is protected by copyright and, except as strictly provided and permitted in these Legal Terms &amp; Conditions and/or on the website, may not be used without the prior written permission of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In particular, without prior written permission, you (1) may not replicate in any way any Content appearing on the website; (2) may not create a border environment or browser around or otherwise frame any Content or create an impression that the Content is supplied by any other party than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(3) may not present misleading or false information about</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and its services or Co</w:t>
            </w:r>
            <w:r>
              <w:rPr>
                <w:rFonts w:ascii="Arial" w:eastAsia="Times New Roman" w:hAnsi="Arial" w:cs="Arial"/>
                <w:color w:val="777777"/>
                <w:sz w:val="17"/>
                <w:szCs w:val="17"/>
                <w:lang w:val="en-US" w:eastAsia="nl-BE"/>
              </w:rPr>
              <w:t>ntent; (4) may not misrepresent AWDC</w:t>
            </w:r>
            <w:r w:rsidRPr="001364B0">
              <w:rPr>
                <w:rFonts w:ascii="Arial" w:eastAsia="Times New Roman" w:hAnsi="Arial" w:cs="Arial"/>
                <w:color w:val="777777"/>
                <w:sz w:val="17"/>
                <w:szCs w:val="17"/>
                <w:lang w:val="en-US" w:eastAsia="nl-BE"/>
              </w:rPr>
              <w:t>’</w:t>
            </w:r>
            <w:r>
              <w:rPr>
                <w:rFonts w:ascii="Arial" w:eastAsia="Times New Roman" w:hAnsi="Arial" w:cs="Arial"/>
                <w:color w:val="777777"/>
                <w:sz w:val="17"/>
                <w:szCs w:val="17"/>
                <w:lang w:val="en-US" w:eastAsia="nl-BE"/>
              </w:rPr>
              <w:t>s</w:t>
            </w:r>
            <w:r w:rsidRPr="001364B0">
              <w:rPr>
                <w:rFonts w:ascii="Arial" w:eastAsia="Times New Roman" w:hAnsi="Arial" w:cs="Arial"/>
                <w:color w:val="777777"/>
                <w:sz w:val="17"/>
                <w:szCs w:val="17"/>
                <w:lang w:val="en-US" w:eastAsia="nl-BE"/>
              </w:rPr>
              <w:t xml:space="preserve"> relationship with your good self (or any third party); (5) may not create any implication or inference that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endorses your good self or your services (or any third party); (6) may not use or reproduce the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logo, trade mark or name</w:t>
            </w:r>
            <w:r>
              <w:rPr>
                <w:rFonts w:ascii="Arial" w:eastAsia="Times New Roman" w:hAnsi="Arial" w:cs="Arial"/>
                <w:color w:val="777777"/>
                <w:sz w:val="17"/>
                <w:szCs w:val="17"/>
                <w:lang w:val="en-US" w:eastAsia="nl-BE"/>
              </w:rPr>
              <w:t>, or any other trade marks owned by AWDC</w:t>
            </w:r>
            <w:r w:rsidRPr="001364B0">
              <w:rPr>
                <w:rFonts w:ascii="Arial" w:eastAsia="Times New Roman" w:hAnsi="Arial" w:cs="Arial"/>
                <w:color w:val="777777"/>
                <w:sz w:val="17"/>
                <w:szCs w:val="17"/>
                <w:lang w:val="en-US" w:eastAsia="nl-BE"/>
              </w:rPr>
              <w:t xml:space="preserve">; (7) may not link </w:t>
            </w: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 xml:space="preserve">to any content that could be construed as obscene, libelous, defamatory, distasteful, offensive, pornographic, or inappropriate in any other way; (8) may not link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to any materials, content or anything else that might violate any laws of any jurisdiction.</w:t>
            </w:r>
          </w:p>
          <w:p w14:paraId="2BCF410A" w14:textId="77777777" w:rsidR="00AC2911" w:rsidRDefault="002B4842"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 xml:space="preserve">Notwithstanding the above, AWDC grants a (free of charge) non-exclusive right to incorporate and use the </w:t>
            </w:r>
            <w:r w:rsidRPr="00637880">
              <w:rPr>
                <w:rFonts w:ascii="Arial" w:eastAsia="Times New Roman" w:hAnsi="Arial" w:cs="Arial"/>
                <w:b/>
                <w:color w:val="777777"/>
                <w:sz w:val="17"/>
                <w:szCs w:val="17"/>
                <w:lang w:val="en-US" w:eastAsia="nl-BE"/>
              </w:rPr>
              <w:t>B-Roll video and audio</w:t>
            </w:r>
            <w:r>
              <w:rPr>
                <w:rFonts w:ascii="Arial" w:eastAsia="Times New Roman" w:hAnsi="Arial" w:cs="Arial"/>
                <w:color w:val="777777"/>
                <w:sz w:val="17"/>
                <w:szCs w:val="17"/>
                <w:lang w:val="en-US" w:eastAsia="nl-BE"/>
              </w:rPr>
              <w:t xml:space="preserve"> material available on the AWDC website</w:t>
            </w:r>
            <w:r w:rsidR="0000105F">
              <w:rPr>
                <w:rFonts w:ascii="Arial" w:eastAsia="Times New Roman" w:hAnsi="Arial" w:cs="Arial"/>
                <w:color w:val="777777"/>
                <w:sz w:val="17"/>
                <w:szCs w:val="17"/>
                <w:lang w:val="en-US" w:eastAsia="nl-BE"/>
              </w:rPr>
              <w:t xml:space="preserve"> </w:t>
            </w:r>
            <w:r w:rsidR="001E4B74">
              <w:rPr>
                <w:rFonts w:ascii="Arial" w:eastAsia="Times New Roman" w:hAnsi="Arial" w:cs="Arial"/>
                <w:color w:val="777777"/>
                <w:sz w:val="17"/>
                <w:szCs w:val="17"/>
                <w:lang w:val="en-US" w:eastAsia="nl-BE"/>
              </w:rPr>
              <w:t>on the following conditions (unless and to the extent only of a written consent by AWDC): (</w:t>
            </w:r>
            <w:proofErr w:type="spellStart"/>
            <w:r w:rsidR="001E4B74">
              <w:rPr>
                <w:rFonts w:ascii="Arial" w:eastAsia="Times New Roman" w:hAnsi="Arial" w:cs="Arial"/>
                <w:color w:val="777777"/>
                <w:sz w:val="17"/>
                <w:szCs w:val="17"/>
                <w:lang w:val="en-US" w:eastAsia="nl-BE"/>
              </w:rPr>
              <w:t>i</w:t>
            </w:r>
            <w:proofErr w:type="spellEnd"/>
            <w:r w:rsidR="001E4B74">
              <w:rPr>
                <w:rFonts w:ascii="Arial" w:eastAsia="Times New Roman" w:hAnsi="Arial" w:cs="Arial"/>
                <w:color w:val="777777"/>
                <w:sz w:val="17"/>
                <w:szCs w:val="17"/>
                <w:lang w:val="en-US" w:eastAsia="nl-BE"/>
              </w:rPr>
              <w:t xml:space="preserve">) that the B-Roll video and audio material is used only </w:t>
            </w:r>
            <w:r>
              <w:rPr>
                <w:rFonts w:ascii="Arial" w:eastAsia="Times New Roman" w:hAnsi="Arial" w:cs="Arial"/>
                <w:color w:val="777777"/>
                <w:sz w:val="17"/>
                <w:szCs w:val="17"/>
                <w:lang w:val="en-US" w:eastAsia="nl-BE"/>
              </w:rPr>
              <w:t>in</w:t>
            </w:r>
            <w:r w:rsidR="0000105F">
              <w:rPr>
                <w:rFonts w:ascii="Arial" w:eastAsia="Times New Roman" w:hAnsi="Arial" w:cs="Arial"/>
                <w:color w:val="777777"/>
                <w:sz w:val="17"/>
                <w:szCs w:val="17"/>
                <w:lang w:val="en-US" w:eastAsia="nl-BE"/>
              </w:rPr>
              <w:t xml:space="preserve"> non-commercial</w:t>
            </w:r>
            <w:r>
              <w:rPr>
                <w:rFonts w:ascii="Arial" w:eastAsia="Times New Roman" w:hAnsi="Arial" w:cs="Arial"/>
                <w:color w:val="777777"/>
                <w:sz w:val="17"/>
                <w:szCs w:val="17"/>
                <w:lang w:val="en-US" w:eastAsia="nl-BE"/>
              </w:rPr>
              <w:t xml:space="preserve"> online or televised media and </w:t>
            </w:r>
            <w:r w:rsidR="009769A8">
              <w:rPr>
                <w:rFonts w:ascii="Arial" w:eastAsia="Times New Roman" w:hAnsi="Arial" w:cs="Arial"/>
                <w:color w:val="777777"/>
                <w:sz w:val="17"/>
                <w:szCs w:val="17"/>
                <w:lang w:val="en-US" w:eastAsia="nl-BE"/>
              </w:rPr>
              <w:t>news reports</w:t>
            </w:r>
            <w:r w:rsidR="001E4B74">
              <w:rPr>
                <w:rFonts w:ascii="Arial" w:eastAsia="Times New Roman" w:hAnsi="Arial" w:cs="Arial"/>
                <w:color w:val="777777"/>
                <w:sz w:val="17"/>
                <w:szCs w:val="17"/>
                <w:lang w:val="en-US" w:eastAsia="nl-BE"/>
              </w:rPr>
              <w:t>; and (ii) that you do not</w:t>
            </w:r>
            <w:r w:rsidR="0000105F">
              <w:rPr>
                <w:rFonts w:ascii="Arial" w:eastAsia="Times New Roman" w:hAnsi="Arial" w:cs="Arial"/>
                <w:color w:val="777777"/>
                <w:sz w:val="17"/>
                <w:szCs w:val="17"/>
                <w:lang w:val="en-US" w:eastAsia="nl-BE"/>
              </w:rPr>
              <w:t xml:space="preserve"> sell, rent, lend, sublicense or otherwise transfer any B-Roll video and audio material</w:t>
            </w:r>
            <w:r w:rsidR="001E4B74">
              <w:rPr>
                <w:rFonts w:ascii="Arial" w:eastAsia="Times New Roman" w:hAnsi="Arial" w:cs="Arial"/>
                <w:color w:val="777777"/>
                <w:sz w:val="17"/>
                <w:szCs w:val="17"/>
                <w:lang w:val="en-US" w:eastAsia="nl-BE"/>
              </w:rPr>
              <w:t xml:space="preserve"> to any other party; and (iii) that you</w:t>
            </w:r>
            <w:r w:rsidR="0000105F">
              <w:rPr>
                <w:rFonts w:ascii="Arial" w:eastAsia="Times New Roman" w:hAnsi="Arial" w:cs="Arial"/>
                <w:color w:val="777777"/>
                <w:sz w:val="17"/>
                <w:szCs w:val="17"/>
                <w:lang w:val="en-US" w:eastAsia="nl-BE"/>
              </w:rPr>
              <w:t xml:space="preserve"> will take all commercial reasonable efforts to prevent third parties from doing the </w:t>
            </w:r>
            <w:r w:rsidR="001E4B74">
              <w:rPr>
                <w:rFonts w:ascii="Arial" w:eastAsia="Times New Roman" w:hAnsi="Arial" w:cs="Arial"/>
                <w:color w:val="777777"/>
                <w:sz w:val="17"/>
                <w:szCs w:val="17"/>
                <w:lang w:val="en-US" w:eastAsia="nl-BE"/>
              </w:rPr>
              <w:t>same</w:t>
            </w:r>
            <w:r w:rsidR="0000105F">
              <w:rPr>
                <w:rFonts w:ascii="Arial" w:eastAsia="Times New Roman" w:hAnsi="Arial" w:cs="Arial"/>
                <w:color w:val="777777"/>
                <w:sz w:val="17"/>
                <w:szCs w:val="17"/>
                <w:lang w:val="en-US" w:eastAsia="nl-BE"/>
              </w:rPr>
              <w:t xml:space="preserve">. </w:t>
            </w:r>
            <w:r>
              <w:rPr>
                <w:rFonts w:ascii="Arial" w:eastAsia="Times New Roman" w:hAnsi="Arial" w:cs="Arial"/>
                <w:color w:val="777777"/>
                <w:sz w:val="17"/>
                <w:szCs w:val="17"/>
                <w:lang w:val="en-US" w:eastAsia="nl-BE"/>
              </w:rPr>
              <w:t xml:space="preserve">Any </w:t>
            </w:r>
            <w:r w:rsidR="0000105F">
              <w:rPr>
                <w:rFonts w:ascii="Arial" w:eastAsia="Times New Roman" w:hAnsi="Arial" w:cs="Arial"/>
                <w:color w:val="777777"/>
                <w:sz w:val="17"/>
                <w:szCs w:val="17"/>
                <w:lang w:val="en-US" w:eastAsia="nl-BE"/>
              </w:rPr>
              <w:t>breach of the conditions of use set out herein</w:t>
            </w:r>
            <w:r>
              <w:rPr>
                <w:rFonts w:ascii="Arial" w:eastAsia="Times New Roman" w:hAnsi="Arial" w:cs="Arial"/>
                <w:color w:val="777777"/>
                <w:sz w:val="17"/>
                <w:szCs w:val="17"/>
                <w:lang w:val="en-US" w:eastAsia="nl-BE"/>
              </w:rPr>
              <w:t xml:space="preserve"> </w:t>
            </w:r>
            <w:r w:rsidR="0000105F">
              <w:rPr>
                <w:rFonts w:ascii="Arial" w:eastAsia="Times New Roman" w:hAnsi="Arial" w:cs="Arial"/>
                <w:color w:val="777777"/>
                <w:sz w:val="17"/>
                <w:szCs w:val="17"/>
                <w:lang w:val="en-US" w:eastAsia="nl-BE"/>
              </w:rPr>
              <w:t>is</w:t>
            </w:r>
            <w:r>
              <w:rPr>
                <w:rFonts w:ascii="Arial" w:eastAsia="Times New Roman" w:hAnsi="Arial" w:cs="Arial"/>
                <w:color w:val="777777"/>
                <w:sz w:val="17"/>
                <w:szCs w:val="17"/>
                <w:lang w:val="en-US" w:eastAsia="nl-BE"/>
              </w:rPr>
              <w:t xml:space="preserve"> not permitted and is considered a material breach of the permission granted to you</w:t>
            </w:r>
            <w:r w:rsidR="0000105F">
              <w:rPr>
                <w:rFonts w:ascii="Arial" w:eastAsia="Times New Roman" w:hAnsi="Arial" w:cs="Arial"/>
                <w:color w:val="777777"/>
                <w:sz w:val="17"/>
                <w:szCs w:val="17"/>
                <w:lang w:val="en-US" w:eastAsia="nl-BE"/>
              </w:rPr>
              <w:t>, giving AWDC</w:t>
            </w:r>
            <w:r>
              <w:rPr>
                <w:rFonts w:ascii="Arial" w:eastAsia="Times New Roman" w:hAnsi="Arial" w:cs="Arial"/>
                <w:color w:val="777777"/>
                <w:sz w:val="17"/>
                <w:szCs w:val="17"/>
                <w:lang w:val="en-US" w:eastAsia="nl-BE"/>
              </w:rPr>
              <w:t xml:space="preserve"> the right to immediately rescind the permission and claim damages of up to 50.000 euro.  </w:t>
            </w:r>
          </w:p>
          <w:p w14:paraId="48FEE35D" w14:textId="77777777" w:rsidR="00AC2911" w:rsidRPr="001364B0" w:rsidRDefault="00AC2911"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 xml:space="preserve">AWDC retains the discretionary right to revoke any rights granted under these general terms and conditions without </w:t>
            </w:r>
            <w:r w:rsidR="009769A8">
              <w:rPr>
                <w:rFonts w:ascii="Arial" w:eastAsia="Times New Roman" w:hAnsi="Arial" w:cs="Arial"/>
                <w:color w:val="777777"/>
                <w:sz w:val="17"/>
                <w:szCs w:val="17"/>
                <w:lang w:val="en-US" w:eastAsia="nl-BE"/>
              </w:rPr>
              <w:t>prior notification</w:t>
            </w:r>
            <w:r>
              <w:rPr>
                <w:rFonts w:ascii="Arial" w:eastAsia="Times New Roman" w:hAnsi="Arial" w:cs="Arial"/>
                <w:color w:val="777777"/>
                <w:sz w:val="17"/>
                <w:szCs w:val="17"/>
                <w:lang w:val="en-US" w:eastAsia="nl-BE"/>
              </w:rPr>
              <w:t xml:space="preserve"> at any given time. </w:t>
            </w:r>
          </w:p>
          <w:p w14:paraId="7565529B" w14:textId="77777777" w:rsidR="001032B2" w:rsidRDefault="00A00B11"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 xml:space="preserve">neither warrants nor represents that your use of material displayed on the website will not infringe rights of third parties not owned by or affiliated with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This website may contain other proprietary notices and copyright information, the terms of which must be observed and followed. </w:t>
            </w:r>
          </w:p>
          <w:p w14:paraId="4B1EECC2"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4. Errors</w:t>
            </w:r>
          </w:p>
          <w:p w14:paraId="7C6DB068"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While</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has taken reasonable care to ensure that the information contained in this website is accurate and up to date,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is not responsible or liable for any errors, inaccuracies or omissions, misuse, or conversion of any data or information contained in, or derived from, this website, -or from the results obtained from the use of any data or information. All information on this website is provided "as is" with no guarantee of completeness, accuracy, timeliness or of results obtained from the use of this information and without warranty or representation of any kind, expressed or implied. </w:t>
            </w:r>
          </w:p>
          <w:p w14:paraId="17156F22"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5. Hyperlinked Websites</w:t>
            </w:r>
          </w:p>
          <w:p w14:paraId="2C552DD1" w14:textId="77777777" w:rsidR="00A00B11" w:rsidRDefault="00A00B11"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makes no warranty or representations whatsoever regarding any other website which you may access through this website. When you access a non-</w:t>
            </w: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website, please understand that it is independent from</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and that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has no control over the content of that website. In addition, a link to a non-</w:t>
            </w:r>
            <w:r>
              <w:rPr>
                <w:rFonts w:ascii="Arial" w:eastAsia="Times New Roman" w:hAnsi="Arial" w:cs="Arial"/>
                <w:color w:val="777777"/>
                <w:sz w:val="17"/>
                <w:szCs w:val="17"/>
                <w:lang w:val="en-US" w:eastAsia="nl-BE"/>
              </w:rPr>
              <w:t xml:space="preserve">AWDC </w:t>
            </w:r>
            <w:r w:rsidRPr="001364B0">
              <w:rPr>
                <w:rFonts w:ascii="Arial" w:eastAsia="Times New Roman" w:hAnsi="Arial" w:cs="Arial"/>
                <w:color w:val="777777"/>
                <w:sz w:val="17"/>
                <w:szCs w:val="17"/>
                <w:lang w:val="en-US" w:eastAsia="nl-BE"/>
              </w:rPr>
              <w:t xml:space="preserve">website does not mean that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endorses or accepts any responsibility for the content or the use of such website. It is up to you to take precautions to ensure that whatever you select for your use is free of viruses and other items of destructive nature. </w:t>
            </w:r>
          </w:p>
          <w:p w14:paraId="5ACB62D2"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6. Received Information</w:t>
            </w:r>
          </w:p>
          <w:p w14:paraId="479AFF76"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Information or data provided to</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by you may be transmitted to third parties for business purposes only. Without waiver or limitation of any article in these Legal Terms and Conditions,</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assumes no responsibility and shall not be liable for any loss of, erroneously or unjustified transfer to any third party of, or any third party's unjustified access to or alteration of confidential data or information provided to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by you. </w:t>
            </w:r>
          </w:p>
          <w:p w14:paraId="20471E4C"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lastRenderedPageBreak/>
              <w:t>7. Received Comments</w:t>
            </w:r>
          </w:p>
          <w:p w14:paraId="63620793"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Any comment sent to</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regarding this website becomes the property of</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and may be used for any purpose without limitation. Received comments will not be treated as confidential. </w:t>
            </w:r>
          </w:p>
          <w:p w14:paraId="42C9748F"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8. Exclusion of Liability</w:t>
            </w:r>
          </w:p>
          <w:p w14:paraId="458969D7" w14:textId="77777777" w:rsidR="00A00B11"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In no events will</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its related partnerships, affiliates, corporations, associated companies, directors, officers, employees, agents or representatives be liable for any decision made or action taken in reliance on the information on this website or for any loss, damage or claims of whatever nature or for any direct, indirect, incidental, consequential, special, punitive or other damages whatsoever, including, but not limited to, liability for business interruption or loss of data or profits arising out of access to or use of this website or its services, even if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is expressly advised of the possibility of any loss, claims or damages unless caused by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w:t>
            </w:r>
            <w:r>
              <w:rPr>
                <w:rFonts w:ascii="Arial" w:eastAsia="Times New Roman" w:hAnsi="Arial" w:cs="Arial"/>
                <w:color w:val="777777"/>
                <w:sz w:val="17"/>
                <w:szCs w:val="17"/>
                <w:lang w:val="en-US" w:eastAsia="nl-BE"/>
              </w:rPr>
              <w:t>s</w:t>
            </w:r>
            <w:r w:rsidRPr="001364B0">
              <w:rPr>
                <w:rFonts w:ascii="Arial" w:eastAsia="Times New Roman" w:hAnsi="Arial" w:cs="Arial"/>
                <w:color w:val="777777"/>
                <w:sz w:val="17"/>
                <w:szCs w:val="17"/>
                <w:lang w:val="en-US" w:eastAsia="nl-BE"/>
              </w:rPr>
              <w:t xml:space="preserve"> personal intentional fault. Neither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nor any of the above mentioned parties accept or assume any responsibility and shall bear no liability for any damages to or viruses that may infect your computer, any other hardware, software or other IT systems or other property on account of your accessing, browsing and/or using this website and any of its services or downloading of any Content from the website unless caused by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w:t>
            </w:r>
            <w:r>
              <w:rPr>
                <w:rFonts w:ascii="Arial" w:eastAsia="Times New Roman" w:hAnsi="Arial" w:cs="Arial"/>
                <w:color w:val="777777"/>
                <w:sz w:val="17"/>
                <w:szCs w:val="17"/>
                <w:lang w:val="en-US" w:eastAsia="nl-BE"/>
              </w:rPr>
              <w:t>s</w:t>
            </w:r>
            <w:r w:rsidRPr="001364B0">
              <w:rPr>
                <w:rFonts w:ascii="Arial" w:eastAsia="Times New Roman" w:hAnsi="Arial" w:cs="Arial"/>
                <w:color w:val="777777"/>
                <w:sz w:val="17"/>
                <w:szCs w:val="17"/>
                <w:lang w:val="en-US" w:eastAsia="nl-BE"/>
              </w:rPr>
              <w:t xml:space="preserve"> personal intentional fault. Furthermore,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assumes no responsibility and shall not be liable for any damages whatsoever due to any third party's unjustified access to the website, passwords or data or information in the website. </w:t>
            </w:r>
          </w:p>
          <w:p w14:paraId="43AE396B"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Notwithstanding the above, </w:t>
            </w:r>
            <w:r>
              <w:rPr>
                <w:rFonts w:ascii="Arial" w:eastAsia="Times New Roman" w:hAnsi="Arial" w:cs="Arial"/>
                <w:color w:val="777777"/>
                <w:sz w:val="17"/>
                <w:szCs w:val="17"/>
                <w:lang w:val="en-US" w:eastAsia="nl-BE"/>
              </w:rPr>
              <w:t>if AWDC</w:t>
            </w:r>
            <w:r w:rsidRPr="001364B0">
              <w:rPr>
                <w:rFonts w:ascii="Arial" w:eastAsia="Times New Roman" w:hAnsi="Arial" w:cs="Arial"/>
                <w:color w:val="777777"/>
                <w:sz w:val="17"/>
                <w:szCs w:val="17"/>
                <w:lang w:val="en-US" w:eastAsia="nl-BE"/>
              </w:rPr>
              <w:t xml:space="preserve"> or any other party referred to in this clause is nevertheless found liable for any such claim; expenses, costs, loss or damage, that liability shall not exceed 1000,00 EUR. </w:t>
            </w:r>
          </w:p>
          <w:p w14:paraId="0DDD8F52"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The exclusions and limitations referred to in this clause are not intended to apply on willful breaches of these Legal Terms and Conditions, and/or liability in connection with fraud by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w:t>
            </w:r>
          </w:p>
          <w:p w14:paraId="07D00147"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In the event that a claim arises pursuant to the use of this website, you shall immediately, and in writing, notify</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of such claim.</w:t>
            </w:r>
            <w:r w:rsidR="001E4B74">
              <w:rPr>
                <w:rFonts w:ascii="Arial" w:eastAsia="Times New Roman" w:hAnsi="Arial" w:cs="Arial"/>
                <w:color w:val="777777"/>
                <w:sz w:val="17"/>
                <w:szCs w:val="17"/>
                <w:lang w:val="en-US" w:eastAsia="nl-BE"/>
              </w:rPr>
              <w:t xml:space="preserve"> Furthermore, you shall indemnify AWDC and hold AWDC harmless for all claims, damages, liabilities and/or lawsuits, including reasonable attorney’s fees, arising from or relating to the use of B-Roll audio material by you or third parties.  </w:t>
            </w:r>
          </w:p>
          <w:p w14:paraId="51CDB504"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shall have no liability towards you unless you notify</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in writing of any claim within one week of becoming aware of such claim. In no circumstances shall you have a claim against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unless suit (legal action) is commenced by you within six months of the claim arising, such claims otherwise being definitely waived and time-barred. </w:t>
            </w:r>
          </w:p>
          <w:p w14:paraId="5BA64B72"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9. Miscellaneous</w:t>
            </w:r>
            <w:r w:rsidRPr="001364B0">
              <w:rPr>
                <w:rFonts w:ascii="Arial" w:eastAsia="Times New Roman" w:hAnsi="Arial" w:cs="Arial"/>
                <w:color w:val="777777"/>
                <w:sz w:val="17"/>
                <w:szCs w:val="17"/>
                <w:lang w:val="en-US" w:eastAsia="nl-BE"/>
              </w:rPr>
              <w:t xml:space="preserve"> </w:t>
            </w:r>
          </w:p>
          <w:p w14:paraId="15A92AF6"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The rights of </w:t>
            </w:r>
            <w:r>
              <w:rPr>
                <w:rFonts w:ascii="Arial" w:eastAsia="Times New Roman" w:hAnsi="Arial" w:cs="Arial"/>
                <w:color w:val="777777"/>
                <w:sz w:val="17"/>
                <w:szCs w:val="17"/>
                <w:lang w:val="en-US" w:eastAsia="nl-BE"/>
              </w:rPr>
              <w:t>AWDC,</w:t>
            </w:r>
            <w:r w:rsidRPr="001364B0">
              <w:rPr>
                <w:rFonts w:ascii="Arial" w:eastAsia="Times New Roman" w:hAnsi="Arial" w:cs="Arial"/>
                <w:color w:val="777777"/>
                <w:sz w:val="17"/>
                <w:szCs w:val="17"/>
                <w:lang w:val="en-US" w:eastAsia="nl-BE"/>
              </w:rPr>
              <w:t xml:space="preserve"> its affiliates, associates and agents in these Legal Terms and Conditions, may be exercised as often as necessary and are cumulative and not exclusive of their rights under any applicable law. Any delay in the exercise or non-exercise of any such right is not a waiver of that right.</w:t>
            </w:r>
          </w:p>
          <w:p w14:paraId="15E1CAFA"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10. Severability</w:t>
            </w:r>
            <w:r w:rsidRPr="001364B0">
              <w:rPr>
                <w:rFonts w:ascii="Arial" w:eastAsia="Times New Roman" w:hAnsi="Arial" w:cs="Arial"/>
                <w:color w:val="777777"/>
                <w:sz w:val="17"/>
                <w:szCs w:val="17"/>
                <w:lang w:val="en-US" w:eastAsia="nl-BE"/>
              </w:rPr>
              <w:t xml:space="preserve"> </w:t>
            </w:r>
          </w:p>
          <w:p w14:paraId="1234A7B9"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In the event that any term or condition of these Legal Terms and Conditions is not fully enforceable or valid for any reason, such term or condition shall be severable from the remaining terms and conditions and the enforceability of any remaining terms and conditions shall not be affected by such severance.</w:t>
            </w:r>
          </w:p>
          <w:p w14:paraId="091321F4" w14:textId="77777777" w:rsidR="00A00B11" w:rsidRDefault="00A00B11" w:rsidP="009769A8">
            <w:pPr>
              <w:spacing w:after="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11. Law and Venue</w:t>
            </w:r>
            <w:r w:rsidRPr="001364B0">
              <w:rPr>
                <w:rFonts w:ascii="Arial" w:eastAsia="Times New Roman" w:hAnsi="Arial" w:cs="Arial"/>
                <w:color w:val="777777"/>
                <w:sz w:val="17"/>
                <w:szCs w:val="17"/>
                <w:lang w:val="en-US" w:eastAsia="nl-BE"/>
              </w:rPr>
              <w:t xml:space="preserve"> </w:t>
            </w:r>
          </w:p>
          <w:p w14:paraId="3E0A3487" w14:textId="77777777" w:rsidR="00A00B11" w:rsidRPr="001364B0" w:rsidRDefault="00A00B11" w:rsidP="009769A8">
            <w:pPr>
              <w:spacing w:after="0" w:line="240" w:lineRule="auto"/>
              <w:rPr>
                <w:rFonts w:ascii="Arial" w:eastAsia="Times New Roman" w:hAnsi="Arial" w:cs="Arial"/>
                <w:color w:val="777777"/>
                <w:sz w:val="17"/>
                <w:szCs w:val="17"/>
                <w:lang w:val="en-US" w:eastAsia="nl-BE"/>
              </w:rPr>
            </w:pPr>
          </w:p>
          <w:p w14:paraId="288E034C"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This website, including these Legal Terms and Conditions, shall be governed by Belgian law. Any dispute arising out of or in relation to this website, including these Legal Terms and Conditions, shall be subject to the exclusive jurisdiction the courts of Antwerp, Belgium. </w:t>
            </w:r>
          </w:p>
          <w:p w14:paraId="6B2155CB"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Links</w:t>
            </w:r>
          </w:p>
          <w:p w14:paraId="78E54F1E"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This site contains links to other third party websites.</w:t>
            </w:r>
            <w:r>
              <w:rPr>
                <w:rFonts w:ascii="Arial" w:eastAsia="Times New Roman" w:hAnsi="Arial" w:cs="Arial"/>
                <w:color w:val="777777"/>
                <w:sz w:val="17"/>
                <w:szCs w:val="17"/>
                <w:lang w:val="en-US" w:eastAsia="nl-BE"/>
              </w:rPr>
              <w:t xml:space="preserve"> AWDC</w:t>
            </w:r>
            <w:r w:rsidRPr="001364B0">
              <w:rPr>
                <w:rFonts w:ascii="Arial" w:eastAsia="Times New Roman" w:hAnsi="Arial" w:cs="Arial"/>
                <w:color w:val="777777"/>
                <w:sz w:val="17"/>
                <w:szCs w:val="17"/>
                <w:lang w:val="en-US" w:eastAsia="nl-BE"/>
              </w:rPr>
              <w:t xml:space="preserve"> is not responsible for the privacy practices or content of such third party web sites. </w:t>
            </w:r>
          </w:p>
          <w:p w14:paraId="10193434"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b/>
                <w:bCs/>
                <w:color w:val="777777"/>
                <w:sz w:val="17"/>
                <w:szCs w:val="17"/>
                <w:lang w:val="en-US" w:eastAsia="nl-BE"/>
              </w:rPr>
              <w:t xml:space="preserve">Contact </w:t>
            </w:r>
            <w:r>
              <w:rPr>
                <w:rFonts w:ascii="Arial" w:eastAsia="Times New Roman" w:hAnsi="Arial" w:cs="Arial"/>
                <w:b/>
                <w:bCs/>
                <w:color w:val="777777"/>
                <w:sz w:val="17"/>
                <w:szCs w:val="17"/>
                <w:lang w:val="en-US" w:eastAsia="nl-BE"/>
              </w:rPr>
              <w:t>AWDC</w:t>
            </w:r>
          </w:p>
          <w:p w14:paraId="31F45D92"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If you have any questions or comments about privacy, the use of this web site, or your dealings with this web site you can contact: </w:t>
            </w:r>
          </w:p>
          <w:p w14:paraId="06B68A1A" w14:textId="77777777" w:rsidR="00A00B11" w:rsidRPr="00A00B11" w:rsidRDefault="00A00B11" w:rsidP="009769A8">
            <w:pPr>
              <w:spacing w:after="120" w:line="240" w:lineRule="auto"/>
              <w:rPr>
                <w:rFonts w:ascii="Arial" w:eastAsia="Times New Roman" w:hAnsi="Arial" w:cs="Arial"/>
                <w:color w:val="777777"/>
                <w:sz w:val="17"/>
                <w:szCs w:val="17"/>
                <w:lang w:eastAsia="nl-BE"/>
              </w:rPr>
            </w:pPr>
            <w:r>
              <w:rPr>
                <w:rFonts w:ascii="Arial" w:eastAsia="Times New Roman" w:hAnsi="Arial" w:cs="Arial"/>
                <w:color w:val="777777"/>
                <w:sz w:val="17"/>
                <w:szCs w:val="17"/>
                <w:lang w:eastAsia="nl-BE"/>
              </w:rPr>
              <w:t xml:space="preserve">AWDC Private Stichting </w:t>
            </w:r>
            <w:r w:rsidRPr="001364B0">
              <w:rPr>
                <w:rFonts w:ascii="Arial" w:eastAsia="Times New Roman" w:hAnsi="Arial" w:cs="Arial"/>
                <w:color w:val="777777"/>
                <w:sz w:val="17"/>
                <w:szCs w:val="17"/>
                <w:lang w:eastAsia="nl-BE"/>
              </w:rPr>
              <w:br/>
            </w:r>
            <w:r>
              <w:rPr>
                <w:rFonts w:ascii="Arial" w:eastAsia="Times New Roman" w:hAnsi="Arial" w:cs="Arial"/>
                <w:color w:val="777777"/>
                <w:sz w:val="17"/>
                <w:szCs w:val="17"/>
                <w:lang w:eastAsia="nl-BE"/>
              </w:rPr>
              <w:t>Hovenierstraat 22</w:t>
            </w:r>
            <w:r w:rsidR="009769A8">
              <w:rPr>
                <w:rFonts w:ascii="Arial" w:eastAsia="Times New Roman" w:hAnsi="Arial" w:cs="Arial"/>
                <w:color w:val="777777"/>
                <w:sz w:val="17"/>
                <w:szCs w:val="17"/>
                <w:lang w:eastAsia="nl-BE"/>
              </w:rPr>
              <w:t xml:space="preserve">, </w:t>
            </w:r>
            <w:r>
              <w:rPr>
                <w:rFonts w:ascii="Arial" w:eastAsia="Times New Roman" w:hAnsi="Arial" w:cs="Arial"/>
                <w:color w:val="777777"/>
                <w:sz w:val="17"/>
                <w:szCs w:val="17"/>
                <w:lang w:eastAsia="nl-BE"/>
              </w:rPr>
              <w:t>2018 Antwerpen</w:t>
            </w:r>
            <w:r w:rsidR="009769A8">
              <w:rPr>
                <w:rFonts w:ascii="Arial" w:eastAsia="Times New Roman" w:hAnsi="Arial" w:cs="Arial"/>
                <w:color w:val="777777"/>
                <w:sz w:val="17"/>
                <w:szCs w:val="17"/>
                <w:lang w:eastAsia="nl-BE"/>
              </w:rPr>
              <w:t xml:space="preserve">, </w:t>
            </w:r>
            <w:bookmarkStart w:id="0" w:name="_GoBack"/>
            <w:bookmarkEnd w:id="0"/>
            <w:r w:rsidRPr="00A00B11">
              <w:rPr>
                <w:rFonts w:ascii="Arial" w:eastAsia="Times New Roman" w:hAnsi="Arial" w:cs="Arial"/>
                <w:color w:val="777777"/>
                <w:sz w:val="17"/>
                <w:szCs w:val="17"/>
                <w:lang w:eastAsia="nl-BE"/>
              </w:rPr>
              <w:t xml:space="preserve">Belgium </w:t>
            </w:r>
          </w:p>
          <w:p w14:paraId="23DCB5AE" w14:textId="77777777" w:rsidR="00A00B11" w:rsidRPr="001364B0" w:rsidRDefault="00A00B11" w:rsidP="009769A8">
            <w:pPr>
              <w:spacing w:after="120" w:line="240" w:lineRule="auto"/>
              <w:rPr>
                <w:rFonts w:ascii="Arial" w:eastAsia="Times New Roman" w:hAnsi="Arial" w:cs="Arial"/>
                <w:color w:val="777777"/>
                <w:sz w:val="17"/>
                <w:szCs w:val="17"/>
                <w:lang w:val="en-US" w:eastAsia="nl-BE"/>
              </w:rPr>
            </w:pPr>
            <w:r w:rsidRPr="001364B0">
              <w:rPr>
                <w:rFonts w:ascii="Arial" w:eastAsia="Times New Roman" w:hAnsi="Arial" w:cs="Arial"/>
                <w:color w:val="777777"/>
                <w:sz w:val="17"/>
                <w:szCs w:val="17"/>
                <w:lang w:val="en-US" w:eastAsia="nl-BE"/>
              </w:rPr>
              <w:t xml:space="preserve">Send E-mail to: </w:t>
            </w:r>
            <w:r w:rsidR="005560DE">
              <w:rPr>
                <w:rFonts w:ascii="Arial" w:eastAsia="Times New Roman" w:hAnsi="Arial" w:cs="Arial"/>
                <w:color w:val="777777"/>
                <w:sz w:val="17"/>
                <w:szCs w:val="17"/>
                <w:lang w:val="en-US" w:eastAsia="nl-BE"/>
              </w:rPr>
              <w:t>marcom</w:t>
            </w:r>
            <w:r w:rsidRPr="001364B0">
              <w:rPr>
                <w:rFonts w:ascii="Arial" w:eastAsia="Times New Roman" w:hAnsi="Arial" w:cs="Arial"/>
                <w:color w:val="777777"/>
                <w:sz w:val="17"/>
                <w:szCs w:val="17"/>
                <w:lang w:val="en-US" w:eastAsia="nl-BE"/>
              </w:rPr>
              <w:t>@awdc.</w:t>
            </w:r>
            <w:r w:rsidR="005560DE">
              <w:rPr>
                <w:rFonts w:ascii="Arial" w:eastAsia="Times New Roman" w:hAnsi="Arial" w:cs="Arial"/>
                <w:color w:val="777777"/>
                <w:sz w:val="17"/>
                <w:szCs w:val="17"/>
                <w:lang w:val="en-US" w:eastAsia="nl-BE"/>
              </w:rPr>
              <w:t>eu</w:t>
            </w:r>
            <w:r w:rsidRPr="001364B0">
              <w:rPr>
                <w:rFonts w:ascii="Arial" w:eastAsia="Times New Roman" w:hAnsi="Arial" w:cs="Arial"/>
                <w:vanish/>
                <w:color w:val="777777"/>
                <w:sz w:val="17"/>
                <w:szCs w:val="17"/>
                <w:lang w:val="en-US" w:eastAsia="nl-BE"/>
              </w:rPr>
              <w:t xml:space="preserve">This email address is being protected from spam bots, you need Javascript enabled to view it </w:t>
            </w:r>
          </w:p>
        </w:tc>
      </w:tr>
    </w:tbl>
    <w:p w14:paraId="5EF697D3" w14:textId="77777777" w:rsidR="00EB674C" w:rsidRPr="00A00B11" w:rsidRDefault="00EB674C" w:rsidP="009769A8">
      <w:pPr>
        <w:spacing w:line="240" w:lineRule="auto"/>
        <w:rPr>
          <w:lang w:val="en-US"/>
        </w:rPr>
      </w:pPr>
    </w:p>
    <w:sectPr w:rsidR="00EB674C" w:rsidRPr="00A00B11" w:rsidSect="009769A8">
      <w:pgSz w:w="11906" w:h="16838"/>
      <w:pgMar w:top="99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1"/>
    <w:rsid w:val="0000105F"/>
    <w:rsid w:val="001032B2"/>
    <w:rsid w:val="001B790C"/>
    <w:rsid w:val="001E4B74"/>
    <w:rsid w:val="002B4842"/>
    <w:rsid w:val="005560DE"/>
    <w:rsid w:val="009769A8"/>
    <w:rsid w:val="00A00B11"/>
    <w:rsid w:val="00AC2911"/>
    <w:rsid w:val="00EB674C"/>
    <w:rsid w:val="00F7168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0B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0B1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00B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00B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0B1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00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1520</Words>
  <Characters>8364</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Valerie Weekers</cp:lastModifiedBy>
  <cp:revision>3</cp:revision>
  <cp:lastPrinted>2013-08-06T08:27:00Z</cp:lastPrinted>
  <dcterms:created xsi:type="dcterms:W3CDTF">2013-11-07T10:10:00Z</dcterms:created>
  <dcterms:modified xsi:type="dcterms:W3CDTF">2013-11-07T10:14:00Z</dcterms:modified>
</cp:coreProperties>
</file>