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0579" w14:textId="363CD2E3" w:rsidR="00C949F3" w:rsidRPr="00C949F3" w:rsidRDefault="00C949F3" w:rsidP="007D333B">
      <w:pPr>
        <w:shd w:val="clear" w:color="auto" w:fill="FFFFFF"/>
        <w:spacing w:after="300" w:line="240" w:lineRule="auto"/>
        <w:ind w:right="1050"/>
        <w:jc w:val="both"/>
        <w:outlineLvl w:val="0"/>
        <w:rPr>
          <w:rFonts w:ascii="inherit" w:eastAsia="Times New Roman" w:hAnsi="inherit" w:cs="Times New Roman"/>
          <w:b/>
          <w:bCs/>
          <w:color w:val="9D5D19"/>
          <w:kern w:val="36"/>
          <w:sz w:val="41"/>
          <w:szCs w:val="41"/>
          <w:lang w:eastAsia="nl-BE"/>
        </w:rPr>
      </w:pPr>
      <w:bookmarkStart w:id="0" w:name="_Hlk125657445"/>
      <w:r w:rsidRPr="00C949F3">
        <w:rPr>
          <w:rFonts w:ascii="inherit" w:eastAsia="Times New Roman" w:hAnsi="inherit" w:cs="Times New Roman"/>
          <w:b/>
          <w:bCs/>
          <w:color w:val="9D5D19"/>
          <w:kern w:val="36"/>
          <w:sz w:val="41"/>
          <w:szCs w:val="41"/>
          <w:lang w:eastAsia="nl-BE"/>
        </w:rPr>
        <w:t xml:space="preserve">Basisbankdienst voor ondernemingen </w:t>
      </w:r>
    </w:p>
    <w:p w14:paraId="433E3FC5" w14:textId="77777777" w:rsidR="00C949F3" w:rsidRPr="00C949F3"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C949F3">
        <w:rPr>
          <w:rFonts w:ascii="Times New Roman" w:eastAsia="Times New Roman" w:hAnsi="Times New Roman" w:cs="Times New Roman"/>
          <w:sz w:val="24"/>
          <w:szCs w:val="24"/>
          <w:lang w:eastAsia="nl-BE"/>
        </w:rPr>
        <w:t>Voor een onderneming is een bankrekening essentieel om betalingen te doen en deel te nemen aan het economische verkeer. Sommige ondernemingen ondervinden in de praktijk echter moeilijkheden om een bankrekening te verkrijgen.</w:t>
      </w:r>
    </w:p>
    <w:p w14:paraId="46213B4A" w14:textId="56730C0E"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C949F3">
        <w:rPr>
          <w:rFonts w:ascii="Times New Roman" w:eastAsia="Times New Roman" w:hAnsi="Times New Roman" w:cs="Times New Roman"/>
          <w:sz w:val="24"/>
          <w:szCs w:val="24"/>
          <w:lang w:eastAsia="nl-BE"/>
        </w:rPr>
        <w:t xml:space="preserve">Om die uitsluiting van bankdiensten tegen te gaan, werd de basisbankdienst voor </w:t>
      </w:r>
      <w:r w:rsidRPr="005F5E7C">
        <w:rPr>
          <w:rFonts w:ascii="Times New Roman" w:eastAsia="Times New Roman" w:hAnsi="Times New Roman" w:cs="Times New Roman"/>
          <w:sz w:val="24"/>
          <w:szCs w:val="24"/>
          <w:lang w:eastAsia="nl-BE"/>
        </w:rPr>
        <w:t>ondernemingen ingevoerd. Die legt de banken een gegarandeerde dienstverlening op.</w:t>
      </w:r>
    </w:p>
    <w:p w14:paraId="03EC4DBE" w14:textId="77777777" w:rsidR="00C949F3" w:rsidRPr="005F5E7C" w:rsidRDefault="00C949F3"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5F5E7C">
        <w:rPr>
          <w:rFonts w:ascii="inherit" w:eastAsia="Times New Roman" w:hAnsi="inherit" w:cs="Times New Roman"/>
          <w:b/>
          <w:bCs/>
          <w:color w:val="9D5D19"/>
          <w:sz w:val="30"/>
          <w:szCs w:val="30"/>
          <w:lang w:eastAsia="nl-BE"/>
        </w:rPr>
        <w:t>Waarop hebt u recht met de basisbankdienst?</w:t>
      </w:r>
    </w:p>
    <w:p w14:paraId="1B6F2CEB" w14:textId="77777777"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De basisbankdienst is een zichtrekening met een </w:t>
      </w:r>
      <w:proofErr w:type="spellStart"/>
      <w:r w:rsidRPr="005F5E7C">
        <w:rPr>
          <w:rFonts w:ascii="Times New Roman" w:eastAsia="Times New Roman" w:hAnsi="Times New Roman" w:cs="Times New Roman"/>
          <w:sz w:val="24"/>
          <w:szCs w:val="24"/>
          <w:lang w:eastAsia="nl-BE"/>
        </w:rPr>
        <w:t>debetkaart</w:t>
      </w:r>
      <w:proofErr w:type="spellEnd"/>
      <w:r w:rsidRPr="005F5E7C">
        <w:rPr>
          <w:rFonts w:ascii="Times New Roman" w:eastAsia="Times New Roman" w:hAnsi="Times New Roman" w:cs="Times New Roman"/>
          <w:sz w:val="24"/>
          <w:szCs w:val="24"/>
          <w:lang w:eastAsia="nl-BE"/>
        </w:rPr>
        <w:t xml:space="preserve"> waarmee u de volgende verrichtingen kunt doen:</w:t>
      </w:r>
    </w:p>
    <w:p w14:paraId="131B045F" w14:textId="77777777" w:rsidR="00C949F3" w:rsidRPr="005F5E7C" w:rsidRDefault="00C949F3"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geld storten</w:t>
      </w:r>
    </w:p>
    <w:p w14:paraId="0E83718E" w14:textId="77777777" w:rsidR="00C949F3" w:rsidRPr="005F5E7C" w:rsidRDefault="00C949F3"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geld afhalen</w:t>
      </w:r>
    </w:p>
    <w:p w14:paraId="63A7FB2C" w14:textId="77777777" w:rsidR="00C949F3" w:rsidRPr="005F5E7C" w:rsidRDefault="00C949F3"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overschrijvingen doen</w:t>
      </w:r>
    </w:p>
    <w:p w14:paraId="3E5BB5BB" w14:textId="77777777" w:rsidR="00C949F3" w:rsidRPr="005F5E7C" w:rsidRDefault="00C949F3"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doorlopende betalingsopdrachten verrichten</w:t>
      </w:r>
    </w:p>
    <w:p w14:paraId="5F578C3E" w14:textId="1C4A3CE1" w:rsidR="00C949F3" w:rsidRPr="005F5E7C" w:rsidRDefault="00764557"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5F5E7C">
        <w:rPr>
          <w:rFonts w:ascii="Times New Roman" w:eastAsia="Times New Roman" w:hAnsi="Times New Roman" w:cs="Times New Roman"/>
          <w:sz w:val="24"/>
          <w:szCs w:val="24"/>
          <w:lang w:eastAsia="nl-BE"/>
        </w:rPr>
        <w:t>domiciliëring</w:t>
      </w:r>
      <w:r>
        <w:rPr>
          <w:rFonts w:ascii="Times New Roman" w:eastAsia="Times New Roman" w:hAnsi="Times New Roman" w:cs="Times New Roman"/>
          <w:sz w:val="24"/>
          <w:szCs w:val="24"/>
          <w:lang w:eastAsia="nl-BE"/>
        </w:rPr>
        <w:t>en</w:t>
      </w:r>
      <w:proofErr w:type="spellEnd"/>
      <w:r>
        <w:rPr>
          <w:rFonts w:ascii="Times New Roman" w:eastAsia="Times New Roman" w:hAnsi="Times New Roman" w:cs="Times New Roman"/>
          <w:sz w:val="24"/>
          <w:szCs w:val="24"/>
          <w:lang w:eastAsia="nl-BE"/>
        </w:rPr>
        <w:t xml:space="preserve"> </w:t>
      </w:r>
      <w:r w:rsidR="00C949F3" w:rsidRPr="005F5E7C">
        <w:rPr>
          <w:rFonts w:ascii="Times New Roman" w:eastAsia="Times New Roman" w:hAnsi="Times New Roman" w:cs="Times New Roman"/>
          <w:sz w:val="24"/>
          <w:szCs w:val="24"/>
          <w:lang w:eastAsia="nl-BE"/>
        </w:rPr>
        <w:t>uitvoeren</w:t>
      </w:r>
    </w:p>
    <w:p w14:paraId="3CAC010A" w14:textId="77777777" w:rsidR="00C949F3" w:rsidRPr="005F5E7C" w:rsidRDefault="00C949F3"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betalen met een betaalkaart of soortgelijk middel</w:t>
      </w:r>
    </w:p>
    <w:p w14:paraId="2DB0A04B" w14:textId="66C925F9"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Die verrichtingen kunt u alleen uitvoeren als er voldoende geld op uw rekening staat. U mag geen negatief saldo op uw rekening hebben.</w:t>
      </w:r>
      <w:r w:rsidR="003D138C" w:rsidRPr="005F5E7C">
        <w:rPr>
          <w:rFonts w:ascii="Times New Roman" w:eastAsia="Times New Roman" w:hAnsi="Times New Roman" w:cs="Times New Roman"/>
          <w:sz w:val="24"/>
          <w:szCs w:val="24"/>
          <w:lang w:eastAsia="nl-BE"/>
        </w:rPr>
        <w:t xml:space="preserve"> Deze verrichtingen kunnen uitgevoerd worden via het loket en via het internetplatform van </w:t>
      </w:r>
      <w:r w:rsidR="00844454">
        <w:rPr>
          <w:rFonts w:ascii="Times New Roman" w:eastAsia="Times New Roman" w:hAnsi="Times New Roman" w:cs="Times New Roman"/>
          <w:sz w:val="24"/>
          <w:szCs w:val="24"/>
          <w:lang w:eastAsia="nl-BE"/>
        </w:rPr>
        <w:t>basisbankdienst-aanbieder</w:t>
      </w:r>
      <w:r w:rsidR="003D138C" w:rsidRPr="005F5E7C">
        <w:rPr>
          <w:rFonts w:ascii="Times New Roman" w:eastAsia="Times New Roman" w:hAnsi="Times New Roman" w:cs="Times New Roman"/>
          <w:sz w:val="24"/>
          <w:szCs w:val="24"/>
          <w:lang w:eastAsia="nl-BE"/>
        </w:rPr>
        <w:t xml:space="preserve">. </w:t>
      </w:r>
    </w:p>
    <w:p w14:paraId="6C0237E8" w14:textId="77777777" w:rsidR="00C949F3" w:rsidRPr="005F5E7C" w:rsidRDefault="00C949F3"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5F5E7C">
        <w:rPr>
          <w:rFonts w:ascii="inherit" w:eastAsia="Times New Roman" w:hAnsi="inherit" w:cs="Times New Roman"/>
          <w:b/>
          <w:bCs/>
          <w:color w:val="9D5D19"/>
          <w:sz w:val="30"/>
          <w:szCs w:val="30"/>
          <w:lang w:eastAsia="nl-BE"/>
        </w:rPr>
        <w:t>Wie heeft recht op de basisbankdienst?</w:t>
      </w:r>
    </w:p>
    <w:p w14:paraId="0AAD9806" w14:textId="147D668F"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Elke onderneming die in België gevestigd is en die is ingeschreven in de Kruispuntbank van Ondernemingen of een inschrijving aanvraagt</w:t>
      </w:r>
      <w:r w:rsidR="00DD7024" w:rsidRPr="005F5E7C">
        <w:rPr>
          <w:rFonts w:ascii="Times New Roman" w:eastAsia="Times New Roman" w:hAnsi="Times New Roman" w:cs="Times New Roman"/>
          <w:sz w:val="24"/>
          <w:szCs w:val="24"/>
          <w:lang w:eastAsia="nl-BE"/>
        </w:rPr>
        <w:t xml:space="preserve">. Met </w:t>
      </w:r>
      <w:r w:rsidR="00BB065B">
        <w:rPr>
          <w:rFonts w:ascii="Times New Roman" w:eastAsia="Times New Roman" w:hAnsi="Times New Roman" w:cs="Times New Roman"/>
          <w:sz w:val="24"/>
          <w:szCs w:val="24"/>
          <w:lang w:eastAsia="nl-BE"/>
        </w:rPr>
        <w:t>‘</w:t>
      </w:r>
      <w:r w:rsidR="00DD7024" w:rsidRPr="005F5E7C">
        <w:rPr>
          <w:rFonts w:ascii="Times New Roman" w:eastAsia="Times New Roman" w:hAnsi="Times New Roman" w:cs="Times New Roman"/>
          <w:sz w:val="24"/>
          <w:szCs w:val="24"/>
          <w:lang w:eastAsia="nl-BE"/>
        </w:rPr>
        <w:t>onderneming</w:t>
      </w:r>
      <w:r w:rsidR="00BB065B">
        <w:rPr>
          <w:rFonts w:ascii="Times New Roman" w:eastAsia="Times New Roman" w:hAnsi="Times New Roman" w:cs="Times New Roman"/>
          <w:sz w:val="24"/>
          <w:szCs w:val="24"/>
          <w:lang w:eastAsia="nl-BE"/>
        </w:rPr>
        <w:t>’</w:t>
      </w:r>
      <w:r w:rsidR="00DD7024" w:rsidRPr="005F5E7C">
        <w:rPr>
          <w:rFonts w:ascii="Times New Roman" w:eastAsia="Times New Roman" w:hAnsi="Times New Roman" w:cs="Times New Roman"/>
          <w:sz w:val="24"/>
          <w:szCs w:val="24"/>
          <w:lang w:eastAsia="nl-BE"/>
        </w:rPr>
        <w:t xml:space="preserve"> bedoelt men:</w:t>
      </w:r>
    </w:p>
    <w:p w14:paraId="40ADD122" w14:textId="77777777" w:rsidR="00C949F3" w:rsidRPr="005F5E7C" w:rsidRDefault="00C949F3" w:rsidP="007D333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iedere natuurlijke persoon die zelfstandig een beroepsactiviteit uitoefent (bv. een eenmanszaak, een zaakvoerder van een vennootschap, een kunstenaar);</w:t>
      </w:r>
    </w:p>
    <w:p w14:paraId="673CCC9B" w14:textId="77777777" w:rsidR="00C949F3" w:rsidRPr="005F5E7C" w:rsidRDefault="00C949F3" w:rsidP="007D333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iedere rechtspersoon (elke vennootschap, vzw of stichting);</w:t>
      </w:r>
    </w:p>
    <w:p w14:paraId="22824C8C" w14:textId="77777777" w:rsidR="00C949F3" w:rsidRPr="005F5E7C" w:rsidRDefault="00C949F3" w:rsidP="007D333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iedere andere organisatie zonder rechtspersoonlijkheid (bv. een maatschap).</w:t>
      </w:r>
    </w:p>
    <w:p w14:paraId="221BB6FC" w14:textId="6C6BD286" w:rsidR="00A24EDA"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Drie verschillende</w:t>
      </w:r>
      <w:r w:rsidR="0070040C" w:rsidRPr="005F5E7C">
        <w:rPr>
          <w:rFonts w:ascii="Times New Roman" w:eastAsia="Times New Roman" w:hAnsi="Times New Roman" w:cs="Times New Roman"/>
          <w:sz w:val="24"/>
          <w:szCs w:val="24"/>
          <w:lang w:eastAsia="nl-BE"/>
        </w:rPr>
        <w:t xml:space="preserve"> Belgische</w:t>
      </w:r>
      <w:r w:rsidRPr="005F5E7C">
        <w:rPr>
          <w:rFonts w:ascii="Times New Roman" w:eastAsia="Times New Roman" w:hAnsi="Times New Roman" w:cs="Times New Roman"/>
          <w:sz w:val="24"/>
          <w:szCs w:val="24"/>
          <w:lang w:eastAsia="nl-BE"/>
        </w:rPr>
        <w:t xml:space="preserve"> </w:t>
      </w:r>
      <w:r w:rsidR="008B36A8" w:rsidRPr="005F5E7C">
        <w:rPr>
          <w:rFonts w:ascii="Times New Roman" w:eastAsia="Times New Roman" w:hAnsi="Times New Roman" w:cs="Times New Roman"/>
          <w:sz w:val="24"/>
          <w:szCs w:val="24"/>
          <w:lang w:eastAsia="nl-BE"/>
        </w:rPr>
        <w:t>kredietinstellingen</w:t>
      </w:r>
      <w:r w:rsidR="00363D8A">
        <w:rPr>
          <w:rFonts w:ascii="Times New Roman" w:eastAsia="Times New Roman" w:hAnsi="Times New Roman" w:cs="Times New Roman"/>
          <w:sz w:val="24"/>
          <w:szCs w:val="24"/>
          <w:lang w:eastAsia="nl-BE"/>
        </w:rPr>
        <w:t xml:space="preserve"> (bankkantoor, hoofdzetel, ..)</w:t>
      </w:r>
      <w:r w:rsidR="0068585C">
        <w:rPr>
          <w:rFonts w:ascii="Times New Roman" w:eastAsia="Times New Roman" w:hAnsi="Times New Roman" w:cs="Times New Roman"/>
          <w:sz w:val="24"/>
          <w:szCs w:val="24"/>
          <w:lang w:eastAsia="nl-BE"/>
        </w:rPr>
        <w:t xml:space="preserve"> </w:t>
      </w:r>
      <w:r w:rsidR="0000309B">
        <w:rPr>
          <w:rFonts w:ascii="Times New Roman" w:eastAsia="Times New Roman" w:hAnsi="Times New Roman" w:cs="Times New Roman"/>
          <w:sz w:val="24"/>
          <w:szCs w:val="24"/>
          <w:lang w:eastAsia="nl-BE"/>
        </w:rPr>
        <w:t>moeten tevens</w:t>
      </w:r>
      <w:r w:rsidR="008B36A8" w:rsidRPr="005F5E7C">
        <w:rPr>
          <w:rFonts w:ascii="Times New Roman" w:eastAsia="Times New Roman" w:hAnsi="Times New Roman" w:cs="Times New Roman"/>
          <w:color w:val="FF0000"/>
          <w:sz w:val="24"/>
          <w:szCs w:val="24"/>
          <w:lang w:eastAsia="nl-BE"/>
        </w:rPr>
        <w:t xml:space="preserve"> </w:t>
      </w:r>
      <w:r w:rsidRPr="00E0098B">
        <w:rPr>
          <w:rFonts w:ascii="Times New Roman" w:eastAsia="Times New Roman" w:hAnsi="Times New Roman" w:cs="Times New Roman"/>
          <w:b/>
          <w:bCs/>
          <w:sz w:val="24"/>
          <w:szCs w:val="24"/>
          <w:lang w:eastAsia="nl-BE"/>
        </w:rPr>
        <w:t>geweigerd</w:t>
      </w:r>
      <w:r w:rsidRPr="005F5E7C">
        <w:rPr>
          <w:rFonts w:ascii="Times New Roman" w:eastAsia="Times New Roman" w:hAnsi="Times New Roman" w:cs="Times New Roman"/>
          <w:sz w:val="24"/>
          <w:szCs w:val="24"/>
          <w:lang w:eastAsia="nl-BE"/>
        </w:rPr>
        <w:t xml:space="preserve"> hebben </w:t>
      </w:r>
      <w:r w:rsidR="0000309B">
        <w:rPr>
          <w:rFonts w:ascii="Times New Roman" w:eastAsia="Times New Roman" w:hAnsi="Times New Roman" w:cs="Times New Roman"/>
          <w:sz w:val="24"/>
          <w:szCs w:val="24"/>
          <w:lang w:eastAsia="nl-BE"/>
        </w:rPr>
        <w:t xml:space="preserve">om </w:t>
      </w:r>
      <w:r w:rsidRPr="005F5E7C">
        <w:rPr>
          <w:rFonts w:ascii="Times New Roman" w:eastAsia="Times New Roman" w:hAnsi="Times New Roman" w:cs="Times New Roman"/>
          <w:sz w:val="24"/>
          <w:szCs w:val="24"/>
          <w:lang w:eastAsia="nl-BE"/>
        </w:rPr>
        <w:t xml:space="preserve">de onderneming een minimale </w:t>
      </w:r>
      <w:r w:rsidR="00DD7024" w:rsidRPr="005F5E7C">
        <w:rPr>
          <w:rFonts w:ascii="Times New Roman" w:eastAsia="Times New Roman" w:hAnsi="Times New Roman" w:cs="Times New Roman"/>
          <w:sz w:val="24"/>
          <w:szCs w:val="24"/>
          <w:lang w:eastAsia="nl-BE"/>
        </w:rPr>
        <w:t>betalingsdienst aan te bieden</w:t>
      </w:r>
      <w:r w:rsidRPr="005F5E7C">
        <w:rPr>
          <w:rFonts w:ascii="Times New Roman" w:eastAsia="Times New Roman" w:hAnsi="Times New Roman" w:cs="Times New Roman"/>
          <w:sz w:val="24"/>
          <w:szCs w:val="24"/>
          <w:lang w:eastAsia="nl-BE"/>
        </w:rPr>
        <w:t>.</w:t>
      </w:r>
      <w:r w:rsidR="0070040C" w:rsidRPr="005F5E7C">
        <w:rPr>
          <w:rFonts w:ascii="Times New Roman" w:eastAsia="Times New Roman" w:hAnsi="Times New Roman" w:cs="Times New Roman"/>
          <w:sz w:val="24"/>
          <w:szCs w:val="24"/>
          <w:lang w:eastAsia="nl-BE"/>
        </w:rPr>
        <w:t xml:space="preserve"> Deze weigering moet uitdrukkelijk schriftelijk en voldoende gemotiveerd zijn </w:t>
      </w:r>
      <w:r w:rsidR="00764557" w:rsidRPr="005F5E7C">
        <w:rPr>
          <w:rFonts w:ascii="Times New Roman" w:eastAsia="Times New Roman" w:hAnsi="Times New Roman" w:cs="Times New Roman"/>
          <w:sz w:val="24"/>
          <w:szCs w:val="24"/>
          <w:lang w:eastAsia="nl-BE"/>
        </w:rPr>
        <w:t>(tenzij d</w:t>
      </w:r>
      <w:r w:rsidR="00764557">
        <w:rPr>
          <w:rFonts w:ascii="Times New Roman" w:eastAsia="Times New Roman" w:hAnsi="Times New Roman" w:cs="Times New Roman"/>
          <w:sz w:val="24"/>
          <w:szCs w:val="24"/>
          <w:lang w:eastAsia="nl-BE"/>
        </w:rPr>
        <w:t>e motivatie</w:t>
      </w:r>
      <w:r w:rsidR="00764557" w:rsidRPr="005F5E7C">
        <w:rPr>
          <w:rFonts w:ascii="Times New Roman" w:eastAsia="Times New Roman" w:hAnsi="Times New Roman" w:cs="Times New Roman"/>
          <w:sz w:val="24"/>
          <w:szCs w:val="24"/>
          <w:lang w:eastAsia="nl-BE"/>
        </w:rPr>
        <w:t xml:space="preserve"> in strijd zou zijn met de Belgische anti-witwaswet)</w:t>
      </w:r>
      <w:r w:rsidR="00764557">
        <w:rPr>
          <w:rFonts w:ascii="Times New Roman" w:eastAsia="Times New Roman" w:hAnsi="Times New Roman" w:cs="Times New Roman"/>
          <w:sz w:val="24"/>
          <w:szCs w:val="24"/>
          <w:lang w:eastAsia="nl-BE"/>
        </w:rPr>
        <w:t xml:space="preserve"> </w:t>
      </w:r>
      <w:r w:rsidR="0070040C" w:rsidRPr="005F5E7C">
        <w:rPr>
          <w:rFonts w:ascii="Times New Roman" w:eastAsia="Times New Roman" w:hAnsi="Times New Roman" w:cs="Times New Roman"/>
          <w:sz w:val="24"/>
          <w:szCs w:val="24"/>
          <w:lang w:eastAsia="nl-BE"/>
        </w:rPr>
        <w:t xml:space="preserve">op vraag van de onderneming en wordt uiterlijk gegeven </w:t>
      </w:r>
      <w:r w:rsidR="0070040C" w:rsidRPr="00E0098B">
        <w:rPr>
          <w:rFonts w:ascii="Times New Roman" w:eastAsia="Times New Roman" w:hAnsi="Times New Roman" w:cs="Times New Roman"/>
          <w:b/>
          <w:bCs/>
          <w:sz w:val="24"/>
          <w:szCs w:val="24"/>
          <w:lang w:eastAsia="nl-BE"/>
        </w:rPr>
        <w:t>binnen 10 werkdagen</w:t>
      </w:r>
      <w:r w:rsidR="0070040C" w:rsidRPr="005F5E7C">
        <w:rPr>
          <w:rFonts w:ascii="Times New Roman" w:eastAsia="Times New Roman" w:hAnsi="Times New Roman" w:cs="Times New Roman"/>
          <w:sz w:val="24"/>
          <w:szCs w:val="24"/>
          <w:lang w:eastAsia="nl-BE"/>
        </w:rPr>
        <w:t xml:space="preserve"> na ontvangst van de aanvraag</w:t>
      </w:r>
      <w:r w:rsidR="00BB065B">
        <w:rPr>
          <w:rFonts w:ascii="Times New Roman" w:eastAsia="Times New Roman" w:hAnsi="Times New Roman" w:cs="Times New Roman"/>
          <w:sz w:val="24"/>
          <w:szCs w:val="24"/>
          <w:lang w:eastAsia="nl-BE"/>
        </w:rPr>
        <w:t>.</w:t>
      </w:r>
      <w:r w:rsidR="0068585C">
        <w:rPr>
          <w:rFonts w:ascii="Times New Roman" w:eastAsia="Times New Roman" w:hAnsi="Times New Roman" w:cs="Times New Roman"/>
          <w:sz w:val="24"/>
          <w:szCs w:val="24"/>
          <w:lang w:eastAsia="nl-BE"/>
        </w:rPr>
        <w:t xml:space="preserve"> Als de kredietinstelling na 15 werkdagen nog steeds geen antwoord heeft gegeven, dan wordt dat stilzwijgen beschouwd als een weigering.</w:t>
      </w:r>
      <w:r w:rsidR="00F60D25">
        <w:rPr>
          <w:rFonts w:ascii="Times New Roman" w:eastAsia="Times New Roman" w:hAnsi="Times New Roman" w:cs="Times New Roman"/>
          <w:sz w:val="24"/>
          <w:szCs w:val="24"/>
          <w:lang w:eastAsia="nl-BE"/>
        </w:rPr>
        <w:t xml:space="preserve"> U moet in dit geval kunnen bewijzen dat u een aanvraag heeft gedaan, door het bewijs van een e-mail of aangetekend schrijven te voorzien.</w:t>
      </w:r>
      <w:r w:rsidR="005A11EB">
        <w:rPr>
          <w:rFonts w:ascii="Times New Roman" w:eastAsia="Times New Roman" w:hAnsi="Times New Roman" w:cs="Times New Roman"/>
          <w:sz w:val="24"/>
          <w:szCs w:val="24"/>
          <w:lang w:eastAsia="nl-BE"/>
        </w:rPr>
        <w:t xml:space="preserve"> AWDC voorziet template brieven beschikbaar op de website van AWDC welke gebruikt kunnen worden om een aanvraag te doen voor een bankrekening. AWDC raadt aan deze brief per aangetekend schrijven te versturen. De wet voorziet geen tijdslimiet op de datum van de weigeringsbrief (de onderneming kan dus een weigeringsbrief gebruiken die al ouder is).</w:t>
      </w:r>
    </w:p>
    <w:p w14:paraId="11A29932" w14:textId="77777777" w:rsidR="00C949F3" w:rsidRPr="005F5E7C" w:rsidRDefault="00C949F3"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5F5E7C">
        <w:rPr>
          <w:rFonts w:ascii="inherit" w:eastAsia="Times New Roman" w:hAnsi="inherit" w:cs="Times New Roman"/>
          <w:b/>
          <w:bCs/>
          <w:color w:val="9D5D19"/>
          <w:sz w:val="30"/>
          <w:szCs w:val="30"/>
          <w:lang w:eastAsia="nl-BE"/>
        </w:rPr>
        <w:t>Wie verleent de basisbankdienst?</w:t>
      </w:r>
    </w:p>
    <w:p w14:paraId="25DBC0A6" w14:textId="77777777"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lastRenderedPageBreak/>
        <w:t>De kredietinstellingen gevestigd in België die volgens de Nationale Bank van België systeemrelevante kredietinstellingen zijn, verlenen de basisbankdienst. De lijst met systeemrelevante kredietinstellingen wordt jaarlijks bijgewerkt en gepubliceerd op de website van de Nationale Bank van België.</w:t>
      </w:r>
    </w:p>
    <w:p w14:paraId="7A7A5D98" w14:textId="000D29C5"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In 202</w:t>
      </w:r>
      <w:r w:rsidR="003D138C" w:rsidRPr="005F5E7C">
        <w:rPr>
          <w:rFonts w:ascii="Times New Roman" w:eastAsia="Times New Roman" w:hAnsi="Times New Roman" w:cs="Times New Roman"/>
          <w:sz w:val="24"/>
          <w:szCs w:val="24"/>
          <w:lang w:eastAsia="nl-BE"/>
        </w:rPr>
        <w:t>3</w:t>
      </w:r>
      <w:r w:rsidRPr="005F5E7C">
        <w:rPr>
          <w:rFonts w:ascii="Times New Roman" w:eastAsia="Times New Roman" w:hAnsi="Times New Roman" w:cs="Times New Roman"/>
          <w:sz w:val="24"/>
          <w:szCs w:val="24"/>
          <w:lang w:eastAsia="nl-BE"/>
        </w:rPr>
        <w:t xml:space="preserve"> komen </w:t>
      </w:r>
      <w:r w:rsidR="00BB065B">
        <w:rPr>
          <w:rFonts w:ascii="Times New Roman" w:eastAsia="Times New Roman" w:hAnsi="Times New Roman" w:cs="Times New Roman"/>
          <w:sz w:val="24"/>
          <w:szCs w:val="24"/>
          <w:lang w:eastAsia="nl-BE"/>
        </w:rPr>
        <w:t>deze</w:t>
      </w:r>
      <w:r w:rsidRPr="005F5E7C">
        <w:rPr>
          <w:rFonts w:ascii="Times New Roman" w:eastAsia="Times New Roman" w:hAnsi="Times New Roman" w:cs="Times New Roman"/>
          <w:sz w:val="24"/>
          <w:szCs w:val="24"/>
          <w:lang w:eastAsia="nl-BE"/>
        </w:rPr>
        <w:t xml:space="preserve"> banken in aanmerking als aanbieders van de basisbankdienst:</w:t>
      </w:r>
    </w:p>
    <w:p w14:paraId="43658063" w14:textId="77777777" w:rsidR="00C949F3" w:rsidRPr="005F5E7C" w:rsidRDefault="00C949F3"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BNP Parisbas Fortis</w:t>
      </w:r>
    </w:p>
    <w:p w14:paraId="27FB2CA9" w14:textId="77777777" w:rsidR="00C949F3" w:rsidRPr="005F5E7C" w:rsidRDefault="00C949F3"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KBC Groep</w:t>
      </w:r>
    </w:p>
    <w:p w14:paraId="69ED08F0" w14:textId="77777777" w:rsidR="00C949F3" w:rsidRPr="005F5E7C" w:rsidRDefault="00C949F3"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5F5E7C">
        <w:rPr>
          <w:rFonts w:ascii="Times New Roman" w:eastAsia="Times New Roman" w:hAnsi="Times New Roman" w:cs="Times New Roman"/>
          <w:sz w:val="24"/>
          <w:szCs w:val="24"/>
          <w:lang w:eastAsia="nl-BE"/>
        </w:rPr>
        <w:t>Belfius</w:t>
      </w:r>
      <w:proofErr w:type="spellEnd"/>
      <w:r w:rsidRPr="005F5E7C">
        <w:rPr>
          <w:rFonts w:ascii="Times New Roman" w:eastAsia="Times New Roman" w:hAnsi="Times New Roman" w:cs="Times New Roman"/>
          <w:sz w:val="24"/>
          <w:szCs w:val="24"/>
          <w:lang w:eastAsia="nl-BE"/>
        </w:rPr>
        <w:t xml:space="preserve"> Bank</w:t>
      </w:r>
    </w:p>
    <w:p w14:paraId="457CCC35" w14:textId="77777777" w:rsidR="00C949F3" w:rsidRPr="005F5E7C" w:rsidRDefault="00C949F3"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ING België</w:t>
      </w:r>
    </w:p>
    <w:p w14:paraId="5FB2F21B" w14:textId="77777777" w:rsidR="00C949F3" w:rsidRPr="005F5E7C" w:rsidRDefault="00C949F3"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5F5E7C">
        <w:rPr>
          <w:rFonts w:ascii="Times New Roman" w:eastAsia="Times New Roman" w:hAnsi="Times New Roman" w:cs="Times New Roman"/>
          <w:sz w:val="24"/>
          <w:szCs w:val="24"/>
          <w:lang w:eastAsia="nl-BE"/>
        </w:rPr>
        <w:t>Argenta</w:t>
      </w:r>
      <w:proofErr w:type="spellEnd"/>
    </w:p>
    <w:p w14:paraId="37291570" w14:textId="684FD853" w:rsidR="00BB065B" w:rsidRDefault="00C949F3" w:rsidP="00BB065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5F5E7C">
        <w:rPr>
          <w:rFonts w:ascii="Times New Roman" w:eastAsia="Times New Roman" w:hAnsi="Times New Roman" w:cs="Times New Roman"/>
          <w:sz w:val="24"/>
          <w:szCs w:val="24"/>
          <w:lang w:eastAsia="nl-BE"/>
        </w:rPr>
        <w:t>Axa</w:t>
      </w:r>
      <w:proofErr w:type="spellEnd"/>
      <w:r w:rsidRPr="005F5E7C">
        <w:rPr>
          <w:rFonts w:ascii="Times New Roman" w:eastAsia="Times New Roman" w:hAnsi="Times New Roman" w:cs="Times New Roman"/>
          <w:sz w:val="24"/>
          <w:szCs w:val="24"/>
          <w:lang w:eastAsia="nl-BE"/>
        </w:rPr>
        <w:t xml:space="preserve"> Bank Belgium</w:t>
      </w:r>
    </w:p>
    <w:p w14:paraId="5A2AE97B" w14:textId="5894E683" w:rsidR="00BB065B" w:rsidRPr="00BB065B" w:rsidRDefault="00BB065B" w:rsidP="00BB065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Pr>
          <w:rFonts w:ascii="Times New Roman" w:eastAsia="Times New Roman" w:hAnsi="Times New Roman" w:cs="Times New Roman"/>
          <w:sz w:val="24"/>
          <w:szCs w:val="24"/>
          <w:lang w:eastAsia="nl-BE"/>
        </w:rPr>
        <w:t>Crelan</w:t>
      </w:r>
      <w:proofErr w:type="spellEnd"/>
    </w:p>
    <w:p w14:paraId="433F84A5" w14:textId="438506BA"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Via een procedure bij de </w:t>
      </w:r>
      <w:r w:rsidR="00FA2CD5">
        <w:rPr>
          <w:rFonts w:ascii="Times New Roman" w:eastAsia="Times New Roman" w:hAnsi="Times New Roman" w:cs="Times New Roman"/>
          <w:sz w:val="24"/>
          <w:szCs w:val="24"/>
          <w:lang w:eastAsia="nl-BE"/>
        </w:rPr>
        <w:t>basisbankdienst-kamer</w:t>
      </w:r>
      <w:r w:rsidRPr="005F5E7C">
        <w:rPr>
          <w:rFonts w:ascii="Times New Roman" w:eastAsia="Times New Roman" w:hAnsi="Times New Roman" w:cs="Times New Roman"/>
          <w:sz w:val="24"/>
          <w:szCs w:val="24"/>
          <w:lang w:eastAsia="nl-BE"/>
        </w:rPr>
        <w:t xml:space="preserve"> van de FOD Economie wordt een kredietinstelling aangeduid als </w:t>
      </w:r>
      <w:r w:rsidR="00FA2CD5">
        <w:rPr>
          <w:rFonts w:ascii="Times New Roman" w:eastAsia="Times New Roman" w:hAnsi="Times New Roman" w:cs="Times New Roman"/>
          <w:sz w:val="24"/>
          <w:szCs w:val="24"/>
          <w:lang w:eastAsia="nl-BE"/>
        </w:rPr>
        <w:t>basisbankdienst-aanbieder</w:t>
      </w:r>
      <w:r w:rsidRPr="005F5E7C">
        <w:rPr>
          <w:rFonts w:ascii="Times New Roman" w:eastAsia="Times New Roman" w:hAnsi="Times New Roman" w:cs="Times New Roman"/>
          <w:sz w:val="24"/>
          <w:szCs w:val="24"/>
          <w:lang w:eastAsia="nl-BE"/>
        </w:rPr>
        <w:t>.</w:t>
      </w:r>
    </w:p>
    <w:p w14:paraId="76D08CDF" w14:textId="17C286A5" w:rsidR="00C949F3" w:rsidRPr="005F5E7C" w:rsidRDefault="00C949F3"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bookmarkStart w:id="1" w:name="_Hlk126237915"/>
      <w:r w:rsidRPr="005F5E7C">
        <w:rPr>
          <w:rFonts w:ascii="inherit" w:eastAsia="Times New Roman" w:hAnsi="inherit" w:cs="Times New Roman"/>
          <w:b/>
          <w:bCs/>
          <w:color w:val="9D5D19"/>
          <w:sz w:val="30"/>
          <w:szCs w:val="30"/>
          <w:lang w:eastAsia="nl-BE"/>
        </w:rPr>
        <w:t>He</w:t>
      </w:r>
      <w:r w:rsidR="00DD6ABF">
        <w:rPr>
          <w:rFonts w:ascii="inherit" w:eastAsia="Times New Roman" w:hAnsi="inherit" w:cs="Times New Roman"/>
          <w:b/>
          <w:bCs/>
          <w:color w:val="9D5D19"/>
          <w:sz w:val="30"/>
          <w:szCs w:val="30"/>
          <w:lang w:eastAsia="nl-BE"/>
        </w:rPr>
        <w:t>eft</w:t>
      </w:r>
      <w:r w:rsidRPr="005F5E7C">
        <w:rPr>
          <w:rFonts w:ascii="inherit" w:eastAsia="Times New Roman" w:hAnsi="inherit" w:cs="Times New Roman"/>
          <w:b/>
          <w:bCs/>
          <w:color w:val="9D5D19"/>
          <w:sz w:val="30"/>
          <w:szCs w:val="30"/>
          <w:lang w:eastAsia="nl-BE"/>
        </w:rPr>
        <w:t xml:space="preserve"> u recht op een basisbankdienst in Amerikaanse dollar?</w:t>
      </w:r>
    </w:p>
    <w:bookmarkEnd w:id="1"/>
    <w:p w14:paraId="39B94C89" w14:textId="128D549F"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zichtrekening wordt in euro aangeboden. Op verzoek van uw onderneming, kan een rekening in Amerikaanse dollar worden aangeboden. Met de zichtrekening in Amerikaanse dollar kan uw onderneming geen geld storten of afhalen.</w:t>
      </w:r>
    </w:p>
    <w:p w14:paraId="28DE3A95" w14:textId="30BD86DF" w:rsidR="0070040C" w:rsidRPr="005F5E7C" w:rsidRDefault="00C949F3" w:rsidP="0070040C">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Hou er rekening mee dat een bank die zijn bestaande klanten geen rekeningen in Amerikaanse dollar aanbiedt, daartoe niet verplicht kan worden. De </w:t>
      </w:r>
      <w:r w:rsidR="00FA2CD5">
        <w:rPr>
          <w:rFonts w:ascii="Times New Roman" w:eastAsia="Times New Roman" w:hAnsi="Times New Roman" w:cs="Times New Roman"/>
          <w:sz w:val="24"/>
          <w:szCs w:val="24"/>
          <w:lang w:eastAsia="nl-BE"/>
        </w:rPr>
        <w:t>basisbankdienst-kamer</w:t>
      </w:r>
      <w:r w:rsidRPr="005F5E7C">
        <w:rPr>
          <w:rFonts w:ascii="Times New Roman" w:eastAsia="Times New Roman" w:hAnsi="Times New Roman" w:cs="Times New Roman"/>
          <w:sz w:val="24"/>
          <w:szCs w:val="24"/>
          <w:lang w:eastAsia="nl-BE"/>
        </w:rPr>
        <w:t xml:space="preserve"> kiest voor die rekeningen de banken die dat wel aan hun bestaand cliënteel aanbieden.</w:t>
      </w:r>
    </w:p>
    <w:p w14:paraId="3F0C291B" w14:textId="3092182E" w:rsidR="005820B8" w:rsidRPr="005F5E7C" w:rsidRDefault="005820B8" w:rsidP="0070040C">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Een onderneming dient tijdens de aanvraagprocedure aan te tonen dat Amerikaanse dollar de functionele valuta is van de onderneming.</w:t>
      </w:r>
    </w:p>
    <w:p w14:paraId="6FB66E3B" w14:textId="6DB3A995" w:rsidR="005820B8" w:rsidRPr="005F5E7C" w:rsidRDefault="0043756B" w:rsidP="0070040C">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onderneming zal ook elke transactie in Amerikaanse dollar precies en nauwkeurig moet legitimeren.</w:t>
      </w:r>
    </w:p>
    <w:p w14:paraId="3C773009" w14:textId="7F63D9D1" w:rsidR="00C949F3" w:rsidRPr="005F5E7C" w:rsidRDefault="00C949F3"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5F5E7C">
        <w:rPr>
          <w:rFonts w:ascii="inherit" w:eastAsia="Times New Roman" w:hAnsi="inherit" w:cs="Times New Roman"/>
          <w:b/>
          <w:bCs/>
          <w:color w:val="9D5D19"/>
          <w:sz w:val="30"/>
          <w:szCs w:val="30"/>
          <w:lang w:eastAsia="nl-BE"/>
        </w:rPr>
        <w:t xml:space="preserve">Hoe verloopt de </w:t>
      </w:r>
      <w:r w:rsidRPr="005F5E7C">
        <w:rPr>
          <w:rFonts w:ascii="inherit" w:eastAsia="Times New Roman" w:hAnsi="inherit" w:cs="Times New Roman"/>
          <w:b/>
          <w:bCs/>
          <w:color w:val="806000" w:themeColor="accent4" w:themeShade="80"/>
          <w:sz w:val="30"/>
          <w:szCs w:val="30"/>
          <w:lang w:eastAsia="nl-BE"/>
        </w:rPr>
        <w:t>aanvraag</w:t>
      </w:r>
      <w:r w:rsidRPr="005F5E7C">
        <w:rPr>
          <w:rFonts w:ascii="inherit" w:eastAsia="Times New Roman" w:hAnsi="inherit" w:cs="Times New Roman"/>
          <w:b/>
          <w:bCs/>
          <w:color w:val="9D5D19"/>
          <w:sz w:val="30"/>
          <w:szCs w:val="30"/>
          <w:lang w:eastAsia="nl-BE"/>
        </w:rPr>
        <w:t xml:space="preserve">procedure voor de </w:t>
      </w:r>
      <w:r w:rsidR="00FA2CD5">
        <w:rPr>
          <w:rFonts w:ascii="inherit" w:eastAsia="Times New Roman" w:hAnsi="inherit" w:cs="Times New Roman"/>
          <w:b/>
          <w:bCs/>
          <w:color w:val="9D5D19"/>
          <w:sz w:val="30"/>
          <w:szCs w:val="30"/>
          <w:lang w:eastAsia="nl-BE"/>
        </w:rPr>
        <w:t>basisbankdienst-kamer</w:t>
      </w:r>
      <w:r w:rsidRPr="005F5E7C">
        <w:rPr>
          <w:rFonts w:ascii="inherit" w:eastAsia="Times New Roman" w:hAnsi="inherit" w:cs="Times New Roman"/>
          <w:b/>
          <w:bCs/>
          <w:color w:val="9D5D19"/>
          <w:sz w:val="30"/>
          <w:szCs w:val="30"/>
          <w:lang w:eastAsia="nl-BE"/>
        </w:rPr>
        <w:t>?</w:t>
      </w:r>
    </w:p>
    <w:p w14:paraId="5CB0FDF3" w14:textId="52F04AEC" w:rsidR="00A24EDA" w:rsidRPr="00893312" w:rsidRDefault="00844454"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eastAsia="nl-BE"/>
        </w:rPr>
      </w:pPr>
      <w:r w:rsidRPr="00893312">
        <w:rPr>
          <w:rFonts w:ascii="Times New Roman" w:eastAsia="Times New Roman" w:hAnsi="Times New Roman" w:cs="Times New Roman"/>
          <w:sz w:val="24"/>
          <w:szCs w:val="24"/>
          <w:lang w:eastAsia="nl-BE"/>
        </w:rPr>
        <w:t>De onderneming</w:t>
      </w:r>
      <w:r w:rsidR="001C146E" w:rsidRPr="00893312">
        <w:rPr>
          <w:rFonts w:ascii="Times New Roman" w:eastAsia="Times New Roman" w:hAnsi="Times New Roman" w:cs="Times New Roman"/>
          <w:sz w:val="24"/>
          <w:szCs w:val="24"/>
          <w:lang w:eastAsia="nl-BE"/>
        </w:rPr>
        <w:t xml:space="preserve"> vult online een aanvraag in via de website van de </w:t>
      </w:r>
      <w:r w:rsidR="00FA2CD5" w:rsidRPr="00893312">
        <w:rPr>
          <w:rFonts w:ascii="Times New Roman" w:eastAsia="Times New Roman" w:hAnsi="Times New Roman" w:cs="Times New Roman"/>
          <w:sz w:val="24"/>
          <w:szCs w:val="24"/>
          <w:lang w:eastAsia="nl-BE"/>
        </w:rPr>
        <w:t>basisbankdienst-kamer</w:t>
      </w:r>
      <w:r w:rsidR="00A47D60">
        <w:rPr>
          <w:rFonts w:ascii="Times New Roman" w:eastAsia="Times New Roman" w:hAnsi="Times New Roman" w:cs="Times New Roman"/>
          <w:sz w:val="24"/>
          <w:szCs w:val="24"/>
          <w:lang w:eastAsia="nl-BE"/>
        </w:rPr>
        <w:t xml:space="preserve"> (</w:t>
      </w:r>
      <w:hyperlink r:id="rId6" w:history="1">
        <w:r w:rsidR="00A47D60" w:rsidRPr="00DD5F98">
          <w:rPr>
            <w:rStyle w:val="Hyperlink"/>
            <w:rFonts w:ascii="Times New Roman" w:eastAsia="Times New Roman" w:hAnsi="Times New Roman" w:cs="Times New Roman"/>
            <w:sz w:val="24"/>
            <w:szCs w:val="24"/>
            <w:lang w:eastAsia="nl-BE"/>
          </w:rPr>
          <w:t>https://bbs.economie.fgov.be/nl/index</w:t>
        </w:r>
      </w:hyperlink>
      <w:r w:rsidR="00A47D60">
        <w:rPr>
          <w:rFonts w:ascii="Times New Roman" w:eastAsia="Times New Roman" w:hAnsi="Times New Roman" w:cs="Times New Roman"/>
          <w:sz w:val="24"/>
          <w:szCs w:val="24"/>
          <w:lang w:eastAsia="nl-BE"/>
        </w:rPr>
        <w:t>).</w:t>
      </w:r>
      <w:r w:rsidR="005A11EB">
        <w:rPr>
          <w:rFonts w:ascii="Times New Roman" w:eastAsia="Times New Roman" w:hAnsi="Times New Roman" w:cs="Times New Roman"/>
          <w:sz w:val="24"/>
          <w:szCs w:val="24"/>
          <w:lang w:eastAsia="nl-BE"/>
        </w:rPr>
        <w:t xml:space="preserve"> [De aanvraag kan ook op papier gebeuren, eventueel voor individuen die geen Belgische identiteitskaart hebben en niet met </w:t>
      </w:r>
      <w:proofErr w:type="spellStart"/>
      <w:r w:rsidR="005A11EB">
        <w:rPr>
          <w:rFonts w:ascii="Times New Roman" w:eastAsia="Times New Roman" w:hAnsi="Times New Roman" w:cs="Times New Roman"/>
          <w:sz w:val="24"/>
          <w:szCs w:val="24"/>
          <w:lang w:eastAsia="nl-BE"/>
        </w:rPr>
        <w:t>Itsme</w:t>
      </w:r>
      <w:proofErr w:type="spellEnd"/>
      <w:r w:rsidR="005A11EB">
        <w:rPr>
          <w:rFonts w:ascii="Times New Roman" w:eastAsia="Times New Roman" w:hAnsi="Times New Roman" w:cs="Times New Roman"/>
          <w:sz w:val="24"/>
          <w:szCs w:val="24"/>
          <w:lang w:eastAsia="nl-BE"/>
        </w:rPr>
        <w:t xml:space="preserve"> kunnen inloggen ]. </w:t>
      </w:r>
      <w:r w:rsidR="00A24EDA" w:rsidRPr="00893312">
        <w:rPr>
          <w:rFonts w:ascii="Times New Roman" w:eastAsia="Times New Roman" w:hAnsi="Times New Roman" w:cs="Times New Roman"/>
          <w:sz w:val="24"/>
          <w:szCs w:val="24"/>
          <w:lang w:eastAsia="nl-BE"/>
        </w:rPr>
        <w:t>Bij het online</w:t>
      </w:r>
      <w:r w:rsidR="00A24EDA" w:rsidRPr="00893312">
        <w:rPr>
          <w:rFonts w:ascii="Times New Roman" w:eastAsia="Times New Roman" w:hAnsi="Times New Roman" w:cs="Times New Roman"/>
          <w:b/>
          <w:bCs/>
          <w:sz w:val="24"/>
          <w:szCs w:val="24"/>
          <w:lang w:eastAsia="nl-BE"/>
        </w:rPr>
        <w:t xml:space="preserve"> aanvraagformulier</w:t>
      </w:r>
      <w:r w:rsidR="00A24EDA" w:rsidRPr="00893312">
        <w:rPr>
          <w:rFonts w:ascii="Times New Roman" w:eastAsia="Times New Roman" w:hAnsi="Times New Roman" w:cs="Times New Roman"/>
          <w:sz w:val="24"/>
          <w:szCs w:val="24"/>
          <w:lang w:eastAsia="nl-BE"/>
        </w:rPr>
        <w:t xml:space="preserve"> zal gevraagd worden volgende zaken op te laden</w:t>
      </w:r>
      <w:r w:rsidR="00DA2093" w:rsidRPr="00893312">
        <w:rPr>
          <w:rFonts w:ascii="Times New Roman" w:eastAsia="Times New Roman" w:hAnsi="Times New Roman" w:cs="Times New Roman"/>
          <w:sz w:val="24"/>
          <w:szCs w:val="24"/>
          <w:lang w:eastAsia="nl-BE"/>
        </w:rPr>
        <w:t xml:space="preserve"> of informatie over te maken om de ontvankelijkheid van je aanvraag goed te keuren</w:t>
      </w:r>
      <w:r w:rsidR="00A24EDA" w:rsidRPr="00893312">
        <w:rPr>
          <w:rFonts w:ascii="Times New Roman" w:eastAsia="Times New Roman" w:hAnsi="Times New Roman" w:cs="Times New Roman"/>
          <w:sz w:val="24"/>
          <w:szCs w:val="24"/>
          <w:lang w:eastAsia="nl-BE"/>
        </w:rPr>
        <w:t>:</w:t>
      </w:r>
    </w:p>
    <w:p w14:paraId="09718334" w14:textId="4B737171" w:rsidR="00A24EDA" w:rsidRPr="005F5E7C" w:rsidRDefault="00A24EDA" w:rsidP="00893312">
      <w:pPr>
        <w:pStyle w:val="Lijstalinea"/>
        <w:numPr>
          <w:ilvl w:val="1"/>
          <w:numId w:val="4"/>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Bewijsstukken die aantonen dat jou onderneming ten minste 3 keer een betalingsdienst door een Belgische kredietinstelling geweigerd werd (opzeg van een rekening komt ook in aanmerking als aanvullend bewijsstuk);</w:t>
      </w:r>
    </w:p>
    <w:p w14:paraId="70D28BEC" w14:textId="7578A8FF" w:rsidR="00A24EDA" w:rsidRPr="005F5E7C" w:rsidRDefault="00A24EDA" w:rsidP="00893312">
      <w:pPr>
        <w:pStyle w:val="Lijstalinea"/>
        <w:numPr>
          <w:ilvl w:val="1"/>
          <w:numId w:val="4"/>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Verklaring op eer dat jouw onderneming niet reeds beschikt over </w:t>
      </w:r>
      <w:r w:rsidR="001C146E">
        <w:rPr>
          <w:rFonts w:ascii="Times New Roman" w:eastAsia="Times New Roman" w:hAnsi="Times New Roman" w:cs="Times New Roman"/>
          <w:sz w:val="24"/>
          <w:szCs w:val="24"/>
          <w:lang w:eastAsia="nl-BE"/>
        </w:rPr>
        <w:t xml:space="preserve">een </w:t>
      </w:r>
      <w:r w:rsidRPr="005F5E7C">
        <w:rPr>
          <w:rFonts w:ascii="Times New Roman" w:eastAsia="Times New Roman" w:hAnsi="Times New Roman" w:cs="Times New Roman"/>
          <w:sz w:val="24"/>
          <w:szCs w:val="24"/>
          <w:lang w:eastAsia="nl-BE"/>
        </w:rPr>
        <w:t>basisbankdienst of betaalrekening bij een Belgische of in de EU gevestigde kredietinstelling (betalingsinstellingen of buiten de EU gevestigde kredietinstellingen vallen hier niet onder</w:t>
      </w:r>
      <w:r w:rsidR="001C146E">
        <w:rPr>
          <w:rFonts w:ascii="Times New Roman" w:eastAsia="Times New Roman" w:hAnsi="Times New Roman" w:cs="Times New Roman"/>
          <w:sz w:val="24"/>
          <w:szCs w:val="24"/>
          <w:lang w:eastAsia="nl-BE"/>
        </w:rPr>
        <w:t>)</w:t>
      </w:r>
      <w:r w:rsidRPr="005F5E7C">
        <w:rPr>
          <w:rFonts w:ascii="Times New Roman" w:eastAsia="Times New Roman" w:hAnsi="Times New Roman" w:cs="Times New Roman"/>
          <w:sz w:val="24"/>
          <w:szCs w:val="24"/>
          <w:lang w:eastAsia="nl-BE"/>
        </w:rPr>
        <w:t>;</w:t>
      </w:r>
    </w:p>
    <w:p w14:paraId="25CD3401" w14:textId="3376E68C" w:rsidR="00A24EDA" w:rsidRPr="005F5E7C" w:rsidRDefault="00DA2093" w:rsidP="00893312">
      <w:pPr>
        <w:pStyle w:val="Lijstalinea"/>
        <w:numPr>
          <w:ilvl w:val="1"/>
          <w:numId w:val="4"/>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lastRenderedPageBreak/>
        <w:t>Naam aanvragende onderneming, rechtsvorm, adres van de zetel, ondernemingsnummer of bewijs van inschrijving bij het KBO, naam en hoedanigheid van de vertegenwoordigers, contactgegevens, en de</w:t>
      </w:r>
      <w:r w:rsidR="00A24EDA" w:rsidRPr="005F5E7C">
        <w:rPr>
          <w:rFonts w:ascii="Times New Roman" w:eastAsia="Times New Roman" w:hAnsi="Times New Roman" w:cs="Times New Roman"/>
          <w:sz w:val="24"/>
          <w:szCs w:val="24"/>
          <w:lang w:eastAsia="nl-BE"/>
        </w:rPr>
        <w:t xml:space="preserve"> noden van jou onderneming op vlak van bankdiensten (bijv. USD)</w:t>
      </w:r>
      <w:r w:rsidR="001C146E">
        <w:rPr>
          <w:rFonts w:ascii="Times New Roman" w:eastAsia="Times New Roman" w:hAnsi="Times New Roman" w:cs="Times New Roman"/>
          <w:sz w:val="24"/>
          <w:szCs w:val="24"/>
          <w:lang w:eastAsia="nl-BE"/>
        </w:rPr>
        <w:t>;</w:t>
      </w:r>
      <w:r w:rsidR="00F42E6D">
        <w:rPr>
          <w:rFonts w:ascii="Times New Roman" w:eastAsia="Times New Roman" w:hAnsi="Times New Roman" w:cs="Times New Roman"/>
          <w:sz w:val="24"/>
          <w:szCs w:val="24"/>
          <w:lang w:eastAsia="nl-BE"/>
        </w:rPr>
        <w:t xml:space="preserve"> </w:t>
      </w:r>
      <w:bookmarkStart w:id="2" w:name="_Hlk127193884"/>
      <w:r w:rsidR="00F42E6D">
        <w:rPr>
          <w:rFonts w:ascii="Times New Roman" w:eastAsia="Times New Roman" w:hAnsi="Times New Roman" w:cs="Times New Roman"/>
          <w:sz w:val="24"/>
          <w:szCs w:val="24"/>
          <w:lang w:eastAsia="nl-BE"/>
        </w:rPr>
        <w:t>[Noteer dat er standaard een EUR rekening wordt voorzien via de basisbankdienstwet en dat er dus op aanvraag een bijkomende rekening in USD kan voorzien worden. De onderneming dient dus niet apart een aanvraag in te dienen voor een EUR en USD rekening]</w:t>
      </w:r>
    </w:p>
    <w:bookmarkEnd w:id="2"/>
    <w:p w14:paraId="233B5A74" w14:textId="1828432F" w:rsidR="001217E2" w:rsidRPr="00893312" w:rsidRDefault="001217E2"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eastAsia="nl-BE"/>
        </w:rPr>
      </w:pPr>
      <w:r w:rsidRPr="00893312">
        <w:rPr>
          <w:rFonts w:ascii="Times New Roman" w:eastAsia="Times New Roman" w:hAnsi="Times New Roman" w:cs="Times New Roman"/>
          <w:sz w:val="24"/>
          <w:szCs w:val="24"/>
          <w:lang w:eastAsia="nl-BE"/>
        </w:rPr>
        <w:t xml:space="preserve">Eerst dient de aanvraag door de basisbankdienst-kamer </w:t>
      </w:r>
      <w:r w:rsidRPr="00893312">
        <w:rPr>
          <w:rFonts w:ascii="Times New Roman" w:eastAsia="Times New Roman" w:hAnsi="Times New Roman" w:cs="Times New Roman"/>
          <w:b/>
          <w:bCs/>
          <w:sz w:val="24"/>
          <w:szCs w:val="24"/>
          <w:lang w:eastAsia="nl-BE"/>
        </w:rPr>
        <w:t>ontvankelijk</w:t>
      </w:r>
      <w:r w:rsidRPr="00893312">
        <w:rPr>
          <w:rFonts w:ascii="Times New Roman" w:eastAsia="Times New Roman" w:hAnsi="Times New Roman" w:cs="Times New Roman"/>
          <w:sz w:val="24"/>
          <w:szCs w:val="24"/>
          <w:lang w:eastAsia="nl-BE"/>
        </w:rPr>
        <w:t xml:space="preserve"> worden verklaard. Daar is </w:t>
      </w:r>
      <w:r w:rsidRPr="00893312">
        <w:rPr>
          <w:rFonts w:ascii="Times New Roman" w:eastAsia="Times New Roman" w:hAnsi="Times New Roman" w:cs="Times New Roman"/>
          <w:b/>
          <w:bCs/>
          <w:sz w:val="24"/>
          <w:szCs w:val="24"/>
          <w:lang w:eastAsia="nl-BE"/>
        </w:rPr>
        <w:t>geen termijn</w:t>
      </w:r>
      <w:r w:rsidRPr="00893312">
        <w:rPr>
          <w:rFonts w:ascii="Times New Roman" w:eastAsia="Times New Roman" w:hAnsi="Times New Roman" w:cs="Times New Roman"/>
          <w:sz w:val="24"/>
          <w:szCs w:val="24"/>
          <w:lang w:eastAsia="nl-BE"/>
        </w:rPr>
        <w:t xml:space="preserve"> op gesteld, maar een redelijke termijn dient gehanteerd te worden</w:t>
      </w:r>
    </w:p>
    <w:p w14:paraId="3709D747" w14:textId="0BD5DA11" w:rsidR="001217E2" w:rsidRDefault="001217E2"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Daarna</w:t>
      </w:r>
      <w:r w:rsidRPr="004F1EB4">
        <w:rPr>
          <w:rFonts w:ascii="Times New Roman" w:eastAsia="Times New Roman" w:hAnsi="Times New Roman" w:cs="Times New Roman"/>
          <w:sz w:val="24"/>
          <w:szCs w:val="24"/>
          <w:lang w:eastAsia="nl-BE"/>
        </w:rPr>
        <w:t xml:space="preserve"> legt de </w:t>
      </w:r>
      <w:r>
        <w:rPr>
          <w:rFonts w:ascii="Times New Roman" w:eastAsia="Times New Roman" w:hAnsi="Times New Roman" w:cs="Times New Roman"/>
          <w:sz w:val="24"/>
          <w:szCs w:val="24"/>
          <w:lang w:eastAsia="nl-BE"/>
        </w:rPr>
        <w:t>basisbankdienst-kamer</w:t>
      </w:r>
      <w:r w:rsidRPr="004F1EB4">
        <w:rPr>
          <w:rFonts w:ascii="Times New Roman" w:eastAsia="Times New Roman" w:hAnsi="Times New Roman" w:cs="Times New Roman"/>
          <w:sz w:val="24"/>
          <w:szCs w:val="24"/>
          <w:lang w:eastAsia="nl-BE"/>
        </w:rPr>
        <w:t xml:space="preserve"> het dossier voor aan de Cel voor financiële informatieverwerking (CFI) voor een verplicht advies. De CFI dient haar advies te bezorgen binnen een termijn van maximum </w:t>
      </w:r>
      <w:r w:rsidRPr="004F1EB4">
        <w:rPr>
          <w:rFonts w:ascii="Times New Roman" w:eastAsia="Times New Roman" w:hAnsi="Times New Roman" w:cs="Times New Roman"/>
          <w:b/>
          <w:bCs/>
          <w:sz w:val="24"/>
          <w:szCs w:val="24"/>
          <w:lang w:eastAsia="nl-BE"/>
        </w:rPr>
        <w:t>60 dagen</w:t>
      </w:r>
      <w:r w:rsidRPr="004F1EB4">
        <w:rPr>
          <w:rFonts w:ascii="Times New Roman" w:eastAsia="Times New Roman" w:hAnsi="Times New Roman" w:cs="Times New Roman"/>
          <w:sz w:val="24"/>
          <w:szCs w:val="24"/>
          <w:lang w:eastAsia="nl-BE"/>
        </w:rPr>
        <w:t>.</w:t>
      </w:r>
    </w:p>
    <w:p w14:paraId="0F948F0B" w14:textId="7950B654" w:rsidR="001217E2" w:rsidRDefault="001217E2"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eastAsia="nl-BE"/>
        </w:rPr>
      </w:pPr>
      <w:r w:rsidRPr="004F1EB4">
        <w:rPr>
          <w:rFonts w:ascii="Times New Roman" w:eastAsia="Times New Roman" w:hAnsi="Times New Roman" w:cs="Times New Roman"/>
          <w:sz w:val="24"/>
          <w:szCs w:val="24"/>
          <w:lang w:eastAsia="nl-BE"/>
        </w:rPr>
        <w:t>Als dat advies verkregen is dan wordt het dossier als volledig beschouwd</w:t>
      </w:r>
      <w:r>
        <w:rPr>
          <w:rFonts w:ascii="Times New Roman" w:eastAsia="Times New Roman" w:hAnsi="Times New Roman" w:cs="Times New Roman"/>
          <w:sz w:val="24"/>
          <w:szCs w:val="24"/>
          <w:lang w:eastAsia="nl-BE"/>
        </w:rPr>
        <w:t xml:space="preserve"> </w:t>
      </w:r>
      <w:r w:rsidRPr="004F1EB4">
        <w:rPr>
          <w:rFonts w:ascii="Times New Roman" w:eastAsia="Times New Roman" w:hAnsi="Times New Roman" w:cs="Times New Roman"/>
          <w:sz w:val="24"/>
          <w:szCs w:val="24"/>
          <w:lang w:eastAsia="nl-BE"/>
        </w:rPr>
        <w:t xml:space="preserve"> en moet de </w:t>
      </w:r>
      <w:r>
        <w:rPr>
          <w:rFonts w:ascii="Times New Roman" w:eastAsia="Times New Roman" w:hAnsi="Times New Roman" w:cs="Times New Roman"/>
          <w:sz w:val="24"/>
          <w:szCs w:val="24"/>
          <w:lang w:eastAsia="nl-BE"/>
        </w:rPr>
        <w:t>basisbankdienst-kamer</w:t>
      </w:r>
      <w:r w:rsidRPr="004F1EB4">
        <w:rPr>
          <w:rFonts w:ascii="Times New Roman" w:eastAsia="Times New Roman" w:hAnsi="Times New Roman" w:cs="Times New Roman"/>
          <w:sz w:val="24"/>
          <w:szCs w:val="24"/>
          <w:lang w:eastAsia="nl-BE"/>
        </w:rPr>
        <w:t xml:space="preserve"> </w:t>
      </w:r>
      <w:r w:rsidRPr="004F1EB4">
        <w:rPr>
          <w:rFonts w:ascii="Times New Roman" w:eastAsia="Times New Roman" w:hAnsi="Times New Roman" w:cs="Times New Roman"/>
          <w:b/>
          <w:bCs/>
          <w:sz w:val="24"/>
          <w:szCs w:val="24"/>
          <w:lang w:eastAsia="nl-BE"/>
        </w:rPr>
        <w:t xml:space="preserve">ten laatste binnen de maand volgend op de maand dat het dossier als volledig wordt beschouwd </w:t>
      </w:r>
      <w:r w:rsidR="00C77561">
        <w:rPr>
          <w:rFonts w:ascii="Times New Roman" w:eastAsia="Times New Roman" w:hAnsi="Times New Roman" w:cs="Times New Roman"/>
          <w:sz w:val="24"/>
          <w:szCs w:val="24"/>
          <w:lang w:eastAsia="nl-BE"/>
        </w:rPr>
        <w:t>een beslissing nemen over de aanwijzing van een basisbankdienst</w:t>
      </w:r>
      <w:r w:rsidR="00DD326D">
        <w:rPr>
          <w:rFonts w:ascii="Times New Roman" w:eastAsia="Times New Roman" w:hAnsi="Times New Roman" w:cs="Times New Roman"/>
          <w:sz w:val="24"/>
          <w:szCs w:val="24"/>
          <w:lang w:eastAsia="nl-BE"/>
        </w:rPr>
        <w:t>-aanbieder.</w:t>
      </w:r>
    </w:p>
    <w:p w14:paraId="51406114" w14:textId="4A44654F" w:rsidR="001217E2" w:rsidRDefault="001217E2"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Na de interne beslissing over de aanwijzi</w:t>
      </w:r>
      <w:r w:rsidR="001B195D">
        <w:rPr>
          <w:rFonts w:ascii="Times New Roman" w:eastAsia="Times New Roman" w:hAnsi="Times New Roman" w:cs="Times New Roman"/>
          <w:sz w:val="24"/>
          <w:szCs w:val="24"/>
          <w:lang w:eastAsia="nl-BE"/>
        </w:rPr>
        <w:t xml:space="preserve">ng </w:t>
      </w:r>
      <w:r>
        <w:rPr>
          <w:rFonts w:ascii="Times New Roman" w:eastAsia="Times New Roman" w:hAnsi="Times New Roman" w:cs="Times New Roman"/>
          <w:sz w:val="24"/>
          <w:szCs w:val="24"/>
          <w:lang w:eastAsia="nl-BE"/>
        </w:rPr>
        <w:t xml:space="preserve">zal de basisbankdienst-kamer </w:t>
      </w:r>
      <w:r w:rsidRPr="009A586C">
        <w:rPr>
          <w:rFonts w:ascii="Times New Roman" w:eastAsia="Times New Roman" w:hAnsi="Times New Roman" w:cs="Times New Roman"/>
          <w:b/>
          <w:bCs/>
          <w:sz w:val="24"/>
          <w:szCs w:val="24"/>
          <w:lang w:eastAsia="nl-BE"/>
        </w:rPr>
        <w:t>per aangetekende zending</w:t>
      </w:r>
      <w:r>
        <w:rPr>
          <w:rFonts w:ascii="Times New Roman" w:eastAsia="Times New Roman" w:hAnsi="Times New Roman" w:cs="Times New Roman"/>
          <w:sz w:val="24"/>
          <w:szCs w:val="24"/>
          <w:lang w:eastAsia="nl-BE"/>
        </w:rPr>
        <w:t xml:space="preserve"> de onderneming daarvan op de hoogte brengen en de </w:t>
      </w:r>
      <w:r w:rsidRPr="00383292">
        <w:rPr>
          <w:rFonts w:ascii="Times New Roman" w:eastAsia="Times New Roman" w:hAnsi="Times New Roman" w:cs="Times New Roman"/>
          <w:b/>
          <w:bCs/>
          <w:sz w:val="24"/>
          <w:szCs w:val="24"/>
          <w:lang w:eastAsia="nl-BE"/>
        </w:rPr>
        <w:t>risico</w:t>
      </w:r>
      <w:r w:rsidR="00496671">
        <w:rPr>
          <w:rFonts w:ascii="Times New Roman" w:eastAsia="Times New Roman" w:hAnsi="Times New Roman" w:cs="Times New Roman"/>
          <w:b/>
          <w:bCs/>
          <w:sz w:val="24"/>
          <w:szCs w:val="24"/>
          <w:lang w:eastAsia="nl-BE"/>
        </w:rPr>
        <w:t>beperkende</w:t>
      </w:r>
      <w:r w:rsidRPr="00383292">
        <w:rPr>
          <w:rFonts w:ascii="Times New Roman" w:eastAsia="Times New Roman" w:hAnsi="Times New Roman" w:cs="Times New Roman"/>
          <w:b/>
          <w:bCs/>
          <w:sz w:val="24"/>
          <w:szCs w:val="24"/>
          <w:lang w:eastAsia="nl-BE"/>
        </w:rPr>
        <w:t xml:space="preserve"> maatregelen</w:t>
      </w:r>
      <w:r>
        <w:rPr>
          <w:rFonts w:ascii="Times New Roman" w:eastAsia="Times New Roman" w:hAnsi="Times New Roman" w:cs="Times New Roman"/>
          <w:sz w:val="24"/>
          <w:szCs w:val="24"/>
          <w:lang w:eastAsia="nl-BE"/>
        </w:rPr>
        <w:t xml:space="preserve"> opvragen bij de onderneming vooraleer zij de basisbankdienst-aanbieder per aangetekende zending op de hoogte brengt van de beslissing. In het verzoek zal de basisbankdienst-kamer opnemen binnen welke termijn de onderneming de documentatie dient te overhandigen.</w:t>
      </w:r>
    </w:p>
    <w:p w14:paraId="2DD90C11" w14:textId="043C60C0" w:rsidR="001217E2" w:rsidRPr="00383292" w:rsidRDefault="001217E2"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eastAsia="nl-BE"/>
        </w:rPr>
      </w:pPr>
      <w:r w:rsidRPr="00383292">
        <w:rPr>
          <w:rFonts w:ascii="Times New Roman" w:eastAsia="Times New Roman" w:hAnsi="Times New Roman" w:cs="Times New Roman"/>
          <w:sz w:val="24"/>
          <w:szCs w:val="24"/>
          <w:lang w:eastAsia="nl-BE"/>
        </w:rPr>
        <w:t xml:space="preserve"> Eens de aanvragende onderneming alle documentatie overgemaakt heeft in het kader van de risico</w:t>
      </w:r>
      <w:r w:rsidR="00496671">
        <w:rPr>
          <w:rFonts w:ascii="Times New Roman" w:eastAsia="Times New Roman" w:hAnsi="Times New Roman" w:cs="Times New Roman"/>
          <w:sz w:val="24"/>
          <w:szCs w:val="24"/>
          <w:lang w:eastAsia="nl-BE"/>
        </w:rPr>
        <w:t>beperkende</w:t>
      </w:r>
      <w:r w:rsidRPr="00383292">
        <w:rPr>
          <w:rFonts w:ascii="Times New Roman" w:eastAsia="Times New Roman" w:hAnsi="Times New Roman" w:cs="Times New Roman"/>
          <w:sz w:val="24"/>
          <w:szCs w:val="24"/>
          <w:lang w:eastAsia="nl-BE"/>
        </w:rPr>
        <w:t xml:space="preserve"> maatregelen</w:t>
      </w:r>
      <w:r>
        <w:rPr>
          <w:rFonts w:ascii="Times New Roman" w:eastAsia="Times New Roman" w:hAnsi="Times New Roman" w:cs="Times New Roman"/>
          <w:sz w:val="24"/>
          <w:szCs w:val="24"/>
          <w:lang w:eastAsia="nl-BE"/>
        </w:rPr>
        <w:t xml:space="preserve"> (de basisbankdienst-kamer doet geen inhoudelijke controle op deze documentatie en maakt deze over aan de basisbankdienst-aanbieder)</w:t>
      </w:r>
      <w:r w:rsidRPr="00383292">
        <w:rPr>
          <w:rFonts w:ascii="Times New Roman" w:eastAsia="Times New Roman" w:hAnsi="Times New Roman" w:cs="Times New Roman"/>
          <w:sz w:val="24"/>
          <w:szCs w:val="24"/>
          <w:lang w:eastAsia="nl-BE"/>
        </w:rPr>
        <w:t xml:space="preserve"> zal de </w:t>
      </w:r>
      <w:r w:rsidRPr="00383292">
        <w:rPr>
          <w:rFonts w:ascii="Times New Roman" w:eastAsia="Times New Roman" w:hAnsi="Times New Roman" w:cs="Times New Roman"/>
          <w:b/>
          <w:bCs/>
          <w:sz w:val="24"/>
          <w:szCs w:val="24"/>
          <w:lang w:eastAsia="nl-BE"/>
        </w:rPr>
        <w:t xml:space="preserve">basisbankdienst-aanbieder per aangetekende zending op de hoogte </w:t>
      </w:r>
      <w:r w:rsidRPr="00383292">
        <w:rPr>
          <w:rFonts w:ascii="Times New Roman" w:eastAsia="Times New Roman" w:hAnsi="Times New Roman" w:cs="Times New Roman"/>
          <w:sz w:val="24"/>
          <w:szCs w:val="24"/>
          <w:lang w:eastAsia="nl-BE"/>
        </w:rPr>
        <w:t xml:space="preserve">gebracht worden van de beslissing van de </w:t>
      </w:r>
      <w:r>
        <w:rPr>
          <w:rFonts w:ascii="Times New Roman" w:eastAsia="Times New Roman" w:hAnsi="Times New Roman" w:cs="Times New Roman"/>
          <w:sz w:val="24"/>
          <w:szCs w:val="24"/>
          <w:lang w:eastAsia="nl-BE"/>
        </w:rPr>
        <w:t>basisbankdienst-kamer</w:t>
      </w:r>
      <w:r w:rsidRPr="00383292">
        <w:rPr>
          <w:rFonts w:ascii="Times New Roman" w:eastAsia="Times New Roman" w:hAnsi="Times New Roman" w:cs="Times New Roman"/>
          <w:sz w:val="24"/>
          <w:szCs w:val="24"/>
          <w:lang w:eastAsia="nl-BE"/>
        </w:rPr>
        <w:t xml:space="preserve">. De </w:t>
      </w:r>
      <w:r>
        <w:rPr>
          <w:rFonts w:ascii="Times New Roman" w:eastAsia="Times New Roman" w:hAnsi="Times New Roman" w:cs="Times New Roman"/>
          <w:sz w:val="24"/>
          <w:szCs w:val="24"/>
          <w:lang w:eastAsia="nl-BE"/>
        </w:rPr>
        <w:t>basisbankdienst-aanbieder</w:t>
      </w:r>
      <w:r w:rsidRPr="00383292">
        <w:rPr>
          <w:rFonts w:ascii="Times New Roman" w:eastAsia="Times New Roman" w:hAnsi="Times New Roman" w:cs="Times New Roman"/>
          <w:sz w:val="24"/>
          <w:szCs w:val="24"/>
          <w:lang w:eastAsia="nl-BE"/>
        </w:rPr>
        <w:t xml:space="preserve"> heeft </w:t>
      </w:r>
      <w:r>
        <w:rPr>
          <w:rFonts w:ascii="Times New Roman" w:eastAsia="Times New Roman" w:hAnsi="Times New Roman" w:cs="Times New Roman"/>
          <w:sz w:val="24"/>
          <w:szCs w:val="24"/>
          <w:lang w:eastAsia="nl-BE"/>
        </w:rPr>
        <w:t xml:space="preserve">na dit aangetekend schrijven </w:t>
      </w:r>
      <w:r w:rsidRPr="00383292">
        <w:rPr>
          <w:rFonts w:ascii="Times New Roman" w:eastAsia="Times New Roman" w:hAnsi="Times New Roman" w:cs="Times New Roman"/>
          <w:b/>
          <w:bCs/>
          <w:sz w:val="24"/>
          <w:szCs w:val="24"/>
          <w:lang w:eastAsia="nl-BE"/>
        </w:rPr>
        <w:t>10 werkdagen</w:t>
      </w:r>
      <w:r w:rsidRPr="00383292">
        <w:rPr>
          <w:rFonts w:ascii="Times New Roman" w:eastAsia="Times New Roman" w:hAnsi="Times New Roman" w:cs="Times New Roman"/>
          <w:sz w:val="24"/>
          <w:szCs w:val="24"/>
          <w:lang w:eastAsia="nl-BE"/>
        </w:rPr>
        <w:t xml:space="preserve"> om de basisbankdienst te verlenen en zal zelf met de aanvrager contact nemen.</w:t>
      </w:r>
      <w:r w:rsidRPr="005F5E7C">
        <w:t xml:space="preserve"> </w:t>
      </w:r>
      <w:r w:rsidRPr="00383292">
        <w:rPr>
          <w:rFonts w:ascii="Times New Roman" w:eastAsia="Times New Roman" w:hAnsi="Times New Roman" w:cs="Times New Roman"/>
          <w:sz w:val="24"/>
          <w:szCs w:val="24"/>
          <w:lang w:eastAsia="nl-BE"/>
        </w:rPr>
        <w:t xml:space="preserve">Indien de </w:t>
      </w:r>
      <w:r>
        <w:rPr>
          <w:rFonts w:ascii="Times New Roman" w:eastAsia="Times New Roman" w:hAnsi="Times New Roman" w:cs="Times New Roman"/>
          <w:sz w:val="24"/>
          <w:szCs w:val="24"/>
          <w:lang w:eastAsia="nl-BE"/>
        </w:rPr>
        <w:t>basisbankdienst-aanbieder</w:t>
      </w:r>
      <w:r w:rsidRPr="00383292">
        <w:rPr>
          <w:rFonts w:ascii="Times New Roman" w:eastAsia="Times New Roman" w:hAnsi="Times New Roman" w:cs="Times New Roman"/>
          <w:sz w:val="24"/>
          <w:szCs w:val="24"/>
          <w:lang w:eastAsia="nl-BE"/>
        </w:rPr>
        <w:t xml:space="preserve"> de basisbankdienst niet kan verlenen binnen de termijn van tien werkdagen omwille van de verplichtingen in het kader van de anti-witwaswet, brengt de basisbankdienst-aanbieder de onderneming en de </w:t>
      </w:r>
      <w:r>
        <w:rPr>
          <w:rFonts w:ascii="Times New Roman" w:eastAsia="Times New Roman" w:hAnsi="Times New Roman" w:cs="Times New Roman"/>
          <w:sz w:val="24"/>
          <w:szCs w:val="24"/>
          <w:lang w:eastAsia="nl-BE"/>
        </w:rPr>
        <w:t>basisbankdienst-kamer</w:t>
      </w:r>
      <w:r w:rsidRPr="00383292">
        <w:rPr>
          <w:rFonts w:ascii="Times New Roman" w:eastAsia="Times New Roman" w:hAnsi="Times New Roman" w:cs="Times New Roman"/>
          <w:sz w:val="24"/>
          <w:szCs w:val="24"/>
          <w:lang w:eastAsia="nl-BE"/>
        </w:rPr>
        <w:t xml:space="preserve"> schriftelijk op de hoogte. Indien de basisbankdienst-aanbieder de basisbankdienst niet verleent, brengt de basisbankdienst-aanbieder de onderneming en de basisbankdienst-kamer schriftelijk op de hoogte van deze beslissing.</w:t>
      </w:r>
    </w:p>
    <w:p w14:paraId="49D03035" w14:textId="77777777" w:rsidR="00FA0686" w:rsidRDefault="00FA0686" w:rsidP="00FA0686">
      <w:pPr>
        <w:shd w:val="clear" w:color="auto" w:fill="FFFFFF"/>
        <w:spacing w:before="300" w:after="300" w:line="240" w:lineRule="auto"/>
        <w:jc w:val="both"/>
        <w:outlineLvl w:val="1"/>
        <w:rPr>
          <w:rFonts w:ascii="inherit" w:eastAsia="Times New Roman" w:hAnsi="inherit" w:cs="Times New Roman"/>
          <w:b/>
          <w:bCs/>
          <w:color w:val="CC6600"/>
          <w:sz w:val="30"/>
          <w:szCs w:val="30"/>
          <w:lang w:eastAsia="nl-BE"/>
        </w:rPr>
      </w:pPr>
    </w:p>
    <w:p w14:paraId="57AA1C72" w14:textId="7928769E" w:rsidR="001217E2" w:rsidRPr="00FA0686" w:rsidRDefault="00FA0686" w:rsidP="00FA0686">
      <w:pPr>
        <w:shd w:val="clear" w:color="auto" w:fill="FFFFFF"/>
        <w:spacing w:before="300" w:after="300" w:line="240" w:lineRule="auto"/>
        <w:jc w:val="both"/>
        <w:outlineLvl w:val="1"/>
        <w:rPr>
          <w:rFonts w:ascii="inherit" w:eastAsia="Times New Roman" w:hAnsi="inherit" w:cs="Times New Roman"/>
          <w:b/>
          <w:bCs/>
          <w:color w:val="CC6600"/>
          <w:sz w:val="30"/>
          <w:szCs w:val="30"/>
          <w:lang w:eastAsia="nl-BE"/>
        </w:rPr>
      </w:pPr>
      <w:r>
        <w:rPr>
          <w:rFonts w:ascii="inherit" w:eastAsia="Times New Roman" w:hAnsi="inherit" w:cs="Times New Roman"/>
          <w:b/>
          <w:bCs/>
          <w:color w:val="CC6600"/>
          <w:sz w:val="30"/>
          <w:szCs w:val="30"/>
          <w:lang w:eastAsia="nl-BE"/>
        </w:rPr>
        <w:t xml:space="preserve">Welke zijn de </w:t>
      </w:r>
      <w:r w:rsidR="00BC55B3">
        <w:rPr>
          <w:rFonts w:ascii="inherit" w:eastAsia="Times New Roman" w:hAnsi="inherit" w:cs="Times New Roman"/>
          <w:b/>
          <w:bCs/>
          <w:color w:val="CC6600"/>
          <w:sz w:val="30"/>
          <w:szCs w:val="30"/>
          <w:lang w:eastAsia="nl-BE"/>
        </w:rPr>
        <w:t>bijkomende risicobeperkende maatregelen voor mijn onderneming als diamanthandelaar?</w:t>
      </w:r>
    </w:p>
    <w:p w14:paraId="707A36D6" w14:textId="77777777" w:rsidR="00194B95" w:rsidRDefault="00876689" w:rsidP="001C146E">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Nadat </w:t>
      </w:r>
      <w:r w:rsidR="001C146E">
        <w:rPr>
          <w:rFonts w:ascii="Times New Roman" w:eastAsia="Times New Roman" w:hAnsi="Times New Roman" w:cs="Times New Roman"/>
          <w:sz w:val="24"/>
          <w:szCs w:val="24"/>
          <w:lang w:eastAsia="nl-BE"/>
        </w:rPr>
        <w:t>het</w:t>
      </w:r>
      <w:r w:rsidRPr="005F5E7C">
        <w:rPr>
          <w:rFonts w:ascii="Times New Roman" w:eastAsia="Times New Roman" w:hAnsi="Times New Roman" w:cs="Times New Roman"/>
          <w:sz w:val="24"/>
          <w:szCs w:val="24"/>
          <w:lang w:eastAsia="nl-BE"/>
        </w:rPr>
        <w:t xml:space="preserve"> dossier ontvankelijk werd verklaard</w:t>
      </w:r>
      <w:r w:rsidR="006B463C">
        <w:rPr>
          <w:rFonts w:ascii="Times New Roman" w:eastAsia="Times New Roman" w:hAnsi="Times New Roman" w:cs="Times New Roman"/>
          <w:sz w:val="24"/>
          <w:szCs w:val="24"/>
          <w:lang w:eastAsia="nl-BE"/>
        </w:rPr>
        <w:t xml:space="preserve"> en een beslissing werd genomen over de aanwijzing van een basisbankdienst-aanbieder</w:t>
      </w:r>
      <w:r w:rsidRPr="005F5E7C">
        <w:rPr>
          <w:rFonts w:ascii="Times New Roman" w:eastAsia="Times New Roman" w:hAnsi="Times New Roman" w:cs="Times New Roman"/>
          <w:sz w:val="24"/>
          <w:szCs w:val="24"/>
          <w:lang w:eastAsia="nl-BE"/>
        </w:rPr>
        <w:t xml:space="preserve"> </w:t>
      </w:r>
      <w:r w:rsidR="008354DC" w:rsidRPr="005F5E7C">
        <w:rPr>
          <w:rFonts w:ascii="Times New Roman" w:eastAsia="Times New Roman" w:hAnsi="Times New Roman" w:cs="Times New Roman"/>
          <w:sz w:val="24"/>
          <w:szCs w:val="24"/>
          <w:lang w:eastAsia="nl-BE"/>
        </w:rPr>
        <w:t>kan/</w:t>
      </w:r>
      <w:r w:rsidRPr="005F5E7C">
        <w:rPr>
          <w:rFonts w:ascii="Times New Roman" w:eastAsia="Times New Roman" w:hAnsi="Times New Roman" w:cs="Times New Roman"/>
          <w:sz w:val="24"/>
          <w:szCs w:val="24"/>
          <w:lang w:eastAsia="nl-BE"/>
        </w:rPr>
        <w:t xml:space="preserve">zal de </w:t>
      </w:r>
      <w:r w:rsidR="00FA2CD5">
        <w:rPr>
          <w:rFonts w:ascii="Times New Roman" w:eastAsia="Times New Roman" w:hAnsi="Times New Roman" w:cs="Times New Roman"/>
          <w:sz w:val="24"/>
          <w:szCs w:val="24"/>
          <w:lang w:eastAsia="nl-BE"/>
        </w:rPr>
        <w:t>basisbankdienst-kamer</w:t>
      </w:r>
      <w:r w:rsidRPr="005F5E7C">
        <w:rPr>
          <w:rFonts w:ascii="Times New Roman" w:eastAsia="Times New Roman" w:hAnsi="Times New Roman" w:cs="Times New Roman"/>
          <w:sz w:val="24"/>
          <w:szCs w:val="24"/>
          <w:lang w:eastAsia="nl-BE"/>
        </w:rPr>
        <w:t xml:space="preserve"> de onderneming vragen </w:t>
      </w:r>
      <w:r w:rsidR="00322AB1" w:rsidRPr="005F5E7C">
        <w:rPr>
          <w:rFonts w:ascii="Times New Roman" w:eastAsia="Times New Roman" w:hAnsi="Times New Roman" w:cs="Times New Roman"/>
          <w:sz w:val="24"/>
          <w:szCs w:val="24"/>
          <w:lang w:eastAsia="nl-BE"/>
        </w:rPr>
        <w:t>volgende</w:t>
      </w:r>
      <w:r w:rsidRPr="005F5E7C">
        <w:rPr>
          <w:rFonts w:ascii="Times New Roman" w:eastAsia="Times New Roman" w:hAnsi="Times New Roman" w:cs="Times New Roman"/>
          <w:sz w:val="24"/>
          <w:szCs w:val="24"/>
          <w:lang w:eastAsia="nl-BE"/>
        </w:rPr>
        <w:t xml:space="preserve"> documenten of informatie</w:t>
      </w:r>
      <w:r w:rsidR="00322AB1" w:rsidRPr="005F5E7C">
        <w:rPr>
          <w:rFonts w:ascii="Times New Roman" w:eastAsia="Times New Roman" w:hAnsi="Times New Roman" w:cs="Times New Roman"/>
          <w:sz w:val="24"/>
          <w:szCs w:val="24"/>
          <w:lang w:eastAsia="nl-BE"/>
        </w:rPr>
        <w:t xml:space="preserve"> </w:t>
      </w:r>
      <w:r w:rsidRPr="005F5E7C">
        <w:rPr>
          <w:rFonts w:ascii="Times New Roman" w:eastAsia="Times New Roman" w:hAnsi="Times New Roman" w:cs="Times New Roman"/>
          <w:sz w:val="24"/>
          <w:szCs w:val="24"/>
          <w:lang w:eastAsia="nl-BE"/>
        </w:rPr>
        <w:t>te verstrekken binnen een bepaalde termijn</w:t>
      </w:r>
      <w:r w:rsidR="00130478">
        <w:rPr>
          <w:rFonts w:ascii="Times New Roman" w:eastAsia="Times New Roman" w:hAnsi="Times New Roman" w:cs="Times New Roman"/>
          <w:sz w:val="24"/>
          <w:szCs w:val="24"/>
          <w:lang w:eastAsia="nl-BE"/>
        </w:rPr>
        <w:t xml:space="preserve">. U dient deze documenten te uploaden via deze link: </w:t>
      </w:r>
      <w:hyperlink r:id="rId7" w:history="1">
        <w:r w:rsidR="00130478" w:rsidRPr="00DD5F98">
          <w:rPr>
            <w:rStyle w:val="Hyperlink"/>
            <w:rFonts w:ascii="Times New Roman" w:eastAsia="Times New Roman" w:hAnsi="Times New Roman" w:cs="Times New Roman"/>
            <w:sz w:val="24"/>
            <w:szCs w:val="24"/>
            <w:lang w:eastAsia="nl-BE"/>
          </w:rPr>
          <w:t>https://bbs.economie.fgov.be/nl/index</w:t>
        </w:r>
      </w:hyperlink>
      <w:r w:rsidR="00130478">
        <w:rPr>
          <w:rFonts w:ascii="Times New Roman" w:eastAsia="Times New Roman" w:hAnsi="Times New Roman" w:cs="Times New Roman"/>
          <w:sz w:val="24"/>
          <w:szCs w:val="24"/>
          <w:lang w:eastAsia="nl-BE"/>
        </w:rPr>
        <w:t xml:space="preserve">, waar u moet inloggen via </w:t>
      </w:r>
      <w:proofErr w:type="spellStart"/>
      <w:r w:rsidR="00130478">
        <w:rPr>
          <w:rFonts w:ascii="Times New Roman" w:eastAsia="Times New Roman" w:hAnsi="Times New Roman" w:cs="Times New Roman"/>
          <w:sz w:val="24"/>
          <w:szCs w:val="24"/>
          <w:lang w:eastAsia="nl-BE"/>
        </w:rPr>
        <w:t>Itsme</w:t>
      </w:r>
      <w:proofErr w:type="spellEnd"/>
      <w:r w:rsidR="00130478">
        <w:rPr>
          <w:rFonts w:ascii="Times New Roman" w:eastAsia="Times New Roman" w:hAnsi="Times New Roman" w:cs="Times New Roman"/>
          <w:sz w:val="24"/>
          <w:szCs w:val="24"/>
          <w:lang w:eastAsia="nl-BE"/>
        </w:rPr>
        <w:t xml:space="preserve">. </w:t>
      </w:r>
    </w:p>
    <w:p w14:paraId="2DD18C2D" w14:textId="58B13A99" w:rsidR="00A211E1" w:rsidRPr="003C748D" w:rsidRDefault="00A211E1"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3C748D">
        <w:rPr>
          <w:rFonts w:ascii="Times New Roman" w:eastAsia="Times New Roman" w:hAnsi="Times New Roman" w:cs="Times New Roman"/>
          <w:sz w:val="24"/>
          <w:szCs w:val="24"/>
          <w:lang w:eastAsia="nl-BE"/>
        </w:rPr>
        <w:lastRenderedPageBreak/>
        <w:t>De onderneming maakt een melding indien zij of haar bestuurders het voorwerp uitmaken van een strafrechtelijke procedure en</w:t>
      </w:r>
      <w:r w:rsidR="008354DC" w:rsidRPr="003C748D">
        <w:rPr>
          <w:rFonts w:ascii="Times New Roman" w:eastAsia="Times New Roman" w:hAnsi="Times New Roman" w:cs="Times New Roman"/>
          <w:sz w:val="24"/>
          <w:szCs w:val="24"/>
          <w:lang w:eastAsia="nl-BE"/>
        </w:rPr>
        <w:t xml:space="preserve"> </w:t>
      </w:r>
      <w:r w:rsidR="00A24EDA" w:rsidRPr="003C748D">
        <w:rPr>
          <w:rFonts w:ascii="Times New Roman" w:eastAsia="Times New Roman" w:hAnsi="Times New Roman" w:cs="Times New Roman"/>
          <w:sz w:val="24"/>
          <w:szCs w:val="24"/>
          <w:lang w:eastAsia="nl-BE"/>
        </w:rPr>
        <w:t>bezorg</w:t>
      </w:r>
      <w:r w:rsidR="008354DC" w:rsidRPr="003C748D">
        <w:rPr>
          <w:rFonts w:ascii="Times New Roman" w:eastAsia="Times New Roman" w:hAnsi="Times New Roman" w:cs="Times New Roman"/>
          <w:sz w:val="24"/>
          <w:szCs w:val="24"/>
          <w:lang w:eastAsia="nl-BE"/>
        </w:rPr>
        <w:t>t</w:t>
      </w:r>
      <w:r w:rsidR="00A24EDA" w:rsidRPr="003C748D">
        <w:rPr>
          <w:rFonts w:ascii="Times New Roman" w:eastAsia="Times New Roman" w:hAnsi="Times New Roman" w:cs="Times New Roman"/>
          <w:sz w:val="24"/>
          <w:szCs w:val="24"/>
          <w:lang w:eastAsia="nl-BE"/>
        </w:rPr>
        <w:t xml:space="preserve"> een uittreksel uit het strafregister</w:t>
      </w:r>
      <w:r w:rsidRPr="003C748D">
        <w:rPr>
          <w:rFonts w:ascii="Times New Roman" w:eastAsia="Times New Roman" w:hAnsi="Times New Roman" w:cs="Times New Roman"/>
          <w:sz w:val="24"/>
          <w:szCs w:val="24"/>
          <w:lang w:eastAsia="nl-BE"/>
        </w:rPr>
        <w:t xml:space="preserve"> van:</w:t>
      </w:r>
    </w:p>
    <w:p w14:paraId="76D6DE75" w14:textId="4663DB59" w:rsidR="00A211E1" w:rsidRPr="005F5E7C" w:rsidRDefault="00A211E1" w:rsidP="00893312">
      <w:pPr>
        <w:pStyle w:val="Lijstalinea"/>
        <w:numPr>
          <w:ilvl w:val="1"/>
          <w:numId w:val="19"/>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 haar uiteindelijke begunstigden die ten minste 25% van de inbreng van de onderneming bezitten (niet ouder dan 3 maanden)</w:t>
      </w:r>
    </w:p>
    <w:p w14:paraId="704CB88F" w14:textId="5BDBBD87" w:rsidR="00A211E1" w:rsidRPr="005F5E7C" w:rsidRDefault="00A211E1" w:rsidP="00893312">
      <w:pPr>
        <w:pStyle w:val="Lijstalinea"/>
        <w:numPr>
          <w:ilvl w:val="1"/>
          <w:numId w:val="19"/>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bestuurders en personen belast met de effectieve leiding (niet ouder dan 3 maanden)</w:t>
      </w:r>
    </w:p>
    <w:p w14:paraId="40EB6D51" w14:textId="2E982194" w:rsidR="00A24EDA" w:rsidRPr="005F5E7C" w:rsidRDefault="00A211E1" w:rsidP="00893312">
      <w:pPr>
        <w:pStyle w:val="Lijstalinea"/>
        <w:numPr>
          <w:ilvl w:val="1"/>
          <w:numId w:val="19"/>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de rechtspersoon (niet ouder dan 3 maanden) </w:t>
      </w:r>
    </w:p>
    <w:p w14:paraId="4E8F9DB7" w14:textId="6532E55F" w:rsidR="008354DC" w:rsidRPr="005F5E7C" w:rsidRDefault="008354D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onderneming bezorgt de statuten van haar onderneming alsook de structuur van het aandeelhouderschap</w:t>
      </w:r>
      <w:r w:rsidR="001C146E">
        <w:rPr>
          <w:rFonts w:ascii="Times New Roman" w:eastAsia="Times New Roman" w:hAnsi="Times New Roman" w:cs="Times New Roman"/>
          <w:sz w:val="24"/>
          <w:szCs w:val="24"/>
          <w:lang w:eastAsia="nl-BE"/>
        </w:rPr>
        <w:t>;</w:t>
      </w:r>
    </w:p>
    <w:p w14:paraId="40C32623" w14:textId="7523373E" w:rsidR="00A24EDA" w:rsidRPr="005F5E7C" w:rsidRDefault="00A211E1"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onderneming toont aan</w:t>
      </w:r>
      <w:r w:rsidR="00363D8A">
        <w:rPr>
          <w:rFonts w:ascii="Times New Roman" w:eastAsia="Times New Roman" w:hAnsi="Times New Roman" w:cs="Times New Roman"/>
          <w:sz w:val="24"/>
          <w:szCs w:val="24"/>
          <w:lang w:eastAsia="nl-BE"/>
        </w:rPr>
        <w:t xml:space="preserve"> via bijv. een loonfiche</w:t>
      </w:r>
      <w:r w:rsidRPr="005F5E7C">
        <w:rPr>
          <w:rFonts w:ascii="Times New Roman" w:eastAsia="Times New Roman" w:hAnsi="Times New Roman" w:cs="Times New Roman"/>
          <w:sz w:val="24"/>
          <w:szCs w:val="24"/>
          <w:lang w:eastAsia="nl-BE"/>
        </w:rPr>
        <w:t xml:space="preserve"> dat hij zijn</w:t>
      </w:r>
      <w:r w:rsidR="00A24EDA" w:rsidRPr="005F5E7C">
        <w:rPr>
          <w:rFonts w:ascii="Times New Roman" w:eastAsia="Times New Roman" w:hAnsi="Times New Roman" w:cs="Times New Roman"/>
          <w:sz w:val="24"/>
          <w:szCs w:val="24"/>
          <w:lang w:eastAsia="nl-BE"/>
        </w:rPr>
        <w:t xml:space="preserve"> werknemers per overschrijving uit</w:t>
      </w:r>
      <w:r w:rsidRPr="005F5E7C">
        <w:rPr>
          <w:rFonts w:ascii="Times New Roman" w:eastAsia="Times New Roman" w:hAnsi="Times New Roman" w:cs="Times New Roman"/>
          <w:sz w:val="24"/>
          <w:szCs w:val="24"/>
          <w:lang w:eastAsia="nl-BE"/>
        </w:rPr>
        <w:t>betaald</w:t>
      </w:r>
      <w:r w:rsidR="00EF32A8">
        <w:rPr>
          <w:rFonts w:ascii="Times New Roman" w:eastAsia="Times New Roman" w:hAnsi="Times New Roman" w:cs="Times New Roman"/>
          <w:sz w:val="24"/>
          <w:szCs w:val="24"/>
          <w:lang w:eastAsia="nl-BE"/>
        </w:rPr>
        <w:t>;</w:t>
      </w:r>
    </w:p>
    <w:p w14:paraId="199AF432" w14:textId="5E0924E8" w:rsidR="00A24EDA" w:rsidRPr="005F5E7C" w:rsidRDefault="00A211E1"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onderneming is</w:t>
      </w:r>
      <w:r w:rsidR="00A24EDA" w:rsidRPr="005F5E7C">
        <w:rPr>
          <w:rFonts w:ascii="Times New Roman" w:eastAsia="Times New Roman" w:hAnsi="Times New Roman" w:cs="Times New Roman"/>
          <w:sz w:val="24"/>
          <w:szCs w:val="24"/>
          <w:lang w:eastAsia="nl-BE"/>
        </w:rPr>
        <w:t xml:space="preserve"> een officieel geregistreerde Belgische diamanthandelaar</w:t>
      </w:r>
      <w:r w:rsidRPr="005F5E7C">
        <w:rPr>
          <w:rFonts w:ascii="Times New Roman" w:eastAsia="Times New Roman" w:hAnsi="Times New Roman" w:cs="Times New Roman"/>
          <w:sz w:val="24"/>
          <w:szCs w:val="24"/>
          <w:lang w:eastAsia="nl-BE"/>
        </w:rPr>
        <w:t xml:space="preserve"> en heeft de laatste 5 jaar (of periode van haar bestaan) haar vergunningsvereisten nageleefd</w:t>
      </w:r>
      <w:r w:rsidR="00A24EDA" w:rsidRPr="005F5E7C">
        <w:rPr>
          <w:rFonts w:ascii="Times New Roman" w:eastAsia="Times New Roman" w:hAnsi="Times New Roman" w:cs="Times New Roman"/>
          <w:sz w:val="24"/>
          <w:szCs w:val="24"/>
          <w:lang w:eastAsia="nl-BE"/>
        </w:rPr>
        <w:t xml:space="preserve"> </w:t>
      </w:r>
      <w:r w:rsidRPr="005F5E7C">
        <w:rPr>
          <w:rFonts w:ascii="Times New Roman" w:eastAsia="Times New Roman" w:hAnsi="Times New Roman" w:cs="Times New Roman"/>
          <w:sz w:val="24"/>
          <w:szCs w:val="24"/>
          <w:lang w:eastAsia="nl-BE"/>
        </w:rPr>
        <w:t>en toont dit aan door een kopij te bezorgen van zijn registratie op de website www.registereddiamondcompanies.be. Het bewijs van een geldige vergunning mag niet ouder zijn dan drie maanden</w:t>
      </w:r>
      <w:r w:rsidR="001C146E">
        <w:rPr>
          <w:rFonts w:ascii="Times New Roman" w:eastAsia="Times New Roman" w:hAnsi="Times New Roman" w:cs="Times New Roman"/>
          <w:sz w:val="24"/>
          <w:szCs w:val="24"/>
          <w:lang w:eastAsia="nl-BE"/>
        </w:rPr>
        <w:t>;</w:t>
      </w:r>
    </w:p>
    <w:p w14:paraId="619DB146" w14:textId="7785E253" w:rsidR="00A24EDA" w:rsidRPr="005F5E7C" w:rsidRDefault="002C60B6"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Een</w:t>
      </w:r>
      <w:r w:rsidR="00A24EDA" w:rsidRPr="005F5E7C">
        <w:rPr>
          <w:rFonts w:ascii="Times New Roman" w:eastAsia="Times New Roman" w:hAnsi="Times New Roman" w:cs="Times New Roman"/>
          <w:sz w:val="24"/>
          <w:szCs w:val="24"/>
          <w:lang w:eastAsia="nl-BE"/>
        </w:rPr>
        <w:t xml:space="preserve"> bewijs dat </w:t>
      </w:r>
      <w:r w:rsidRPr="005F5E7C">
        <w:rPr>
          <w:rFonts w:ascii="Times New Roman" w:eastAsia="Times New Roman" w:hAnsi="Times New Roman" w:cs="Times New Roman"/>
          <w:sz w:val="24"/>
          <w:szCs w:val="24"/>
          <w:lang w:eastAsia="nl-BE"/>
        </w:rPr>
        <w:t xml:space="preserve">de </w:t>
      </w:r>
      <w:r w:rsidR="00A24EDA" w:rsidRPr="005F5E7C">
        <w:rPr>
          <w:rFonts w:ascii="Times New Roman" w:eastAsia="Times New Roman" w:hAnsi="Times New Roman" w:cs="Times New Roman"/>
          <w:sz w:val="24"/>
          <w:szCs w:val="24"/>
          <w:lang w:eastAsia="nl-BE"/>
        </w:rPr>
        <w:t>cliënten</w:t>
      </w:r>
      <w:r w:rsidRPr="005F5E7C">
        <w:rPr>
          <w:rFonts w:ascii="Times New Roman" w:eastAsia="Times New Roman" w:hAnsi="Times New Roman" w:cs="Times New Roman"/>
          <w:sz w:val="24"/>
          <w:szCs w:val="24"/>
          <w:lang w:eastAsia="nl-BE"/>
        </w:rPr>
        <w:t xml:space="preserve"> van de onderneming</w:t>
      </w:r>
      <w:r w:rsidR="00A24EDA" w:rsidRPr="005F5E7C">
        <w:rPr>
          <w:rFonts w:ascii="Times New Roman" w:eastAsia="Times New Roman" w:hAnsi="Times New Roman" w:cs="Times New Roman"/>
          <w:sz w:val="24"/>
          <w:szCs w:val="24"/>
          <w:lang w:eastAsia="nl-BE"/>
        </w:rPr>
        <w:t xml:space="preserve"> gescreend zijn op </w:t>
      </w:r>
      <w:r w:rsidR="00A211E1" w:rsidRPr="005F5E7C">
        <w:rPr>
          <w:rFonts w:ascii="Times New Roman" w:eastAsia="Times New Roman" w:hAnsi="Times New Roman" w:cs="Times New Roman"/>
          <w:sz w:val="24"/>
          <w:szCs w:val="24"/>
          <w:lang w:eastAsia="nl-BE"/>
        </w:rPr>
        <w:t xml:space="preserve">risico’s in het kader van de anti-witwaswet door bijvoorbeeld </w:t>
      </w:r>
      <w:r w:rsidRPr="005F5E7C">
        <w:rPr>
          <w:rFonts w:ascii="Times New Roman" w:eastAsia="Times New Roman" w:hAnsi="Times New Roman" w:cs="Times New Roman"/>
          <w:sz w:val="24"/>
          <w:szCs w:val="24"/>
          <w:lang w:eastAsia="nl-BE"/>
        </w:rPr>
        <w:t>de</w:t>
      </w:r>
      <w:r w:rsidR="00A211E1" w:rsidRPr="005F5E7C">
        <w:rPr>
          <w:rFonts w:ascii="Times New Roman" w:eastAsia="Times New Roman" w:hAnsi="Times New Roman" w:cs="Times New Roman"/>
          <w:sz w:val="24"/>
          <w:szCs w:val="24"/>
          <w:lang w:eastAsia="nl-BE"/>
        </w:rPr>
        <w:t xml:space="preserve"> zoekopdrachten in de compliance </w:t>
      </w:r>
      <w:proofErr w:type="spellStart"/>
      <w:r w:rsidR="00A211E1" w:rsidRPr="005F5E7C">
        <w:rPr>
          <w:rFonts w:ascii="Times New Roman" w:eastAsia="Times New Roman" w:hAnsi="Times New Roman" w:cs="Times New Roman"/>
          <w:sz w:val="24"/>
          <w:szCs w:val="24"/>
          <w:lang w:eastAsia="nl-BE"/>
        </w:rPr>
        <w:t>catalyst</w:t>
      </w:r>
      <w:proofErr w:type="spellEnd"/>
      <w:r w:rsidR="00A211E1" w:rsidRPr="005F5E7C">
        <w:rPr>
          <w:rFonts w:ascii="Times New Roman" w:eastAsia="Times New Roman" w:hAnsi="Times New Roman" w:cs="Times New Roman"/>
          <w:sz w:val="24"/>
          <w:szCs w:val="24"/>
          <w:lang w:eastAsia="nl-BE"/>
        </w:rPr>
        <w:t xml:space="preserve"> van Bureau Van Dijk voor te leggen;</w:t>
      </w:r>
    </w:p>
    <w:p w14:paraId="79A6C7EE" w14:textId="0E38E487" w:rsidR="00A24EDA" w:rsidRPr="005F5E7C" w:rsidRDefault="002C60B6"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Een deelnamecertificaat</w:t>
      </w:r>
      <w:r w:rsidR="00A24EDA" w:rsidRPr="005F5E7C">
        <w:rPr>
          <w:rFonts w:ascii="Times New Roman" w:eastAsia="Times New Roman" w:hAnsi="Times New Roman" w:cs="Times New Roman"/>
          <w:sz w:val="24"/>
          <w:szCs w:val="24"/>
          <w:lang w:eastAsia="nl-BE"/>
        </w:rPr>
        <w:t xml:space="preserve"> van een door de </w:t>
      </w:r>
      <w:r w:rsidR="001C146E">
        <w:rPr>
          <w:rFonts w:ascii="Times New Roman" w:eastAsia="Times New Roman" w:hAnsi="Times New Roman" w:cs="Times New Roman"/>
          <w:sz w:val="24"/>
          <w:szCs w:val="24"/>
          <w:lang w:eastAsia="nl-BE"/>
        </w:rPr>
        <w:t>FOD</w:t>
      </w:r>
      <w:r w:rsidR="00A24EDA" w:rsidRPr="005F5E7C">
        <w:rPr>
          <w:rFonts w:ascii="Times New Roman" w:eastAsia="Times New Roman" w:hAnsi="Times New Roman" w:cs="Times New Roman"/>
          <w:sz w:val="24"/>
          <w:szCs w:val="24"/>
          <w:lang w:eastAsia="nl-BE"/>
        </w:rPr>
        <w:t xml:space="preserve"> Economie goedgekeurde anti-witwasopleiding</w:t>
      </w:r>
      <w:r w:rsidR="00363D8A">
        <w:rPr>
          <w:rFonts w:ascii="Times New Roman" w:eastAsia="Times New Roman" w:hAnsi="Times New Roman" w:cs="Times New Roman"/>
          <w:sz w:val="24"/>
          <w:szCs w:val="24"/>
          <w:lang w:eastAsia="nl-BE"/>
        </w:rPr>
        <w:t xml:space="preserve"> (bijv. </w:t>
      </w:r>
      <w:r w:rsidR="00EF32A8">
        <w:rPr>
          <w:rFonts w:ascii="Times New Roman" w:eastAsia="Times New Roman" w:hAnsi="Times New Roman" w:cs="Times New Roman"/>
          <w:sz w:val="24"/>
          <w:szCs w:val="24"/>
          <w:lang w:eastAsia="nl-BE"/>
        </w:rPr>
        <w:t>het deelnamecertificaat van de</w:t>
      </w:r>
      <w:r w:rsidR="00363D8A">
        <w:rPr>
          <w:rFonts w:ascii="Times New Roman" w:eastAsia="Times New Roman" w:hAnsi="Times New Roman" w:cs="Times New Roman"/>
          <w:sz w:val="24"/>
          <w:szCs w:val="24"/>
          <w:lang w:eastAsia="nl-BE"/>
        </w:rPr>
        <w:t xml:space="preserve"> anti-witwasopleiding bij AWDC)</w:t>
      </w:r>
      <w:r w:rsidR="00A24EDA" w:rsidRPr="005F5E7C">
        <w:rPr>
          <w:rFonts w:ascii="Times New Roman" w:eastAsia="Times New Roman" w:hAnsi="Times New Roman" w:cs="Times New Roman"/>
          <w:sz w:val="24"/>
          <w:szCs w:val="24"/>
          <w:lang w:eastAsia="nl-BE"/>
        </w:rPr>
        <w:t xml:space="preserve"> waarbij de verplichtingen van een diamanthandelaar worden toegelicht </w:t>
      </w:r>
      <w:r w:rsidRPr="005F5E7C">
        <w:rPr>
          <w:rFonts w:ascii="Times New Roman" w:eastAsia="Times New Roman" w:hAnsi="Times New Roman" w:cs="Times New Roman"/>
          <w:sz w:val="24"/>
          <w:szCs w:val="24"/>
          <w:lang w:eastAsia="nl-BE"/>
        </w:rPr>
        <w:t xml:space="preserve">in het kader van de anti-witwaswet </w:t>
      </w:r>
      <w:r w:rsidR="00A24EDA" w:rsidRPr="005F5E7C">
        <w:rPr>
          <w:rFonts w:ascii="Times New Roman" w:eastAsia="Times New Roman" w:hAnsi="Times New Roman" w:cs="Times New Roman"/>
          <w:sz w:val="24"/>
          <w:szCs w:val="24"/>
          <w:lang w:eastAsia="nl-BE"/>
        </w:rPr>
        <w:t>van niet ouder dan één jaar, op naam van een anti-witwasverantwoordelijke van de diamanthandelaar die op het moment van de verstrekking van deze informatie nog steeds werkzaam is bij de diamanthandelaar alsook een schriftelijk anti-witwas</w:t>
      </w:r>
      <w:r w:rsidRPr="005F5E7C">
        <w:rPr>
          <w:rFonts w:ascii="Times New Roman" w:eastAsia="Times New Roman" w:hAnsi="Times New Roman" w:cs="Times New Roman"/>
          <w:sz w:val="24"/>
          <w:szCs w:val="24"/>
          <w:lang w:eastAsia="nl-BE"/>
        </w:rPr>
        <w:t>/klantacceptie</w:t>
      </w:r>
      <w:r w:rsidR="00A24EDA" w:rsidRPr="005F5E7C">
        <w:rPr>
          <w:rFonts w:ascii="Times New Roman" w:eastAsia="Times New Roman" w:hAnsi="Times New Roman" w:cs="Times New Roman"/>
          <w:sz w:val="24"/>
          <w:szCs w:val="24"/>
          <w:lang w:eastAsia="nl-BE"/>
        </w:rPr>
        <w:t>beleid</w:t>
      </w:r>
      <w:r w:rsidRPr="005F5E7C">
        <w:rPr>
          <w:rFonts w:ascii="Times New Roman" w:eastAsia="Times New Roman" w:hAnsi="Times New Roman" w:cs="Times New Roman"/>
          <w:sz w:val="24"/>
          <w:szCs w:val="24"/>
          <w:lang w:eastAsia="nl-BE"/>
        </w:rPr>
        <w:t>;</w:t>
      </w:r>
    </w:p>
    <w:p w14:paraId="0E50FF2F" w14:textId="7456741C" w:rsidR="00A24EDA" w:rsidRPr="005F5E7C" w:rsidRDefault="002C60B6"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E</w:t>
      </w:r>
      <w:r w:rsidR="00A24EDA" w:rsidRPr="005F5E7C">
        <w:rPr>
          <w:rFonts w:ascii="Times New Roman" w:eastAsia="Times New Roman" w:hAnsi="Times New Roman" w:cs="Times New Roman"/>
          <w:sz w:val="24"/>
          <w:szCs w:val="24"/>
          <w:lang w:eastAsia="nl-BE"/>
        </w:rPr>
        <w:t xml:space="preserve">en kopie van het laatste anti-witwasverslag ingediend bij de </w:t>
      </w:r>
      <w:r w:rsidR="001C146E">
        <w:rPr>
          <w:rFonts w:ascii="Times New Roman" w:eastAsia="Times New Roman" w:hAnsi="Times New Roman" w:cs="Times New Roman"/>
          <w:sz w:val="24"/>
          <w:szCs w:val="24"/>
          <w:lang w:eastAsia="nl-BE"/>
        </w:rPr>
        <w:t>FOD Economie</w:t>
      </w:r>
      <w:r w:rsidR="00A24EDA" w:rsidRPr="005F5E7C">
        <w:rPr>
          <w:rFonts w:ascii="Times New Roman" w:eastAsia="Times New Roman" w:hAnsi="Times New Roman" w:cs="Times New Roman"/>
          <w:sz w:val="24"/>
          <w:szCs w:val="24"/>
          <w:lang w:eastAsia="nl-BE"/>
        </w:rPr>
        <w:t>;</w:t>
      </w:r>
    </w:p>
    <w:p w14:paraId="545A5C27" w14:textId="279CDE83" w:rsidR="00A24EDA" w:rsidRPr="005F5E7C" w:rsidRDefault="002C60B6"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Een</w:t>
      </w:r>
      <w:r w:rsidR="00A24EDA" w:rsidRPr="005F5E7C">
        <w:rPr>
          <w:rFonts w:ascii="Times New Roman" w:eastAsia="Times New Roman" w:hAnsi="Times New Roman" w:cs="Times New Roman"/>
          <w:sz w:val="24"/>
          <w:szCs w:val="24"/>
          <w:lang w:eastAsia="nl-BE"/>
        </w:rPr>
        <w:t xml:space="preserve"> deelnamecertificaat van </w:t>
      </w:r>
      <w:r w:rsidR="00EF32A8">
        <w:rPr>
          <w:rFonts w:ascii="Times New Roman" w:eastAsia="Times New Roman" w:hAnsi="Times New Roman" w:cs="Times New Roman"/>
          <w:sz w:val="24"/>
          <w:szCs w:val="24"/>
          <w:lang w:eastAsia="nl-BE"/>
        </w:rPr>
        <w:t>de AWDC</w:t>
      </w:r>
      <w:r w:rsidR="00A24EDA" w:rsidRPr="005F5E7C">
        <w:rPr>
          <w:rFonts w:ascii="Times New Roman" w:eastAsia="Times New Roman" w:hAnsi="Times New Roman" w:cs="Times New Roman"/>
          <w:sz w:val="24"/>
          <w:szCs w:val="24"/>
          <w:lang w:eastAsia="nl-BE"/>
        </w:rPr>
        <w:t xml:space="preserve"> opleiding "beste praktijken in de diamantsector" niet ouder dan één jaar op naam van alle werknemers van de diamanthandelaar die op het moment van de verstrekking van deze informatie nog steeds werkzaam zijn bij de diamanthandelaar</w:t>
      </w:r>
      <w:r w:rsidR="001C146E">
        <w:rPr>
          <w:rFonts w:ascii="Times New Roman" w:eastAsia="Times New Roman" w:hAnsi="Times New Roman" w:cs="Times New Roman"/>
          <w:sz w:val="24"/>
          <w:szCs w:val="24"/>
          <w:lang w:eastAsia="nl-BE"/>
        </w:rPr>
        <w:t>;</w:t>
      </w:r>
    </w:p>
    <w:p w14:paraId="50357574" w14:textId="6B8D1DDE" w:rsidR="00A24EDA" w:rsidRPr="005F5E7C" w:rsidRDefault="002C60B6"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Een </w:t>
      </w:r>
      <w:r w:rsidR="00A24EDA" w:rsidRPr="005F5E7C">
        <w:rPr>
          <w:rFonts w:ascii="Times New Roman" w:eastAsia="Times New Roman" w:hAnsi="Times New Roman" w:cs="Times New Roman"/>
          <w:sz w:val="24"/>
          <w:szCs w:val="24"/>
          <w:lang w:eastAsia="nl-BE"/>
        </w:rPr>
        <w:t xml:space="preserve">certificaat </w:t>
      </w:r>
      <w:r w:rsidR="00764557">
        <w:rPr>
          <w:rFonts w:ascii="Times New Roman" w:eastAsia="Times New Roman" w:hAnsi="Times New Roman" w:cs="Times New Roman"/>
          <w:sz w:val="24"/>
          <w:szCs w:val="24"/>
          <w:lang w:eastAsia="nl-BE"/>
        </w:rPr>
        <w:t>(verzekeringsbewijs</w:t>
      </w:r>
      <w:r w:rsidR="00EF32A8">
        <w:rPr>
          <w:rFonts w:ascii="Times New Roman" w:eastAsia="Times New Roman" w:hAnsi="Times New Roman" w:cs="Times New Roman"/>
          <w:sz w:val="24"/>
          <w:szCs w:val="24"/>
          <w:lang w:eastAsia="nl-BE"/>
        </w:rPr>
        <w:t xml:space="preserve"> van de blokpolis</w:t>
      </w:r>
      <w:r w:rsidR="00764557">
        <w:rPr>
          <w:rFonts w:ascii="Times New Roman" w:eastAsia="Times New Roman" w:hAnsi="Times New Roman" w:cs="Times New Roman"/>
          <w:sz w:val="24"/>
          <w:szCs w:val="24"/>
          <w:lang w:eastAsia="nl-BE"/>
        </w:rPr>
        <w:t xml:space="preserve">) </w:t>
      </w:r>
      <w:r w:rsidR="00A24EDA" w:rsidRPr="005F5E7C">
        <w:rPr>
          <w:rFonts w:ascii="Times New Roman" w:eastAsia="Times New Roman" w:hAnsi="Times New Roman" w:cs="Times New Roman"/>
          <w:sz w:val="24"/>
          <w:szCs w:val="24"/>
          <w:lang w:eastAsia="nl-BE"/>
        </w:rPr>
        <w:t xml:space="preserve">waaruit blijkt dat de </w:t>
      </w:r>
      <w:r w:rsidRPr="005F5E7C">
        <w:rPr>
          <w:rFonts w:ascii="Times New Roman" w:eastAsia="Times New Roman" w:hAnsi="Times New Roman" w:cs="Times New Roman"/>
          <w:sz w:val="24"/>
          <w:szCs w:val="24"/>
          <w:lang w:eastAsia="nl-BE"/>
        </w:rPr>
        <w:t>onderneming</w:t>
      </w:r>
      <w:r w:rsidR="00A24EDA" w:rsidRPr="005F5E7C">
        <w:rPr>
          <w:rFonts w:ascii="Times New Roman" w:eastAsia="Times New Roman" w:hAnsi="Times New Roman" w:cs="Times New Roman"/>
          <w:sz w:val="24"/>
          <w:szCs w:val="24"/>
          <w:lang w:eastAsia="nl-BE"/>
        </w:rPr>
        <w:t xml:space="preserve"> voldoende verzekerd is in het kader van zijn handelsactiviteiten bij een verzekeringsonderneming van eerste rang en/of gespecialiseerd in de diamantsector;</w:t>
      </w:r>
    </w:p>
    <w:p w14:paraId="3BE4C6B8" w14:textId="3020C24E" w:rsidR="00C43D54" w:rsidRPr="005F5E7C" w:rsidRDefault="00C43D54"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Informatie over het soort handel dat de onderneming drijft: handel in ruwe diamant en/of geslepen diamant, de namen en beschrijving van de tegenpartijen van de diamanthandelaar en de geografische zones waar deze tegenpartijen zijn gevestigd alsook de te verwachten volumes op de rekening</w:t>
      </w:r>
      <w:r w:rsidR="001C146E">
        <w:rPr>
          <w:rFonts w:ascii="Times New Roman" w:eastAsia="Times New Roman" w:hAnsi="Times New Roman" w:cs="Times New Roman"/>
          <w:sz w:val="24"/>
          <w:szCs w:val="24"/>
          <w:lang w:eastAsia="nl-BE"/>
        </w:rPr>
        <w:t>;</w:t>
      </w:r>
    </w:p>
    <w:p w14:paraId="31766C4A" w14:textId="0EDDC721" w:rsidR="00C43D54" w:rsidRPr="005F5E7C" w:rsidRDefault="00363D8A"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Door een kopij van een factuur te bezorgen, toont de onderneming het volgende aan: de</w:t>
      </w:r>
      <w:r w:rsidR="00C43D54" w:rsidRPr="005F5E7C">
        <w:rPr>
          <w:rFonts w:ascii="Times New Roman" w:eastAsia="Times New Roman" w:hAnsi="Times New Roman" w:cs="Times New Roman"/>
          <w:sz w:val="24"/>
          <w:szCs w:val="24"/>
          <w:lang w:eastAsia="nl-BE"/>
        </w:rPr>
        <w:t xml:space="preserve"> onderneming</w:t>
      </w:r>
      <w:r w:rsidR="00A24EDA" w:rsidRPr="005F5E7C">
        <w:rPr>
          <w:rFonts w:ascii="Times New Roman" w:eastAsia="Times New Roman" w:hAnsi="Times New Roman" w:cs="Times New Roman"/>
          <w:sz w:val="24"/>
          <w:szCs w:val="24"/>
          <w:lang w:eastAsia="nl-BE"/>
        </w:rPr>
        <w:t xml:space="preserve"> beschrijft duidelijk op zijn facturen de classificatie van zijn goederen, alsook het aantal karaat, de waarde en indien mogelijk de kwaliteit van de diamanten. Ook bevestigt hij op zijn factuur dat de verhandelde diamanten geen conflictdiamanten zijn aan de hand van de volgende clausule</w:t>
      </w:r>
      <w:r w:rsidR="00900BE1">
        <w:rPr>
          <w:rFonts w:ascii="Times New Roman" w:eastAsia="Times New Roman" w:hAnsi="Times New Roman" w:cs="Times New Roman"/>
          <w:sz w:val="24"/>
          <w:szCs w:val="24"/>
          <w:lang w:eastAsia="nl-BE"/>
        </w:rPr>
        <w:t xml:space="preserve"> (voorbeeld factuur)</w:t>
      </w:r>
      <w:r w:rsidR="00A24EDA" w:rsidRPr="005F5E7C">
        <w:rPr>
          <w:rFonts w:ascii="Times New Roman" w:eastAsia="Times New Roman" w:hAnsi="Times New Roman" w:cs="Times New Roman"/>
          <w:sz w:val="24"/>
          <w:szCs w:val="24"/>
          <w:lang w:eastAsia="nl-BE"/>
        </w:rPr>
        <w:t>:</w:t>
      </w:r>
    </w:p>
    <w:p w14:paraId="12BEFF47" w14:textId="32A650CC" w:rsidR="00A24EDA" w:rsidRPr="00DD6ABF" w:rsidRDefault="00A24EDA" w:rsidP="003C748D">
      <w:pPr>
        <w:pStyle w:val="Lijstalinea"/>
        <w:numPr>
          <w:ilvl w:val="1"/>
          <w:numId w:val="20"/>
        </w:numPr>
        <w:shd w:val="clear" w:color="auto" w:fill="FFFFFF"/>
        <w:spacing w:after="150" w:line="240" w:lineRule="auto"/>
        <w:jc w:val="both"/>
        <w:rPr>
          <w:rFonts w:ascii="Times New Roman" w:eastAsia="Times New Roman" w:hAnsi="Times New Roman" w:cs="Times New Roman"/>
          <w:sz w:val="24"/>
          <w:szCs w:val="24"/>
          <w:lang w:val="en-US" w:eastAsia="nl-BE"/>
        </w:rPr>
      </w:pPr>
      <w:r w:rsidRPr="005F5E7C">
        <w:rPr>
          <w:rFonts w:ascii="Times New Roman" w:eastAsia="Times New Roman" w:hAnsi="Times New Roman" w:cs="Times New Roman"/>
          <w:sz w:val="24"/>
          <w:szCs w:val="24"/>
          <w:lang w:val="en-US" w:eastAsia="nl-BE"/>
        </w:rPr>
        <w:t>« The diamonds herein invoiced have been (sourced) purchased from legitimate sources not involved in funding conflict, in compliance with United Nations Resolutions and corresponding national laws (where the invoice is generated). The seller hereby guarantees that these diamonds are conflict free and confirms adherence to the WDC SoW Guidelines. »;</w:t>
      </w:r>
    </w:p>
    <w:p w14:paraId="601574A8" w14:textId="4BBA230F" w:rsidR="00A24EDA" w:rsidRPr="005F5E7C" w:rsidRDefault="00C43D54"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lastRenderedPageBreak/>
        <w:t>Een</w:t>
      </w:r>
      <w:r w:rsidR="00A24EDA" w:rsidRPr="005F5E7C">
        <w:rPr>
          <w:rFonts w:ascii="Times New Roman" w:eastAsia="Times New Roman" w:hAnsi="Times New Roman" w:cs="Times New Roman"/>
          <w:sz w:val="24"/>
          <w:szCs w:val="24"/>
          <w:lang w:eastAsia="nl-BE"/>
        </w:rPr>
        <w:t xml:space="preserve"> ondertekende kopie van de "Diamond </w:t>
      </w:r>
      <w:proofErr w:type="spellStart"/>
      <w:r w:rsidR="00A24EDA" w:rsidRPr="005F5E7C">
        <w:rPr>
          <w:rFonts w:ascii="Times New Roman" w:eastAsia="Times New Roman" w:hAnsi="Times New Roman" w:cs="Times New Roman"/>
          <w:sz w:val="24"/>
          <w:szCs w:val="24"/>
          <w:lang w:eastAsia="nl-BE"/>
        </w:rPr>
        <w:t>Terminology</w:t>
      </w:r>
      <w:proofErr w:type="spellEnd"/>
      <w:r w:rsidR="00A24EDA" w:rsidRPr="005F5E7C">
        <w:rPr>
          <w:rFonts w:ascii="Times New Roman" w:eastAsia="Times New Roman" w:hAnsi="Times New Roman" w:cs="Times New Roman"/>
          <w:sz w:val="24"/>
          <w:szCs w:val="24"/>
          <w:lang w:eastAsia="nl-BE"/>
        </w:rPr>
        <w:t xml:space="preserve"> Guideline" </w:t>
      </w:r>
      <w:r w:rsidRPr="005F5E7C">
        <w:rPr>
          <w:rFonts w:ascii="Times New Roman" w:eastAsia="Times New Roman" w:hAnsi="Times New Roman" w:cs="Times New Roman"/>
          <w:sz w:val="24"/>
          <w:szCs w:val="24"/>
          <w:lang w:eastAsia="nl-BE"/>
        </w:rPr>
        <w:t>met de</w:t>
      </w:r>
      <w:r w:rsidR="00A24EDA" w:rsidRPr="005F5E7C">
        <w:rPr>
          <w:rFonts w:ascii="Times New Roman" w:eastAsia="Times New Roman" w:hAnsi="Times New Roman" w:cs="Times New Roman"/>
          <w:sz w:val="24"/>
          <w:szCs w:val="24"/>
          <w:lang w:eastAsia="nl-BE"/>
        </w:rPr>
        <w:t xml:space="preserve"> schriftelijk</w:t>
      </w:r>
      <w:r w:rsidRPr="005F5E7C">
        <w:rPr>
          <w:rFonts w:ascii="Times New Roman" w:eastAsia="Times New Roman" w:hAnsi="Times New Roman" w:cs="Times New Roman"/>
          <w:sz w:val="24"/>
          <w:szCs w:val="24"/>
          <w:lang w:eastAsia="nl-BE"/>
        </w:rPr>
        <w:t>e verklaring</w:t>
      </w:r>
      <w:r w:rsidR="00A24EDA" w:rsidRPr="005F5E7C">
        <w:rPr>
          <w:rFonts w:ascii="Times New Roman" w:eastAsia="Times New Roman" w:hAnsi="Times New Roman" w:cs="Times New Roman"/>
          <w:sz w:val="24"/>
          <w:szCs w:val="24"/>
          <w:lang w:eastAsia="nl-BE"/>
        </w:rPr>
        <w:t xml:space="preserve"> dat hij de juiste terminologie gebruikt op zijn facturen en andere documenten om diamanten van synthetische diamanten te onderscheiden</w:t>
      </w:r>
      <w:r w:rsidR="001C146E">
        <w:rPr>
          <w:rFonts w:ascii="Times New Roman" w:eastAsia="Times New Roman" w:hAnsi="Times New Roman" w:cs="Times New Roman"/>
          <w:sz w:val="24"/>
          <w:szCs w:val="24"/>
          <w:lang w:eastAsia="nl-BE"/>
        </w:rPr>
        <w:t>;</w:t>
      </w:r>
    </w:p>
    <w:p w14:paraId="70951C39" w14:textId="6265FA30" w:rsidR="00A24EDA" w:rsidRPr="005F5E7C" w:rsidRDefault="00C43D54"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Een verklaring van een boekhouder of accountant dat de onderneming</w:t>
      </w:r>
      <w:r w:rsidR="00A24EDA" w:rsidRPr="005F5E7C">
        <w:rPr>
          <w:rFonts w:ascii="Times New Roman" w:eastAsia="Times New Roman" w:hAnsi="Times New Roman" w:cs="Times New Roman"/>
          <w:sz w:val="24"/>
          <w:szCs w:val="24"/>
          <w:lang w:eastAsia="nl-BE"/>
        </w:rPr>
        <w:t xml:space="preserve"> geen wisselbrieven </w:t>
      </w:r>
      <w:r w:rsidRPr="005F5E7C">
        <w:rPr>
          <w:rFonts w:ascii="Times New Roman" w:eastAsia="Times New Roman" w:hAnsi="Times New Roman" w:cs="Times New Roman"/>
          <w:sz w:val="24"/>
          <w:szCs w:val="24"/>
          <w:lang w:eastAsia="nl-BE"/>
        </w:rPr>
        <w:t xml:space="preserve">heeft </w:t>
      </w:r>
      <w:r w:rsidR="00A24EDA" w:rsidRPr="005F5E7C">
        <w:rPr>
          <w:rFonts w:ascii="Times New Roman" w:eastAsia="Times New Roman" w:hAnsi="Times New Roman" w:cs="Times New Roman"/>
          <w:sz w:val="24"/>
          <w:szCs w:val="24"/>
          <w:lang w:eastAsia="nl-BE"/>
        </w:rPr>
        <w:t>uitgegeven die geprotesteerd werden en niet betrokken</w:t>
      </w:r>
      <w:r w:rsidR="001C146E">
        <w:rPr>
          <w:rFonts w:ascii="Times New Roman" w:eastAsia="Times New Roman" w:hAnsi="Times New Roman" w:cs="Times New Roman"/>
          <w:sz w:val="24"/>
          <w:szCs w:val="24"/>
          <w:lang w:eastAsia="nl-BE"/>
        </w:rPr>
        <w:t xml:space="preserve"> is</w:t>
      </w:r>
      <w:r w:rsidR="00A24EDA" w:rsidRPr="005F5E7C">
        <w:rPr>
          <w:rFonts w:ascii="Times New Roman" w:eastAsia="Times New Roman" w:hAnsi="Times New Roman" w:cs="Times New Roman"/>
          <w:sz w:val="24"/>
          <w:szCs w:val="24"/>
          <w:lang w:eastAsia="nl-BE"/>
        </w:rPr>
        <w:t xml:space="preserve"> geweest bij enig faillissement</w:t>
      </w:r>
      <w:r w:rsidR="008226BC">
        <w:rPr>
          <w:rFonts w:ascii="Times New Roman" w:eastAsia="Times New Roman" w:hAnsi="Times New Roman" w:cs="Times New Roman"/>
          <w:sz w:val="24"/>
          <w:szCs w:val="24"/>
          <w:lang w:eastAsia="nl-BE"/>
        </w:rPr>
        <w:t xml:space="preserve">. </w:t>
      </w:r>
      <w:r w:rsidR="008226BC" w:rsidRPr="00130478">
        <w:rPr>
          <w:rFonts w:ascii="Times New Roman" w:eastAsia="Times New Roman" w:hAnsi="Times New Roman" w:cs="Times New Roman"/>
          <w:color w:val="000000" w:themeColor="text1"/>
          <w:sz w:val="24"/>
          <w:szCs w:val="24"/>
          <w:lang w:eastAsia="nl-BE"/>
        </w:rPr>
        <w:t>Een verklaring van niet-faillissement kan voor 35 EUR ook bij de ondernemingsrechtbank gevraagd worden;</w:t>
      </w:r>
    </w:p>
    <w:p w14:paraId="2368B4E3" w14:textId="262FF24A" w:rsidR="00A24EDA" w:rsidRPr="005F5E7C" w:rsidRDefault="005820B8"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Minstens 1 bestuurder van de onderneming bezorgt een kopij van een lidmaatschapskaart van een erkende diamantbeurs</w:t>
      </w:r>
      <w:r w:rsidR="001C146E">
        <w:rPr>
          <w:rFonts w:ascii="Times New Roman" w:eastAsia="Times New Roman" w:hAnsi="Times New Roman" w:cs="Times New Roman"/>
          <w:sz w:val="24"/>
          <w:szCs w:val="24"/>
          <w:lang w:eastAsia="nl-BE"/>
        </w:rPr>
        <w:t>;</w:t>
      </w:r>
    </w:p>
    <w:p w14:paraId="2B1D60AE" w14:textId="3434673D" w:rsidR="00A24EDA" w:rsidRDefault="00A24EDA"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bookmarkStart w:id="3" w:name="_Hlk126254923"/>
      <w:r w:rsidRPr="005F5E7C">
        <w:rPr>
          <w:rFonts w:ascii="Times New Roman" w:eastAsia="Times New Roman" w:hAnsi="Times New Roman" w:cs="Times New Roman"/>
          <w:sz w:val="24"/>
          <w:szCs w:val="24"/>
          <w:lang w:eastAsia="nl-BE"/>
        </w:rPr>
        <w:t xml:space="preserve">De diamanthandelaar </w:t>
      </w:r>
      <w:r w:rsidR="00925943">
        <w:rPr>
          <w:rFonts w:ascii="Times New Roman" w:eastAsia="Times New Roman" w:hAnsi="Times New Roman" w:cs="Times New Roman"/>
          <w:sz w:val="24"/>
          <w:szCs w:val="24"/>
          <w:lang w:eastAsia="nl-BE"/>
        </w:rPr>
        <w:t xml:space="preserve">verklaart </w:t>
      </w:r>
      <w:r w:rsidRPr="005F5E7C">
        <w:rPr>
          <w:rFonts w:ascii="Times New Roman" w:eastAsia="Times New Roman" w:hAnsi="Times New Roman" w:cs="Times New Roman"/>
          <w:sz w:val="24"/>
          <w:szCs w:val="24"/>
          <w:lang w:eastAsia="nl-BE"/>
        </w:rPr>
        <w:t xml:space="preserve">geen contanten </w:t>
      </w:r>
      <w:r w:rsidR="00925943">
        <w:rPr>
          <w:rFonts w:ascii="Times New Roman" w:eastAsia="Times New Roman" w:hAnsi="Times New Roman" w:cs="Times New Roman"/>
          <w:sz w:val="24"/>
          <w:szCs w:val="24"/>
          <w:lang w:eastAsia="nl-BE"/>
        </w:rPr>
        <w:t>te gebruiken</w:t>
      </w:r>
      <w:r w:rsidRPr="005F5E7C">
        <w:rPr>
          <w:rFonts w:ascii="Times New Roman" w:eastAsia="Times New Roman" w:hAnsi="Times New Roman" w:cs="Times New Roman"/>
          <w:sz w:val="24"/>
          <w:szCs w:val="24"/>
          <w:lang w:eastAsia="nl-BE"/>
        </w:rPr>
        <w:t xml:space="preserve"> voor de aan-of verkoop van diamanten</w:t>
      </w:r>
      <w:bookmarkEnd w:id="3"/>
      <w:r w:rsidRPr="005F5E7C">
        <w:rPr>
          <w:rFonts w:ascii="Times New Roman" w:eastAsia="Times New Roman" w:hAnsi="Times New Roman" w:cs="Times New Roman"/>
          <w:sz w:val="24"/>
          <w:szCs w:val="24"/>
          <w:lang w:eastAsia="nl-BE"/>
        </w:rPr>
        <w:t>.</w:t>
      </w:r>
      <w:r w:rsidR="000E7227" w:rsidRPr="000E7227">
        <w:t xml:space="preserve"> </w:t>
      </w:r>
      <w:r w:rsidR="000E7227">
        <w:rPr>
          <w:rFonts w:ascii="Times New Roman" w:eastAsia="Times New Roman" w:hAnsi="Times New Roman" w:cs="Times New Roman"/>
          <w:sz w:val="24"/>
          <w:szCs w:val="24"/>
          <w:lang w:eastAsia="nl-BE"/>
        </w:rPr>
        <w:t>D</w:t>
      </w:r>
      <w:r w:rsidR="000E7227" w:rsidRPr="000E7227">
        <w:rPr>
          <w:rFonts w:ascii="Times New Roman" w:eastAsia="Times New Roman" w:hAnsi="Times New Roman" w:cs="Times New Roman"/>
          <w:sz w:val="24"/>
          <w:szCs w:val="24"/>
          <w:lang w:eastAsia="nl-BE"/>
        </w:rPr>
        <w:t xml:space="preserve">e diamanthandelaar dient </w:t>
      </w:r>
      <w:r w:rsidR="000E7227">
        <w:rPr>
          <w:rFonts w:ascii="Times New Roman" w:eastAsia="Times New Roman" w:hAnsi="Times New Roman" w:cs="Times New Roman"/>
          <w:sz w:val="24"/>
          <w:szCs w:val="24"/>
          <w:lang w:eastAsia="nl-BE"/>
        </w:rPr>
        <w:t xml:space="preserve"> hiervoor </w:t>
      </w:r>
      <w:r w:rsidR="000E7227" w:rsidRPr="000E7227">
        <w:rPr>
          <w:rFonts w:ascii="Times New Roman" w:eastAsia="Times New Roman" w:hAnsi="Times New Roman" w:cs="Times New Roman"/>
          <w:sz w:val="24"/>
          <w:szCs w:val="24"/>
          <w:lang w:eastAsia="nl-BE"/>
        </w:rPr>
        <w:t>een schriftelijke verklaring te bezorgen waarin hij verklaart geen contanten te gebruiken voor de aan-/verkoop van diamanten, en deze verklaring kan gestaafd worden aan de hand van een kopij van de balans</w:t>
      </w:r>
      <w:r w:rsidR="000E7227">
        <w:rPr>
          <w:rFonts w:ascii="Times New Roman" w:eastAsia="Times New Roman" w:hAnsi="Times New Roman" w:cs="Times New Roman"/>
          <w:sz w:val="24"/>
          <w:szCs w:val="24"/>
          <w:lang w:eastAsia="nl-BE"/>
        </w:rPr>
        <w:t>;</w:t>
      </w:r>
    </w:p>
    <w:p w14:paraId="1109A7E2" w14:textId="5FC8AD0F" w:rsidR="000E7227" w:rsidRPr="000E7227" w:rsidRDefault="000E7227" w:rsidP="000E7227">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0E7227">
        <w:rPr>
          <w:rFonts w:ascii="Times New Roman" w:eastAsia="Times New Roman" w:hAnsi="Times New Roman" w:cs="Times New Roman"/>
          <w:sz w:val="24"/>
          <w:szCs w:val="24"/>
          <w:lang w:eastAsia="nl-BE"/>
        </w:rPr>
        <w:t>Indien er</w:t>
      </w:r>
      <w:r>
        <w:rPr>
          <w:rFonts w:ascii="Times New Roman" w:eastAsia="Times New Roman" w:hAnsi="Times New Roman" w:cs="Times New Roman"/>
          <w:sz w:val="24"/>
          <w:szCs w:val="24"/>
          <w:lang w:eastAsia="nl-BE"/>
        </w:rPr>
        <w:t xml:space="preserve"> </w:t>
      </w:r>
      <w:r w:rsidRPr="000E7227">
        <w:rPr>
          <w:rFonts w:ascii="Times New Roman" w:eastAsia="Times New Roman" w:hAnsi="Times New Roman" w:cs="Times New Roman"/>
          <w:sz w:val="24"/>
          <w:szCs w:val="24"/>
          <w:u w:val="single"/>
          <w:lang w:eastAsia="nl-BE"/>
        </w:rPr>
        <w:t>geen</w:t>
      </w:r>
      <w:r w:rsidRPr="000E7227">
        <w:rPr>
          <w:rFonts w:ascii="Times New Roman" w:eastAsia="Times New Roman" w:hAnsi="Times New Roman" w:cs="Times New Roman"/>
          <w:sz w:val="24"/>
          <w:szCs w:val="24"/>
          <w:lang w:eastAsia="nl-BE"/>
        </w:rPr>
        <w:t xml:space="preserve"> contanten gebruikt worden voor andere doeleinden dan de aan-of verkoop van diamant,</w:t>
      </w:r>
      <w:r>
        <w:rPr>
          <w:rFonts w:ascii="Times New Roman" w:eastAsia="Times New Roman" w:hAnsi="Times New Roman" w:cs="Times New Roman"/>
          <w:sz w:val="24"/>
          <w:szCs w:val="24"/>
          <w:lang w:eastAsia="nl-BE"/>
        </w:rPr>
        <w:t xml:space="preserve"> kan dit opnieuw aangetoond worden </w:t>
      </w:r>
      <w:proofErr w:type="spellStart"/>
      <w:r>
        <w:rPr>
          <w:rFonts w:ascii="Times New Roman" w:eastAsia="Times New Roman" w:hAnsi="Times New Roman" w:cs="Times New Roman"/>
          <w:sz w:val="24"/>
          <w:szCs w:val="24"/>
          <w:lang w:eastAsia="nl-BE"/>
        </w:rPr>
        <w:t>adhv</w:t>
      </w:r>
      <w:proofErr w:type="spellEnd"/>
      <w:r>
        <w:rPr>
          <w:rFonts w:ascii="Times New Roman" w:eastAsia="Times New Roman" w:hAnsi="Times New Roman" w:cs="Times New Roman"/>
          <w:sz w:val="24"/>
          <w:szCs w:val="24"/>
          <w:lang w:eastAsia="nl-BE"/>
        </w:rPr>
        <w:t xml:space="preserve"> een verklaring en kopij balans. Indien er echter </w:t>
      </w:r>
      <w:r w:rsidRPr="000E7227">
        <w:rPr>
          <w:rFonts w:ascii="Times New Roman" w:eastAsia="Times New Roman" w:hAnsi="Times New Roman" w:cs="Times New Roman"/>
          <w:sz w:val="24"/>
          <w:szCs w:val="24"/>
          <w:u w:val="single"/>
          <w:lang w:eastAsia="nl-BE"/>
        </w:rPr>
        <w:t>wél</w:t>
      </w:r>
      <w:r>
        <w:rPr>
          <w:rFonts w:ascii="Times New Roman" w:eastAsia="Times New Roman" w:hAnsi="Times New Roman" w:cs="Times New Roman"/>
          <w:sz w:val="24"/>
          <w:szCs w:val="24"/>
          <w:lang w:eastAsia="nl-BE"/>
        </w:rPr>
        <w:t xml:space="preserve"> contanten gebruikt worden voor andere doeleinden dan de aan-of verkoop van diamant,</w:t>
      </w:r>
      <w:r w:rsidRPr="000E7227">
        <w:rPr>
          <w:rFonts w:ascii="Times New Roman" w:eastAsia="Times New Roman" w:hAnsi="Times New Roman" w:cs="Times New Roman"/>
          <w:sz w:val="24"/>
          <w:szCs w:val="24"/>
          <w:lang w:eastAsia="nl-BE"/>
        </w:rPr>
        <w:t xml:space="preserve"> biedt de onderneming hier transparantie over op volgende manieren: </w:t>
      </w:r>
    </w:p>
    <w:p w14:paraId="3A7A3DDA" w14:textId="1AB5E407" w:rsidR="000E7227" w:rsidRPr="000E7227" w:rsidRDefault="000E7227" w:rsidP="000E7227">
      <w:pPr>
        <w:pStyle w:val="Lijstalinea"/>
        <w:numPr>
          <w:ilvl w:val="1"/>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0E7227">
        <w:rPr>
          <w:rFonts w:ascii="Times New Roman" w:eastAsia="Times New Roman" w:hAnsi="Times New Roman" w:cs="Times New Roman"/>
          <w:sz w:val="24"/>
          <w:szCs w:val="24"/>
          <w:lang w:eastAsia="nl-BE"/>
        </w:rPr>
        <w:t xml:space="preserve">de grootorde van het gebruik van contanten =&gt; </w:t>
      </w:r>
      <w:r>
        <w:rPr>
          <w:rFonts w:ascii="Times New Roman" w:eastAsia="Times New Roman" w:hAnsi="Times New Roman" w:cs="Times New Roman"/>
          <w:sz w:val="24"/>
          <w:szCs w:val="24"/>
          <w:lang w:eastAsia="nl-BE"/>
        </w:rPr>
        <w:t>de</w:t>
      </w:r>
      <w:r w:rsidRPr="000E7227">
        <w:rPr>
          <w:rFonts w:ascii="Times New Roman" w:eastAsia="Times New Roman" w:hAnsi="Times New Roman" w:cs="Times New Roman"/>
          <w:sz w:val="24"/>
          <w:szCs w:val="24"/>
          <w:lang w:eastAsia="nl-BE"/>
        </w:rPr>
        <w:t xml:space="preserve"> cijfers meedelen van het voorgaande jaar, of van maand tot maand;</w:t>
      </w:r>
    </w:p>
    <w:p w14:paraId="5A464A28" w14:textId="77777777" w:rsidR="000E7227" w:rsidRDefault="000E7227" w:rsidP="000E7227">
      <w:pPr>
        <w:pStyle w:val="Lijstalinea"/>
        <w:numPr>
          <w:ilvl w:val="1"/>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0E7227">
        <w:rPr>
          <w:rFonts w:ascii="Times New Roman" w:eastAsia="Times New Roman" w:hAnsi="Times New Roman" w:cs="Times New Roman"/>
          <w:sz w:val="24"/>
          <w:szCs w:val="24"/>
          <w:lang w:eastAsia="nl-BE"/>
        </w:rPr>
        <w:t xml:space="preserve">verantwoording van het gebruik van contanten en conformiteit aan het profiel en de activiteit van de onderneming =&gt; in een paar zinnen uitleggen waarom </w:t>
      </w:r>
      <w:r>
        <w:rPr>
          <w:rFonts w:ascii="Times New Roman" w:eastAsia="Times New Roman" w:hAnsi="Times New Roman" w:cs="Times New Roman"/>
          <w:sz w:val="24"/>
          <w:szCs w:val="24"/>
          <w:lang w:eastAsia="nl-BE"/>
        </w:rPr>
        <w:t>de onderneming</w:t>
      </w:r>
      <w:r w:rsidRPr="000E7227">
        <w:rPr>
          <w:rFonts w:ascii="Times New Roman" w:eastAsia="Times New Roman" w:hAnsi="Times New Roman" w:cs="Times New Roman"/>
          <w:sz w:val="24"/>
          <w:szCs w:val="24"/>
          <w:lang w:eastAsia="nl-BE"/>
        </w:rPr>
        <w:t xml:space="preserve"> contant geld moet gebruiken;</w:t>
      </w:r>
    </w:p>
    <w:p w14:paraId="6F9B671A" w14:textId="20065CA1" w:rsidR="000E7227" w:rsidRPr="000E7227" w:rsidRDefault="000E7227" w:rsidP="000E7227">
      <w:pPr>
        <w:pStyle w:val="Lijstalinea"/>
        <w:numPr>
          <w:ilvl w:val="1"/>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0E7227">
        <w:rPr>
          <w:rFonts w:ascii="Times New Roman" w:eastAsia="Times New Roman" w:hAnsi="Times New Roman" w:cs="Times New Roman"/>
          <w:sz w:val="24"/>
          <w:szCs w:val="24"/>
          <w:lang w:eastAsia="nl-BE"/>
        </w:rPr>
        <w:t xml:space="preserve">het opnemen van contanten van een betaalrekening beperkt is tot en bedrag dat, rekening houdend met het profiel van de onderneming, strikt noodzakelijk is om courante betalingen voor dagelijkse behoeften contant te kunnen betalen wanneer een elektronische betaling niet mogelijk blijkt =&gt; </w:t>
      </w:r>
      <w:r>
        <w:rPr>
          <w:rFonts w:ascii="Times New Roman" w:eastAsia="Times New Roman" w:hAnsi="Times New Roman" w:cs="Times New Roman"/>
          <w:sz w:val="24"/>
          <w:szCs w:val="24"/>
          <w:lang w:eastAsia="nl-BE"/>
        </w:rPr>
        <w:t>de onderneming deelt mee of ze</w:t>
      </w:r>
      <w:r w:rsidRPr="000E7227">
        <w:rPr>
          <w:rFonts w:ascii="Times New Roman" w:eastAsia="Times New Roman" w:hAnsi="Times New Roman" w:cs="Times New Roman"/>
          <w:sz w:val="24"/>
          <w:szCs w:val="24"/>
          <w:lang w:eastAsia="nl-BE"/>
        </w:rPr>
        <w:t xml:space="preserve"> het afgelopen jaar, of van maand tot maand, geld he</w:t>
      </w:r>
      <w:r>
        <w:rPr>
          <w:rFonts w:ascii="Times New Roman" w:eastAsia="Times New Roman" w:hAnsi="Times New Roman" w:cs="Times New Roman"/>
          <w:sz w:val="24"/>
          <w:szCs w:val="24"/>
          <w:lang w:eastAsia="nl-BE"/>
        </w:rPr>
        <w:t>eft</w:t>
      </w:r>
      <w:r w:rsidRPr="000E7227">
        <w:rPr>
          <w:rFonts w:ascii="Times New Roman" w:eastAsia="Times New Roman" w:hAnsi="Times New Roman" w:cs="Times New Roman"/>
          <w:sz w:val="24"/>
          <w:szCs w:val="24"/>
          <w:lang w:eastAsia="nl-BE"/>
        </w:rPr>
        <w:t xml:space="preserve"> moeten opnemen, hoe vaak en hoeveel.</w:t>
      </w:r>
    </w:p>
    <w:p w14:paraId="4E5759D1" w14:textId="3B4AD727" w:rsidR="00EB742D" w:rsidRPr="00EB742D" w:rsidRDefault="00EB742D" w:rsidP="00EB742D">
      <w:pPr>
        <w:pStyle w:val="Lijstalinea"/>
        <w:numPr>
          <w:ilvl w:val="0"/>
          <w:numId w:val="20"/>
        </w:numP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 onderneming licht toe via een schriftelijke verklaring op welke manieren zij h</w:t>
      </w:r>
      <w:r w:rsidRPr="00EB742D">
        <w:rPr>
          <w:rFonts w:ascii="Times New Roman" w:eastAsia="Times New Roman" w:hAnsi="Times New Roman" w:cs="Times New Roman"/>
          <w:sz w:val="24"/>
          <w:szCs w:val="24"/>
          <w:lang w:eastAsia="nl-BE"/>
        </w:rPr>
        <w:t xml:space="preserve">aar cliënteel de mogelijkheid </w:t>
      </w:r>
      <w:r>
        <w:rPr>
          <w:rFonts w:ascii="Times New Roman" w:eastAsia="Times New Roman" w:hAnsi="Times New Roman" w:cs="Times New Roman"/>
          <w:sz w:val="24"/>
          <w:szCs w:val="24"/>
          <w:lang w:eastAsia="nl-BE"/>
        </w:rPr>
        <w:t xml:space="preserve">zal </w:t>
      </w:r>
      <w:r w:rsidRPr="00EB742D">
        <w:rPr>
          <w:rFonts w:ascii="Times New Roman" w:eastAsia="Times New Roman" w:hAnsi="Times New Roman" w:cs="Times New Roman"/>
          <w:sz w:val="24"/>
          <w:szCs w:val="24"/>
          <w:lang w:eastAsia="nl-BE"/>
        </w:rPr>
        <w:t>bieden elektronische betaling</w:t>
      </w:r>
      <w:r>
        <w:rPr>
          <w:rFonts w:ascii="Times New Roman" w:eastAsia="Times New Roman" w:hAnsi="Times New Roman" w:cs="Times New Roman"/>
          <w:sz w:val="24"/>
          <w:szCs w:val="24"/>
          <w:lang w:eastAsia="nl-BE"/>
        </w:rPr>
        <w:t>en</w:t>
      </w:r>
      <w:r w:rsidRPr="00EB742D">
        <w:rPr>
          <w:rFonts w:ascii="Times New Roman" w:eastAsia="Times New Roman" w:hAnsi="Times New Roman" w:cs="Times New Roman"/>
          <w:sz w:val="24"/>
          <w:szCs w:val="24"/>
          <w:lang w:eastAsia="nl-BE"/>
        </w:rPr>
        <w:t xml:space="preserve"> te verrichten.</w:t>
      </w:r>
    </w:p>
    <w:p w14:paraId="2112C1F6" w14:textId="151B2B43" w:rsidR="00A24EDA" w:rsidRPr="005F5E7C" w:rsidRDefault="00A24EDA"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onderneming toont aan dat Amerikaanse dollar de functionele valuta is van de onderneming</w:t>
      </w:r>
      <w:r w:rsidR="00900BE1">
        <w:rPr>
          <w:rFonts w:ascii="Times New Roman" w:eastAsia="Times New Roman" w:hAnsi="Times New Roman" w:cs="Times New Roman"/>
          <w:sz w:val="24"/>
          <w:szCs w:val="24"/>
          <w:lang w:eastAsia="nl-BE"/>
        </w:rPr>
        <w:t xml:space="preserve"> (</w:t>
      </w:r>
      <w:r w:rsidR="00900BE1" w:rsidRPr="00900BE1">
        <w:rPr>
          <w:rFonts w:ascii="Times New Roman" w:eastAsia="Times New Roman" w:hAnsi="Times New Roman" w:cs="Times New Roman"/>
          <w:sz w:val="24"/>
          <w:szCs w:val="24"/>
          <w:lang w:eastAsia="nl-BE"/>
        </w:rPr>
        <w:t>document AWDC</w:t>
      </w:r>
      <w:r w:rsidR="00925943">
        <w:rPr>
          <w:rFonts w:ascii="Times New Roman" w:eastAsia="Times New Roman" w:hAnsi="Times New Roman" w:cs="Times New Roman"/>
          <w:sz w:val="24"/>
          <w:szCs w:val="24"/>
          <w:lang w:eastAsia="nl-BE"/>
        </w:rPr>
        <w:t xml:space="preserve"> over USD in de internationale diamanthandel</w:t>
      </w:r>
      <w:r w:rsidR="00900BE1">
        <w:rPr>
          <w:rFonts w:ascii="Times New Roman" w:eastAsia="Times New Roman" w:hAnsi="Times New Roman" w:cs="Times New Roman"/>
          <w:sz w:val="24"/>
          <w:szCs w:val="24"/>
          <w:lang w:eastAsia="nl-BE"/>
        </w:rPr>
        <w:t>)</w:t>
      </w:r>
      <w:r w:rsidRPr="005F5E7C">
        <w:rPr>
          <w:rFonts w:ascii="Times New Roman" w:eastAsia="Times New Roman" w:hAnsi="Times New Roman" w:cs="Times New Roman"/>
          <w:sz w:val="24"/>
          <w:szCs w:val="24"/>
          <w:lang w:eastAsia="nl-BE"/>
        </w:rPr>
        <w:t>.</w:t>
      </w:r>
    </w:p>
    <w:p w14:paraId="6C91D3A3" w14:textId="77777777" w:rsidR="000872A2" w:rsidRPr="000872A2" w:rsidRDefault="000872A2" w:rsidP="000872A2">
      <w:pPr>
        <w:shd w:val="clear" w:color="auto" w:fill="FFFFFF"/>
        <w:spacing w:after="150" w:line="240" w:lineRule="auto"/>
        <w:jc w:val="both"/>
        <w:rPr>
          <w:rFonts w:ascii="Times New Roman" w:eastAsia="Times New Roman" w:hAnsi="Times New Roman" w:cs="Times New Roman"/>
          <w:sz w:val="24"/>
          <w:szCs w:val="24"/>
          <w:lang w:eastAsia="nl-BE"/>
        </w:rPr>
      </w:pPr>
    </w:p>
    <w:p w14:paraId="7C46B3F1" w14:textId="2DDE8BC7" w:rsidR="005F2E66" w:rsidRPr="005F5E7C" w:rsidRDefault="005F5E7C" w:rsidP="007D333B">
      <w:pPr>
        <w:shd w:val="clear" w:color="auto" w:fill="FFFFFF"/>
        <w:spacing w:before="300" w:after="300" w:line="240" w:lineRule="auto"/>
        <w:jc w:val="both"/>
        <w:outlineLvl w:val="1"/>
        <w:rPr>
          <w:rFonts w:ascii="inherit" w:eastAsia="Times New Roman" w:hAnsi="inherit" w:cs="Times New Roman"/>
          <w:b/>
          <w:bCs/>
          <w:color w:val="CC6600"/>
          <w:sz w:val="30"/>
          <w:szCs w:val="30"/>
          <w:lang w:eastAsia="nl-BE"/>
        </w:rPr>
      </w:pPr>
      <w:r>
        <w:rPr>
          <w:rFonts w:ascii="inherit" w:eastAsia="Times New Roman" w:hAnsi="inherit" w:cs="Times New Roman"/>
          <w:b/>
          <w:bCs/>
          <w:color w:val="CC6600"/>
          <w:sz w:val="30"/>
          <w:szCs w:val="30"/>
          <w:lang w:eastAsia="nl-BE"/>
        </w:rPr>
        <w:t>L</w:t>
      </w:r>
      <w:r w:rsidRPr="005F5E7C">
        <w:rPr>
          <w:rFonts w:ascii="inherit" w:eastAsia="Times New Roman" w:hAnsi="inherit" w:cs="Times New Roman"/>
          <w:b/>
          <w:bCs/>
          <w:color w:val="CC6600"/>
          <w:sz w:val="30"/>
          <w:szCs w:val="30"/>
          <w:lang w:eastAsia="nl-BE"/>
        </w:rPr>
        <w:t xml:space="preserve">et op, waar </w:t>
      </w:r>
      <w:r w:rsidR="005F24E0">
        <w:rPr>
          <w:rFonts w:ascii="inherit" w:eastAsia="Times New Roman" w:hAnsi="inherit" w:cs="Times New Roman"/>
          <w:b/>
          <w:bCs/>
          <w:color w:val="CC6600"/>
          <w:sz w:val="30"/>
          <w:szCs w:val="30"/>
          <w:lang w:eastAsia="nl-BE"/>
        </w:rPr>
        <w:t>dient u</w:t>
      </w:r>
      <w:r w:rsidRPr="005F5E7C">
        <w:rPr>
          <w:rFonts w:ascii="inherit" w:eastAsia="Times New Roman" w:hAnsi="inherit" w:cs="Times New Roman"/>
          <w:b/>
          <w:bCs/>
          <w:color w:val="CC6600"/>
          <w:sz w:val="30"/>
          <w:szCs w:val="30"/>
          <w:lang w:eastAsia="nl-BE"/>
        </w:rPr>
        <w:t xml:space="preserve"> verder rekening mee te houden indien </w:t>
      </w:r>
      <w:r w:rsidR="005F24E0">
        <w:rPr>
          <w:rFonts w:ascii="inherit" w:eastAsia="Times New Roman" w:hAnsi="inherit" w:cs="Times New Roman"/>
          <w:b/>
          <w:bCs/>
          <w:color w:val="CC6600"/>
          <w:sz w:val="30"/>
          <w:szCs w:val="30"/>
          <w:lang w:eastAsia="nl-BE"/>
        </w:rPr>
        <w:t>u</w:t>
      </w:r>
      <w:r w:rsidRPr="005F5E7C">
        <w:rPr>
          <w:rFonts w:ascii="inherit" w:eastAsia="Times New Roman" w:hAnsi="inherit" w:cs="Times New Roman"/>
          <w:b/>
          <w:bCs/>
          <w:color w:val="CC6600"/>
          <w:sz w:val="30"/>
          <w:szCs w:val="30"/>
          <w:lang w:eastAsia="nl-BE"/>
        </w:rPr>
        <w:t xml:space="preserve"> een rekening toegewezen krijgt bij een basisbankdienst-aanbieder?</w:t>
      </w:r>
    </w:p>
    <w:p w14:paraId="71FC8246" w14:textId="0195CD4D" w:rsidR="0070040C" w:rsidRPr="005F5E7C" w:rsidRDefault="0070040C" w:rsidP="0043756B">
      <w:pPr>
        <w:shd w:val="clear" w:color="auto" w:fill="FFFFFF"/>
        <w:spacing w:before="300" w:after="30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De kredietinstelling die aangeduid is, moet op een duidelijke wijze en op een goed zichtbare plaats </w:t>
      </w:r>
      <w:r w:rsidRPr="005F5E7C">
        <w:rPr>
          <w:rFonts w:ascii="Times New Roman" w:eastAsia="Times New Roman" w:hAnsi="Times New Roman" w:cs="Times New Roman"/>
          <w:b/>
          <w:bCs/>
          <w:sz w:val="24"/>
          <w:szCs w:val="24"/>
          <w:lang w:eastAsia="nl-BE"/>
        </w:rPr>
        <w:t>informatie</w:t>
      </w:r>
      <w:r w:rsidRPr="005F5E7C">
        <w:rPr>
          <w:rFonts w:ascii="Times New Roman" w:eastAsia="Times New Roman" w:hAnsi="Times New Roman" w:cs="Times New Roman"/>
          <w:sz w:val="24"/>
          <w:szCs w:val="24"/>
          <w:lang w:eastAsia="nl-BE"/>
        </w:rPr>
        <w:t xml:space="preserve"> geven over de specifieke kenmerken van de aangeboden basisbankdienst, de daarmee samenhangende vergoedingen en de aan het gebruik daarvan verbonden voorwaarden, de te volgen procedures om het recht uit te oefenen om toegang te verkrijgen tot de basisbankdienst en de manieren om toegang te verkrijgen tot alternatieve geschillenbeslechtingsprocedures. Uit de informatie dient duidelijk te blijken dat de toegang tot een basisbankdienst niet afhankelijk is van de aankoop van bijkomende diensten.</w:t>
      </w:r>
    </w:p>
    <w:p w14:paraId="186ED812" w14:textId="673F2A41" w:rsidR="005F2E66" w:rsidRPr="005F5E7C" w:rsidRDefault="00322AB1" w:rsidP="00322AB1">
      <w:pPr>
        <w:shd w:val="clear" w:color="auto" w:fill="FFFFFF"/>
        <w:spacing w:before="300" w:after="300" w:line="240" w:lineRule="auto"/>
        <w:jc w:val="both"/>
        <w:outlineLvl w:val="1"/>
        <w:rPr>
          <w:rFonts w:ascii="Times New Roman" w:eastAsia="Times New Roman" w:hAnsi="Times New Roman" w:cs="Times New Roman"/>
          <w:i/>
          <w:iCs/>
          <w:sz w:val="24"/>
          <w:szCs w:val="24"/>
          <w:lang w:eastAsia="nl-BE"/>
        </w:rPr>
      </w:pPr>
      <w:r w:rsidRPr="005F5E7C">
        <w:rPr>
          <w:rFonts w:ascii="Times New Roman" w:eastAsia="Times New Roman" w:hAnsi="Times New Roman" w:cs="Times New Roman"/>
          <w:sz w:val="24"/>
          <w:szCs w:val="24"/>
          <w:lang w:eastAsia="nl-BE"/>
        </w:rPr>
        <w:t xml:space="preserve">De basisbankdienst wordt aangeboden via de </w:t>
      </w:r>
      <w:r w:rsidRPr="005F5E7C">
        <w:rPr>
          <w:rFonts w:ascii="Times New Roman" w:eastAsia="Times New Roman" w:hAnsi="Times New Roman" w:cs="Times New Roman"/>
          <w:b/>
          <w:bCs/>
          <w:sz w:val="24"/>
          <w:szCs w:val="24"/>
          <w:lang w:eastAsia="nl-BE"/>
        </w:rPr>
        <w:t xml:space="preserve">hoofdzetel </w:t>
      </w:r>
      <w:r w:rsidRPr="005F5E7C">
        <w:rPr>
          <w:rFonts w:ascii="Times New Roman" w:eastAsia="Times New Roman" w:hAnsi="Times New Roman" w:cs="Times New Roman"/>
          <w:sz w:val="24"/>
          <w:szCs w:val="24"/>
          <w:lang w:eastAsia="nl-BE"/>
        </w:rPr>
        <w:t>van de kredietinstelling via een door hen aangeboden elektronische procedure</w:t>
      </w:r>
      <w:r w:rsidR="005F2E66" w:rsidRPr="005F5E7C">
        <w:rPr>
          <w:rFonts w:ascii="Times New Roman" w:eastAsia="Times New Roman" w:hAnsi="Times New Roman" w:cs="Times New Roman"/>
          <w:sz w:val="24"/>
          <w:szCs w:val="24"/>
          <w:lang w:eastAsia="nl-BE"/>
        </w:rPr>
        <w:t>.</w:t>
      </w:r>
      <w:r w:rsidR="008357D6" w:rsidRPr="005F5E7C">
        <w:rPr>
          <w:rFonts w:ascii="Times New Roman" w:eastAsia="Times New Roman" w:hAnsi="Times New Roman" w:cs="Times New Roman"/>
          <w:sz w:val="24"/>
          <w:szCs w:val="24"/>
          <w:lang w:eastAsia="nl-BE"/>
        </w:rPr>
        <w:t xml:space="preserve"> </w:t>
      </w:r>
    </w:p>
    <w:p w14:paraId="74F8241F" w14:textId="22F42D09" w:rsidR="00322AB1" w:rsidRPr="005F5E7C" w:rsidRDefault="00322AB1" w:rsidP="00322AB1">
      <w:p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lastRenderedPageBreak/>
        <w:t xml:space="preserve">De basisbankdienst-aanbieder vraagt mogelijks </w:t>
      </w:r>
      <w:r w:rsidR="005F5E7C" w:rsidRPr="005F5E7C">
        <w:rPr>
          <w:rFonts w:ascii="Times New Roman" w:eastAsia="Times New Roman" w:hAnsi="Times New Roman" w:cs="Times New Roman"/>
          <w:b/>
          <w:bCs/>
          <w:sz w:val="24"/>
          <w:szCs w:val="24"/>
          <w:lang w:eastAsia="nl-BE"/>
        </w:rPr>
        <w:t>bijkomende</w:t>
      </w:r>
      <w:r w:rsidRPr="005F5E7C">
        <w:rPr>
          <w:rFonts w:ascii="Times New Roman" w:eastAsia="Times New Roman" w:hAnsi="Times New Roman" w:cs="Times New Roman"/>
          <w:b/>
          <w:bCs/>
          <w:sz w:val="24"/>
          <w:szCs w:val="24"/>
          <w:lang w:eastAsia="nl-BE"/>
        </w:rPr>
        <w:t xml:space="preserve"> informatie</w:t>
      </w:r>
      <w:r w:rsidRPr="005F5E7C">
        <w:rPr>
          <w:rFonts w:ascii="Times New Roman" w:eastAsia="Times New Roman" w:hAnsi="Times New Roman" w:cs="Times New Roman"/>
          <w:sz w:val="24"/>
          <w:szCs w:val="24"/>
          <w:lang w:eastAsia="nl-BE"/>
        </w:rPr>
        <w:t xml:space="preserve"> op bij de onderneming of de onderneming dient dit op eigen initiatief te </w:t>
      </w:r>
      <w:r w:rsidR="00085A75" w:rsidRPr="005F5E7C">
        <w:rPr>
          <w:rFonts w:ascii="Times New Roman" w:eastAsia="Times New Roman" w:hAnsi="Times New Roman" w:cs="Times New Roman"/>
          <w:sz w:val="24"/>
          <w:szCs w:val="24"/>
          <w:lang w:eastAsia="nl-BE"/>
        </w:rPr>
        <w:t>overhandigen</w:t>
      </w:r>
      <w:r w:rsidRPr="005F5E7C">
        <w:rPr>
          <w:rFonts w:ascii="Times New Roman" w:eastAsia="Times New Roman" w:hAnsi="Times New Roman" w:cs="Times New Roman"/>
          <w:sz w:val="24"/>
          <w:szCs w:val="24"/>
          <w:lang w:eastAsia="nl-BE"/>
        </w:rPr>
        <w:t xml:space="preserve"> in bepaalde gevallen:</w:t>
      </w:r>
    </w:p>
    <w:p w14:paraId="3990763E" w14:textId="6C8433F6" w:rsidR="00C10EBE" w:rsidRPr="005F5E7C" w:rsidRDefault="00322AB1" w:rsidP="000E574E">
      <w:pPr>
        <w:pStyle w:val="Lijstalinea"/>
        <w:numPr>
          <w:ilvl w:val="0"/>
          <w:numId w:val="16"/>
        </w:numPr>
        <w:shd w:val="clear" w:color="auto" w:fill="FFFFFF"/>
        <w:spacing w:after="0" w:line="240" w:lineRule="auto"/>
        <w:ind w:left="720"/>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Een lijst van</w:t>
      </w:r>
      <w:r w:rsidR="00C10EBE" w:rsidRPr="005F5E7C">
        <w:rPr>
          <w:rFonts w:ascii="Times New Roman" w:eastAsia="Times New Roman" w:hAnsi="Times New Roman" w:cs="Times New Roman"/>
          <w:sz w:val="24"/>
          <w:szCs w:val="24"/>
          <w:lang w:eastAsia="nl-BE"/>
        </w:rPr>
        <w:t xml:space="preserve"> gebruikelijke tegenpartijen die het mogelijk maakt de herkomst en de bestemming van de middelen nauwkeurig te bepalen</w:t>
      </w:r>
      <w:r w:rsidR="00847AA4" w:rsidRPr="005F5E7C">
        <w:rPr>
          <w:rFonts w:ascii="Times New Roman" w:eastAsia="Times New Roman" w:hAnsi="Times New Roman" w:cs="Times New Roman"/>
          <w:sz w:val="24"/>
          <w:szCs w:val="24"/>
          <w:lang w:eastAsia="nl-BE"/>
        </w:rPr>
        <w:t xml:space="preserve"> (dit geldt niet voor startende ondernemingen)</w:t>
      </w:r>
      <w:r w:rsidR="001C146E">
        <w:rPr>
          <w:rFonts w:ascii="Times New Roman" w:eastAsia="Times New Roman" w:hAnsi="Times New Roman" w:cs="Times New Roman"/>
          <w:sz w:val="24"/>
          <w:szCs w:val="24"/>
          <w:lang w:eastAsia="nl-BE"/>
        </w:rPr>
        <w:t>;</w:t>
      </w:r>
    </w:p>
    <w:p w14:paraId="017475F8" w14:textId="0B4B0C1A" w:rsidR="00322AB1" w:rsidRPr="005F5E7C" w:rsidRDefault="00322AB1" w:rsidP="000E574E">
      <w:pPr>
        <w:pStyle w:val="Lijstalinea"/>
        <w:numPr>
          <w:ilvl w:val="0"/>
          <w:numId w:val="16"/>
        </w:numPr>
        <w:shd w:val="clear" w:color="auto" w:fill="FFFFFF"/>
        <w:spacing w:after="0" w:line="240" w:lineRule="auto"/>
        <w:ind w:left="720"/>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Het documenteren van volgende transacties</w:t>
      </w:r>
      <w:r w:rsidR="00847AA4" w:rsidRPr="005F5E7C">
        <w:rPr>
          <w:rFonts w:ascii="Times New Roman" w:eastAsia="Times New Roman" w:hAnsi="Times New Roman" w:cs="Times New Roman"/>
          <w:sz w:val="24"/>
          <w:szCs w:val="24"/>
          <w:lang w:eastAsia="nl-BE"/>
        </w:rPr>
        <w:t xml:space="preserve"> </w:t>
      </w:r>
      <w:r w:rsidR="001C146E" w:rsidRPr="005F5E7C">
        <w:rPr>
          <w:rFonts w:ascii="Times New Roman" w:eastAsia="Times New Roman" w:hAnsi="Times New Roman" w:cs="Times New Roman"/>
          <w:sz w:val="24"/>
          <w:szCs w:val="24"/>
          <w:lang w:eastAsia="nl-BE"/>
        </w:rPr>
        <w:t>a.d.h.v.</w:t>
      </w:r>
      <w:r w:rsidR="00847AA4" w:rsidRPr="005F5E7C">
        <w:rPr>
          <w:rFonts w:ascii="Times New Roman" w:eastAsia="Times New Roman" w:hAnsi="Times New Roman" w:cs="Times New Roman"/>
          <w:sz w:val="24"/>
          <w:szCs w:val="24"/>
          <w:lang w:eastAsia="nl-BE"/>
        </w:rPr>
        <w:t xml:space="preserve"> facturen:</w:t>
      </w:r>
    </w:p>
    <w:p w14:paraId="7614EE6E" w14:textId="77777777" w:rsidR="00C10EBE" w:rsidRPr="005F5E7C" w:rsidRDefault="00C10EBE" w:rsidP="000E574E">
      <w:pPr>
        <w:shd w:val="clear" w:color="auto" w:fill="FFFFFF"/>
        <w:spacing w:after="0" w:line="240" w:lineRule="auto"/>
        <w:ind w:left="1068"/>
        <w:jc w:val="both"/>
        <w:outlineLvl w:val="1"/>
        <w:rPr>
          <w:rFonts w:ascii="Times New Roman" w:eastAsia="Times New Roman" w:hAnsi="Times New Roman" w:cs="Times New Roman"/>
          <w:sz w:val="20"/>
          <w:szCs w:val="20"/>
          <w:lang w:eastAsia="nl-BE"/>
        </w:rPr>
      </w:pPr>
      <w:r w:rsidRPr="005F5E7C">
        <w:rPr>
          <w:rFonts w:ascii="Times New Roman" w:eastAsia="Times New Roman" w:hAnsi="Times New Roman" w:cs="Times New Roman"/>
          <w:sz w:val="20"/>
          <w:szCs w:val="20"/>
          <w:lang w:eastAsia="nl-BE"/>
        </w:rPr>
        <w:t>1° elke transactie van meer dan 5.000 euro;</w:t>
      </w:r>
    </w:p>
    <w:p w14:paraId="1C0BDDDC" w14:textId="77777777" w:rsidR="00C10EBE" w:rsidRPr="005F5E7C" w:rsidRDefault="00C10EBE" w:rsidP="000E574E">
      <w:pPr>
        <w:shd w:val="clear" w:color="auto" w:fill="FFFFFF"/>
        <w:spacing w:after="0" w:line="240" w:lineRule="auto"/>
        <w:ind w:left="1068"/>
        <w:jc w:val="both"/>
        <w:outlineLvl w:val="1"/>
        <w:rPr>
          <w:rFonts w:ascii="Times New Roman" w:eastAsia="Times New Roman" w:hAnsi="Times New Roman" w:cs="Times New Roman"/>
          <w:sz w:val="20"/>
          <w:szCs w:val="20"/>
          <w:lang w:eastAsia="nl-BE"/>
        </w:rPr>
      </w:pPr>
      <w:r w:rsidRPr="005F5E7C">
        <w:rPr>
          <w:rFonts w:ascii="Times New Roman" w:eastAsia="Times New Roman" w:hAnsi="Times New Roman" w:cs="Times New Roman"/>
          <w:sz w:val="20"/>
          <w:szCs w:val="20"/>
          <w:lang w:eastAsia="nl-BE"/>
        </w:rPr>
        <w:t>2° transacties verspreid over één jaar die meer dan 20.000 euro bedragen en eenzelfde tegenpartij betreffen;</w:t>
      </w:r>
    </w:p>
    <w:p w14:paraId="0E4B09FB" w14:textId="77777777" w:rsidR="00C10EBE" w:rsidRPr="005F5E7C" w:rsidRDefault="00C10EBE" w:rsidP="000E574E">
      <w:pPr>
        <w:shd w:val="clear" w:color="auto" w:fill="FFFFFF"/>
        <w:spacing w:after="0" w:line="240" w:lineRule="auto"/>
        <w:ind w:left="1068"/>
        <w:jc w:val="both"/>
        <w:outlineLvl w:val="1"/>
        <w:rPr>
          <w:rFonts w:ascii="Times New Roman" w:eastAsia="Times New Roman" w:hAnsi="Times New Roman" w:cs="Times New Roman"/>
          <w:sz w:val="20"/>
          <w:szCs w:val="20"/>
          <w:lang w:eastAsia="nl-BE"/>
        </w:rPr>
      </w:pPr>
      <w:r w:rsidRPr="005F5E7C">
        <w:rPr>
          <w:rFonts w:ascii="Times New Roman" w:eastAsia="Times New Roman" w:hAnsi="Times New Roman" w:cs="Times New Roman"/>
          <w:sz w:val="20"/>
          <w:szCs w:val="20"/>
          <w:lang w:eastAsia="nl-BE"/>
        </w:rPr>
        <w:t>3° transacties verspreid over één maand die meer dan 5.000 euro bedragen en eenzelfde tegenpartij betreffen.</w:t>
      </w:r>
    </w:p>
    <w:p w14:paraId="6FCA997A" w14:textId="77777777" w:rsidR="00C10EBE" w:rsidRPr="005F5E7C" w:rsidRDefault="00C10EBE" w:rsidP="000E574E">
      <w:pPr>
        <w:shd w:val="clear" w:color="auto" w:fill="FFFFFF"/>
        <w:spacing w:after="0" w:line="240" w:lineRule="auto"/>
        <w:ind w:left="1068"/>
        <w:jc w:val="both"/>
        <w:outlineLvl w:val="1"/>
        <w:rPr>
          <w:rFonts w:ascii="Times New Roman" w:eastAsia="Times New Roman" w:hAnsi="Times New Roman" w:cs="Times New Roman"/>
          <w:sz w:val="20"/>
          <w:szCs w:val="20"/>
          <w:lang w:eastAsia="nl-BE"/>
        </w:rPr>
      </w:pPr>
      <w:r w:rsidRPr="005F5E7C">
        <w:rPr>
          <w:rFonts w:ascii="Times New Roman" w:eastAsia="Times New Roman" w:hAnsi="Times New Roman" w:cs="Times New Roman"/>
          <w:sz w:val="20"/>
          <w:szCs w:val="20"/>
          <w:lang w:eastAsia="nl-BE"/>
        </w:rPr>
        <w:t>De basisbankdienst-aanbieder kan de drempels bedoeld in het eerste lid verhogen overeenkomstig het risicoprofiel en de grootte van de aanvragende onderneming.</w:t>
      </w:r>
    </w:p>
    <w:p w14:paraId="4A6EDF78" w14:textId="594B6E80" w:rsidR="00C10EBE" w:rsidRPr="005F5E7C" w:rsidRDefault="00C10EBE" w:rsidP="000E574E">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ondernemingen</w:t>
      </w:r>
      <w:r w:rsidR="00322AB1" w:rsidRPr="005F5E7C">
        <w:rPr>
          <w:rFonts w:ascii="Times New Roman" w:eastAsia="Times New Roman" w:hAnsi="Times New Roman" w:cs="Times New Roman"/>
          <w:sz w:val="24"/>
          <w:szCs w:val="24"/>
          <w:lang w:eastAsia="nl-BE"/>
        </w:rPr>
        <w:t xml:space="preserve"> (</w:t>
      </w:r>
      <w:r w:rsidRPr="005F5E7C">
        <w:rPr>
          <w:rFonts w:ascii="Times New Roman" w:eastAsia="Times New Roman" w:hAnsi="Times New Roman" w:cs="Times New Roman"/>
          <w:sz w:val="24"/>
          <w:szCs w:val="24"/>
          <w:lang w:eastAsia="nl-BE"/>
        </w:rPr>
        <w:t>met rechtspersoonlijkheid</w:t>
      </w:r>
      <w:r w:rsidR="00322AB1" w:rsidRPr="005F5E7C">
        <w:rPr>
          <w:rFonts w:ascii="Times New Roman" w:eastAsia="Times New Roman" w:hAnsi="Times New Roman" w:cs="Times New Roman"/>
          <w:sz w:val="24"/>
          <w:szCs w:val="24"/>
          <w:lang w:eastAsia="nl-BE"/>
        </w:rPr>
        <w:t>)</w:t>
      </w:r>
      <w:r w:rsidRPr="005F5E7C">
        <w:rPr>
          <w:rFonts w:ascii="Times New Roman" w:eastAsia="Times New Roman" w:hAnsi="Times New Roman" w:cs="Times New Roman"/>
          <w:sz w:val="24"/>
          <w:szCs w:val="24"/>
          <w:lang w:eastAsia="nl-BE"/>
        </w:rPr>
        <w:t xml:space="preserve"> stellen de basisbankdienst-aanbieder vooraf of ten minste onverwijld in kennis van:</w:t>
      </w:r>
    </w:p>
    <w:p w14:paraId="1A7FEC11" w14:textId="73D55B0A" w:rsidR="00C10EBE" w:rsidRPr="005F5E7C" w:rsidRDefault="00C10EBE" w:rsidP="007D333B">
      <w:pPr>
        <w:shd w:val="clear" w:color="auto" w:fill="FFFFFF"/>
        <w:spacing w:after="0" w:line="240" w:lineRule="auto"/>
        <w:ind w:left="1416"/>
        <w:jc w:val="both"/>
        <w:outlineLvl w:val="1"/>
        <w:rPr>
          <w:rFonts w:ascii="Times New Roman" w:eastAsia="Times New Roman" w:hAnsi="Times New Roman" w:cs="Times New Roman"/>
          <w:sz w:val="20"/>
          <w:szCs w:val="20"/>
          <w:lang w:eastAsia="nl-BE"/>
        </w:rPr>
      </w:pPr>
      <w:r w:rsidRPr="005F5E7C">
        <w:rPr>
          <w:rFonts w:ascii="Times New Roman" w:eastAsia="Times New Roman" w:hAnsi="Times New Roman" w:cs="Times New Roman"/>
          <w:lang w:eastAsia="nl-BE"/>
        </w:rPr>
        <w:t>1</w:t>
      </w:r>
      <w:r w:rsidRPr="005F5E7C">
        <w:rPr>
          <w:rFonts w:ascii="Times New Roman" w:eastAsia="Times New Roman" w:hAnsi="Times New Roman" w:cs="Times New Roman"/>
          <w:sz w:val="20"/>
          <w:szCs w:val="20"/>
          <w:lang w:eastAsia="nl-BE"/>
        </w:rPr>
        <w:t xml:space="preserve">° </w:t>
      </w:r>
      <w:r w:rsidR="000E574E" w:rsidRPr="005F5E7C">
        <w:rPr>
          <w:rFonts w:ascii="Times New Roman" w:eastAsia="Times New Roman" w:hAnsi="Times New Roman" w:cs="Times New Roman"/>
          <w:sz w:val="20"/>
          <w:szCs w:val="20"/>
          <w:lang w:eastAsia="nl-BE"/>
        </w:rPr>
        <w:t>statutenwijziging</w:t>
      </w:r>
      <w:r w:rsidRPr="005F5E7C">
        <w:rPr>
          <w:rFonts w:ascii="Times New Roman" w:eastAsia="Times New Roman" w:hAnsi="Times New Roman" w:cs="Times New Roman"/>
          <w:sz w:val="20"/>
          <w:szCs w:val="20"/>
          <w:lang w:eastAsia="nl-BE"/>
        </w:rPr>
        <w:t>;</w:t>
      </w:r>
    </w:p>
    <w:p w14:paraId="38900A1D" w14:textId="77777777" w:rsidR="00C10EBE" w:rsidRPr="005F5E7C" w:rsidRDefault="00C10EBE" w:rsidP="007D333B">
      <w:pPr>
        <w:shd w:val="clear" w:color="auto" w:fill="FFFFFF"/>
        <w:spacing w:after="0" w:line="240" w:lineRule="auto"/>
        <w:ind w:left="1416"/>
        <w:jc w:val="both"/>
        <w:outlineLvl w:val="1"/>
        <w:rPr>
          <w:rFonts w:ascii="Times New Roman" w:eastAsia="Times New Roman" w:hAnsi="Times New Roman" w:cs="Times New Roman"/>
          <w:sz w:val="20"/>
          <w:szCs w:val="20"/>
          <w:lang w:eastAsia="nl-BE"/>
        </w:rPr>
      </w:pPr>
      <w:r w:rsidRPr="005F5E7C">
        <w:rPr>
          <w:rFonts w:ascii="Times New Roman" w:eastAsia="Times New Roman" w:hAnsi="Times New Roman" w:cs="Times New Roman"/>
          <w:sz w:val="20"/>
          <w:szCs w:val="20"/>
          <w:lang w:eastAsia="nl-BE"/>
        </w:rPr>
        <w:t>2° elke belangrijke wijziging in het bedrijfsmodel;</w:t>
      </w:r>
    </w:p>
    <w:p w14:paraId="08E0CE62" w14:textId="20E5B005" w:rsidR="00C10EBE" w:rsidRPr="005F5E7C" w:rsidRDefault="00C10EBE" w:rsidP="007D333B">
      <w:pPr>
        <w:shd w:val="clear" w:color="auto" w:fill="FFFFFF"/>
        <w:spacing w:after="0" w:line="240" w:lineRule="auto"/>
        <w:ind w:left="1416"/>
        <w:jc w:val="both"/>
        <w:outlineLvl w:val="1"/>
        <w:rPr>
          <w:rFonts w:ascii="Times New Roman" w:eastAsia="Times New Roman" w:hAnsi="Times New Roman" w:cs="Times New Roman"/>
          <w:sz w:val="20"/>
          <w:szCs w:val="20"/>
          <w:lang w:eastAsia="nl-BE"/>
        </w:rPr>
      </w:pPr>
      <w:r w:rsidRPr="005F5E7C">
        <w:rPr>
          <w:rFonts w:ascii="Times New Roman" w:eastAsia="Times New Roman" w:hAnsi="Times New Roman" w:cs="Times New Roman"/>
          <w:sz w:val="20"/>
          <w:szCs w:val="20"/>
          <w:lang w:eastAsia="nl-BE"/>
        </w:rPr>
        <w:t xml:space="preserve">3° elke wijziging </w:t>
      </w:r>
      <w:r w:rsidR="000E574E" w:rsidRPr="005F5E7C">
        <w:rPr>
          <w:rFonts w:ascii="Times New Roman" w:eastAsia="Times New Roman" w:hAnsi="Times New Roman" w:cs="Times New Roman"/>
          <w:sz w:val="20"/>
          <w:szCs w:val="20"/>
          <w:lang w:eastAsia="nl-BE"/>
        </w:rPr>
        <w:t xml:space="preserve">in aandeelhouderschap </w:t>
      </w:r>
      <w:r w:rsidRPr="005F5E7C">
        <w:rPr>
          <w:rFonts w:ascii="Times New Roman" w:eastAsia="Times New Roman" w:hAnsi="Times New Roman" w:cs="Times New Roman"/>
          <w:sz w:val="20"/>
          <w:szCs w:val="20"/>
          <w:lang w:eastAsia="nl-BE"/>
        </w:rPr>
        <w:t>en de uiteindelijke begunstigden van de vennootschap, alsmede het bewijs van de overeenkomstige actualisering van de informatie in het register van uiteindelijke begunstigden;</w:t>
      </w:r>
    </w:p>
    <w:p w14:paraId="335A42E5" w14:textId="77777777" w:rsidR="00C10EBE" w:rsidRPr="005F5E7C" w:rsidRDefault="00C10EBE" w:rsidP="007D333B">
      <w:pPr>
        <w:shd w:val="clear" w:color="auto" w:fill="FFFFFF"/>
        <w:spacing w:after="0" w:line="240" w:lineRule="auto"/>
        <w:ind w:left="1416"/>
        <w:jc w:val="both"/>
        <w:outlineLvl w:val="1"/>
        <w:rPr>
          <w:rFonts w:ascii="Times New Roman" w:eastAsia="Times New Roman" w:hAnsi="Times New Roman" w:cs="Times New Roman"/>
          <w:sz w:val="20"/>
          <w:szCs w:val="20"/>
          <w:lang w:eastAsia="nl-BE"/>
        </w:rPr>
      </w:pPr>
      <w:r w:rsidRPr="005F5E7C">
        <w:rPr>
          <w:rFonts w:ascii="Times New Roman" w:eastAsia="Times New Roman" w:hAnsi="Times New Roman" w:cs="Times New Roman"/>
          <w:sz w:val="20"/>
          <w:szCs w:val="20"/>
          <w:lang w:eastAsia="nl-BE"/>
        </w:rPr>
        <w:t>4° elke benoeming en/of ontslag van de leden van het bestuursorgaan en van de vertegenwoordigers van het dagelijks bestuur, alsmede het overleggen van alle bewijsstukken die het mogelijk maken de identiteit van deze personen te verifiëren.</w:t>
      </w:r>
    </w:p>
    <w:p w14:paraId="19D9B56D" w14:textId="17494B0B" w:rsidR="00085A75" w:rsidRPr="005F5E7C" w:rsidRDefault="00C10EBE" w:rsidP="00085A75">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ondernemingen verstrekken</w:t>
      </w:r>
      <w:r w:rsidR="00847AA4" w:rsidRPr="005F5E7C">
        <w:rPr>
          <w:rFonts w:ascii="Times New Roman" w:eastAsia="Times New Roman" w:hAnsi="Times New Roman" w:cs="Times New Roman"/>
          <w:sz w:val="24"/>
          <w:szCs w:val="24"/>
          <w:lang w:eastAsia="nl-BE"/>
        </w:rPr>
        <w:t xml:space="preserve"> </w:t>
      </w:r>
      <w:r w:rsidRPr="005F5E7C">
        <w:rPr>
          <w:rFonts w:ascii="Times New Roman" w:eastAsia="Times New Roman" w:hAnsi="Times New Roman" w:cs="Times New Roman"/>
          <w:sz w:val="24"/>
          <w:szCs w:val="24"/>
          <w:lang w:eastAsia="nl-BE"/>
        </w:rPr>
        <w:t>bewijs dat zij voldoen aan de openbaarmakingsverplichtingen als bedoeld in boek 3, titel 1, hoofdstuk 1, afdeling 4 en hoofdstuk 2, afdeling 6, van het Wetboek van vennootschappen en verenigingen</w:t>
      </w:r>
      <w:r w:rsidR="001C146E">
        <w:rPr>
          <w:rFonts w:ascii="Times New Roman" w:eastAsia="Times New Roman" w:hAnsi="Times New Roman" w:cs="Times New Roman"/>
          <w:sz w:val="24"/>
          <w:szCs w:val="24"/>
          <w:lang w:eastAsia="nl-BE"/>
        </w:rPr>
        <w:t>;</w:t>
      </w:r>
    </w:p>
    <w:p w14:paraId="5A1D6995" w14:textId="20AC163A" w:rsidR="00085A75" w:rsidRPr="005F5E7C" w:rsidRDefault="00085A75" w:rsidP="00085A75">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Identificatiedocumenten van de cliënten en/of leveranciers van de diamanthandelaar, tenzij deze cliënten of leveranciers Belgisch</w:t>
      </w:r>
      <w:r w:rsidR="00090F8F">
        <w:rPr>
          <w:rFonts w:ascii="Times New Roman" w:eastAsia="Times New Roman" w:hAnsi="Times New Roman" w:cs="Times New Roman"/>
          <w:sz w:val="24"/>
          <w:szCs w:val="24"/>
          <w:lang w:eastAsia="nl-BE"/>
        </w:rPr>
        <w:t>e</w:t>
      </w:r>
      <w:r w:rsidRPr="005F5E7C">
        <w:rPr>
          <w:rFonts w:ascii="Times New Roman" w:eastAsia="Times New Roman" w:hAnsi="Times New Roman" w:cs="Times New Roman"/>
          <w:sz w:val="24"/>
          <w:szCs w:val="24"/>
          <w:lang w:eastAsia="nl-BE"/>
        </w:rPr>
        <w:t xml:space="preserve"> geregistreerde diamanthandelaren zijn welke terug te vinden zijn </w:t>
      </w:r>
      <w:r w:rsidR="00090F8F">
        <w:rPr>
          <w:rFonts w:ascii="Times New Roman" w:eastAsia="Times New Roman" w:hAnsi="Times New Roman" w:cs="Times New Roman"/>
          <w:sz w:val="24"/>
          <w:szCs w:val="24"/>
          <w:lang w:eastAsia="nl-BE"/>
        </w:rPr>
        <w:t>op</w:t>
      </w:r>
      <w:r w:rsidRPr="005F5E7C">
        <w:rPr>
          <w:rFonts w:ascii="Times New Roman" w:eastAsia="Times New Roman" w:hAnsi="Times New Roman" w:cs="Times New Roman"/>
          <w:sz w:val="24"/>
          <w:szCs w:val="24"/>
          <w:lang w:eastAsia="nl-BE"/>
        </w:rPr>
        <w:t xml:space="preserve"> de website www.registereddiamondcompanies.be;</w:t>
      </w:r>
    </w:p>
    <w:p w14:paraId="35686C85" w14:textId="27E6A9C7" w:rsidR="00085A75" w:rsidRPr="005F5E7C" w:rsidRDefault="00085A75" w:rsidP="00085A75">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Kopie van de verkoop- of aankoopfactuur van diamanten en/of andere documenten die de transactie staven;</w:t>
      </w:r>
    </w:p>
    <w:p w14:paraId="313AC12A" w14:textId="759052EC" w:rsidR="001C146E" w:rsidRDefault="00085A75" w:rsidP="001C146E">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1C146E">
        <w:rPr>
          <w:rFonts w:ascii="Times New Roman" w:eastAsia="Times New Roman" w:hAnsi="Times New Roman" w:cs="Times New Roman"/>
          <w:sz w:val="24"/>
          <w:szCs w:val="24"/>
          <w:lang w:eastAsia="nl-BE"/>
        </w:rPr>
        <w:t xml:space="preserve">Voor transacties met derde landen in ruwe diamant een gevalideerde kopie van het </w:t>
      </w:r>
      <w:r w:rsidRPr="00A47BCD">
        <w:rPr>
          <w:rFonts w:ascii="Times New Roman" w:eastAsia="Times New Roman" w:hAnsi="Times New Roman" w:cs="Times New Roman"/>
          <w:i/>
          <w:iCs/>
          <w:sz w:val="24"/>
          <w:szCs w:val="24"/>
          <w:lang w:eastAsia="nl-BE"/>
        </w:rPr>
        <w:t xml:space="preserve">Kimberley </w:t>
      </w:r>
      <w:proofErr w:type="spellStart"/>
      <w:r w:rsidRPr="00A47BCD">
        <w:rPr>
          <w:rFonts w:ascii="Times New Roman" w:eastAsia="Times New Roman" w:hAnsi="Times New Roman" w:cs="Times New Roman"/>
          <w:i/>
          <w:iCs/>
          <w:sz w:val="24"/>
          <w:szCs w:val="24"/>
          <w:lang w:eastAsia="nl-BE"/>
        </w:rPr>
        <w:t>Process</w:t>
      </w:r>
      <w:proofErr w:type="spellEnd"/>
      <w:r w:rsidRPr="001C146E">
        <w:rPr>
          <w:rFonts w:ascii="Times New Roman" w:eastAsia="Times New Roman" w:hAnsi="Times New Roman" w:cs="Times New Roman"/>
          <w:sz w:val="24"/>
          <w:szCs w:val="24"/>
          <w:lang w:eastAsia="nl-BE"/>
        </w:rPr>
        <w:t xml:space="preserve"> Certificaat</w:t>
      </w:r>
      <w:r w:rsidR="001C146E">
        <w:rPr>
          <w:rFonts w:ascii="Times New Roman" w:eastAsia="Times New Roman" w:hAnsi="Times New Roman" w:cs="Times New Roman"/>
          <w:sz w:val="24"/>
          <w:szCs w:val="24"/>
          <w:lang w:eastAsia="nl-BE"/>
        </w:rPr>
        <w:t>.</w:t>
      </w:r>
    </w:p>
    <w:p w14:paraId="3CCA2431" w14:textId="77777777" w:rsidR="001C146E" w:rsidRPr="001C146E" w:rsidRDefault="001C146E" w:rsidP="001C146E">
      <w:pPr>
        <w:shd w:val="clear" w:color="auto" w:fill="FFFFFF"/>
        <w:spacing w:after="0" w:line="240" w:lineRule="auto"/>
        <w:jc w:val="both"/>
        <w:outlineLvl w:val="1"/>
        <w:rPr>
          <w:rFonts w:ascii="Times New Roman" w:eastAsia="Times New Roman" w:hAnsi="Times New Roman" w:cs="Times New Roman"/>
          <w:sz w:val="24"/>
          <w:szCs w:val="24"/>
          <w:lang w:eastAsia="nl-BE"/>
        </w:rPr>
      </w:pPr>
    </w:p>
    <w:p w14:paraId="72DD7E17" w14:textId="77777777" w:rsidR="001C146E" w:rsidRDefault="001C146E" w:rsidP="00085A75">
      <w:pPr>
        <w:shd w:val="clear" w:color="auto" w:fill="FFFFFF"/>
        <w:spacing w:after="0" w:line="240" w:lineRule="auto"/>
        <w:jc w:val="both"/>
        <w:outlineLvl w:val="1"/>
        <w:rPr>
          <w:rFonts w:ascii="Times New Roman" w:eastAsia="Times New Roman" w:hAnsi="Times New Roman" w:cs="Times New Roman"/>
          <w:sz w:val="24"/>
          <w:szCs w:val="24"/>
          <w:lang w:eastAsia="nl-BE"/>
        </w:rPr>
      </w:pPr>
    </w:p>
    <w:p w14:paraId="23AC37F3" w14:textId="1A0CA9DF" w:rsidR="00085A75" w:rsidRPr="005F5E7C" w:rsidRDefault="00085A75" w:rsidP="00085A75">
      <w:p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Ten slotte </w:t>
      </w:r>
      <w:r w:rsidRPr="005F5E7C">
        <w:rPr>
          <w:rFonts w:ascii="Times New Roman" w:eastAsia="Times New Roman" w:hAnsi="Times New Roman" w:cs="Times New Roman"/>
          <w:b/>
          <w:bCs/>
          <w:sz w:val="24"/>
          <w:szCs w:val="24"/>
          <w:lang w:eastAsia="nl-BE"/>
        </w:rPr>
        <w:t>verbindt de onderneming</w:t>
      </w:r>
      <w:r w:rsidRPr="005F5E7C">
        <w:rPr>
          <w:rFonts w:ascii="Times New Roman" w:eastAsia="Times New Roman" w:hAnsi="Times New Roman" w:cs="Times New Roman"/>
          <w:sz w:val="24"/>
          <w:szCs w:val="24"/>
          <w:lang w:eastAsia="nl-BE"/>
        </w:rPr>
        <w:t xml:space="preserve"> zich t.a.v. de basisbankdienst-aanbieder op volgende wijze:</w:t>
      </w:r>
    </w:p>
    <w:p w14:paraId="787B2101" w14:textId="77777777" w:rsidR="00085A75" w:rsidRPr="005F5E7C" w:rsidRDefault="00085A75" w:rsidP="00085A75">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w:t>
      </w:r>
      <w:r w:rsidR="00C10EBE" w:rsidRPr="005F5E7C">
        <w:rPr>
          <w:rFonts w:ascii="Times New Roman" w:eastAsia="Times New Roman" w:hAnsi="Times New Roman" w:cs="Times New Roman"/>
          <w:sz w:val="24"/>
          <w:szCs w:val="24"/>
          <w:lang w:eastAsia="nl-BE"/>
        </w:rPr>
        <w:t>e betaalrekening exclusief te gebruiken voor zijn professionele activiteiten als diamanthandelaar en niet voor enige andere professionele activiteiten en/of niet te gebruiken voor verrichtingen met privéfondsen en/of aan te wenden voor privéverrichtingen van aandeelhouders, medewerkers of bestuurders</w:t>
      </w:r>
      <w:r w:rsidRPr="005F5E7C">
        <w:rPr>
          <w:rFonts w:ascii="Times New Roman" w:eastAsia="Times New Roman" w:hAnsi="Times New Roman" w:cs="Times New Roman"/>
          <w:sz w:val="24"/>
          <w:szCs w:val="24"/>
          <w:lang w:eastAsia="nl-BE"/>
        </w:rPr>
        <w:t>. Dit is onverminderd de verrichtingen tussen de vennootschap en de bestuurders die toegelaten zijn overeenkomstig het vennootschapsrecht</w:t>
      </w:r>
    </w:p>
    <w:p w14:paraId="5CC3CDA5" w14:textId="70390C3F" w:rsidR="00C10EBE" w:rsidRPr="005F5E7C" w:rsidRDefault="00085A75" w:rsidP="00085A75">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Geen transacties te verrichten</w:t>
      </w:r>
      <w:r w:rsidR="00C10EBE" w:rsidRPr="005F5E7C">
        <w:rPr>
          <w:rFonts w:ascii="Times New Roman" w:eastAsia="Times New Roman" w:hAnsi="Times New Roman" w:cs="Times New Roman"/>
          <w:sz w:val="24"/>
          <w:szCs w:val="24"/>
          <w:lang w:eastAsia="nl-BE"/>
        </w:rPr>
        <w:t xml:space="preserve"> in andere vreemde munten, met uitzondering van betalingen in Amerikaanse dollar onder</w:t>
      </w:r>
      <w:r w:rsidR="005F2E66" w:rsidRPr="005F5E7C">
        <w:rPr>
          <w:rFonts w:ascii="Times New Roman" w:eastAsia="Times New Roman" w:hAnsi="Times New Roman" w:cs="Times New Roman"/>
          <w:sz w:val="24"/>
          <w:szCs w:val="24"/>
          <w:lang w:eastAsia="nl-BE"/>
        </w:rPr>
        <w:t xml:space="preserve"> bepaalde voorwaarden.</w:t>
      </w:r>
    </w:p>
    <w:p w14:paraId="23A199C0" w14:textId="0DC4BCDF" w:rsidR="00C10EBE" w:rsidRPr="005F5E7C" w:rsidRDefault="00085A75" w:rsidP="000E574E">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w:t>
      </w:r>
      <w:r w:rsidR="00C10EBE" w:rsidRPr="005F5E7C">
        <w:rPr>
          <w:rFonts w:ascii="Times New Roman" w:eastAsia="Times New Roman" w:hAnsi="Times New Roman" w:cs="Times New Roman"/>
          <w:sz w:val="24"/>
          <w:szCs w:val="24"/>
          <w:lang w:eastAsia="nl-BE"/>
        </w:rPr>
        <w:t>e volledige traceerbaarheid van de onderliggende goederenstroom</w:t>
      </w:r>
      <w:r w:rsidR="007B3AD7">
        <w:rPr>
          <w:rFonts w:ascii="Times New Roman" w:eastAsia="Times New Roman" w:hAnsi="Times New Roman" w:cs="Times New Roman"/>
          <w:sz w:val="24"/>
          <w:szCs w:val="24"/>
          <w:lang w:eastAsia="nl-BE"/>
        </w:rPr>
        <w:t>.</w:t>
      </w:r>
    </w:p>
    <w:p w14:paraId="4372843A" w14:textId="7DA71D16" w:rsidR="008357D6" w:rsidRPr="005F5E7C" w:rsidRDefault="008357D6" w:rsidP="000E574E">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Het opnemen van contanten van een betaalrekening </w:t>
      </w:r>
      <w:r w:rsidR="00085A75" w:rsidRPr="005F5E7C">
        <w:rPr>
          <w:rFonts w:ascii="Times New Roman" w:eastAsia="Times New Roman" w:hAnsi="Times New Roman" w:cs="Times New Roman"/>
          <w:sz w:val="24"/>
          <w:szCs w:val="24"/>
          <w:lang w:eastAsia="nl-BE"/>
        </w:rPr>
        <w:t>te beperken</w:t>
      </w:r>
      <w:r w:rsidRPr="005F5E7C">
        <w:rPr>
          <w:rFonts w:ascii="Times New Roman" w:eastAsia="Times New Roman" w:hAnsi="Times New Roman" w:cs="Times New Roman"/>
          <w:sz w:val="24"/>
          <w:szCs w:val="24"/>
          <w:lang w:eastAsia="nl-BE"/>
        </w:rPr>
        <w:t xml:space="preserve"> tot een bedrag dat, rekening houdend met het profiel van de onderneming, strikt noodzakelijk is om courante betalingen voor dagelijkse behoeften contant te kunnen betalen wanneer een elektronische betaling niet mogelijk blijkt.</w:t>
      </w:r>
    </w:p>
    <w:p w14:paraId="765FA9B2" w14:textId="4C738192" w:rsidR="008B2BF2" w:rsidRPr="005F5E7C" w:rsidRDefault="007B3AD7" w:rsidP="008B2BF2">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bookmarkStart w:id="4" w:name="_Hlk144827262"/>
      <w:r>
        <w:rPr>
          <w:rFonts w:ascii="Times New Roman" w:eastAsia="Times New Roman" w:hAnsi="Times New Roman" w:cs="Times New Roman"/>
          <w:sz w:val="24"/>
          <w:szCs w:val="24"/>
          <w:lang w:eastAsia="nl-BE"/>
        </w:rPr>
        <w:t>Haar</w:t>
      </w:r>
      <w:r w:rsidR="008B2BF2" w:rsidRPr="005F5E7C">
        <w:rPr>
          <w:rFonts w:ascii="Times New Roman" w:eastAsia="Times New Roman" w:hAnsi="Times New Roman" w:cs="Times New Roman"/>
          <w:sz w:val="24"/>
          <w:szCs w:val="24"/>
          <w:lang w:eastAsia="nl-BE"/>
        </w:rPr>
        <w:t xml:space="preserve"> cliënteel steeds de mogelijkheid bied</w:t>
      </w:r>
      <w:r>
        <w:rPr>
          <w:rFonts w:ascii="Times New Roman" w:eastAsia="Times New Roman" w:hAnsi="Times New Roman" w:cs="Times New Roman"/>
          <w:sz w:val="24"/>
          <w:szCs w:val="24"/>
          <w:lang w:eastAsia="nl-BE"/>
        </w:rPr>
        <w:t>en</w:t>
      </w:r>
      <w:r w:rsidR="008B2BF2" w:rsidRPr="005F5E7C">
        <w:rPr>
          <w:rFonts w:ascii="Times New Roman" w:eastAsia="Times New Roman" w:hAnsi="Times New Roman" w:cs="Times New Roman"/>
          <w:sz w:val="24"/>
          <w:szCs w:val="24"/>
          <w:lang w:eastAsia="nl-BE"/>
        </w:rPr>
        <w:t xml:space="preserve"> een elektronische betaling te verrichten.</w:t>
      </w:r>
    </w:p>
    <w:bookmarkEnd w:id="4"/>
    <w:p w14:paraId="0F13CFBA" w14:textId="50949328" w:rsidR="008B2BF2" w:rsidRPr="005F5E7C" w:rsidRDefault="007B3AD7" w:rsidP="008B2BF2">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Geen</w:t>
      </w:r>
      <w:r w:rsidR="008B2BF2" w:rsidRPr="005F5E7C">
        <w:rPr>
          <w:rFonts w:ascii="Times New Roman" w:eastAsia="Times New Roman" w:hAnsi="Times New Roman" w:cs="Times New Roman"/>
          <w:sz w:val="24"/>
          <w:szCs w:val="24"/>
          <w:lang w:eastAsia="nl-BE"/>
        </w:rPr>
        <w:t xml:space="preserve"> contanten</w:t>
      </w:r>
      <w:r>
        <w:rPr>
          <w:rFonts w:ascii="Times New Roman" w:eastAsia="Times New Roman" w:hAnsi="Times New Roman" w:cs="Times New Roman"/>
          <w:sz w:val="24"/>
          <w:szCs w:val="24"/>
          <w:lang w:eastAsia="nl-BE"/>
        </w:rPr>
        <w:t xml:space="preserve"> te</w:t>
      </w:r>
      <w:r w:rsidR="008B2BF2" w:rsidRPr="005F5E7C">
        <w:rPr>
          <w:rFonts w:ascii="Times New Roman" w:eastAsia="Times New Roman" w:hAnsi="Times New Roman" w:cs="Times New Roman"/>
          <w:sz w:val="24"/>
          <w:szCs w:val="24"/>
          <w:lang w:eastAsia="nl-BE"/>
        </w:rPr>
        <w:t xml:space="preserve"> gebruik</w:t>
      </w:r>
      <w:r>
        <w:rPr>
          <w:rFonts w:ascii="Times New Roman" w:eastAsia="Times New Roman" w:hAnsi="Times New Roman" w:cs="Times New Roman"/>
          <w:sz w:val="24"/>
          <w:szCs w:val="24"/>
          <w:lang w:eastAsia="nl-BE"/>
        </w:rPr>
        <w:t>en</w:t>
      </w:r>
      <w:r w:rsidR="008B2BF2" w:rsidRPr="005F5E7C">
        <w:rPr>
          <w:rFonts w:ascii="Times New Roman" w:eastAsia="Times New Roman" w:hAnsi="Times New Roman" w:cs="Times New Roman"/>
          <w:sz w:val="24"/>
          <w:szCs w:val="24"/>
          <w:lang w:eastAsia="nl-BE"/>
        </w:rPr>
        <w:t xml:space="preserve"> voor de aan-of verkoop van diamanten.</w:t>
      </w:r>
    </w:p>
    <w:p w14:paraId="1E9997A7" w14:textId="0CACB01D" w:rsidR="008357D6" w:rsidRPr="005F5E7C" w:rsidRDefault="00085A75" w:rsidP="000E574E">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lastRenderedPageBreak/>
        <w:t>D</w:t>
      </w:r>
      <w:r w:rsidR="008357D6" w:rsidRPr="005F5E7C">
        <w:rPr>
          <w:rFonts w:ascii="Times New Roman" w:eastAsia="Times New Roman" w:hAnsi="Times New Roman" w:cs="Times New Roman"/>
          <w:sz w:val="24"/>
          <w:szCs w:val="24"/>
          <w:lang w:eastAsia="nl-BE"/>
        </w:rPr>
        <w:t>e legitimiteit van elke transactie in Amerikaanse dollar</w:t>
      </w:r>
      <w:r w:rsidRPr="005F5E7C">
        <w:rPr>
          <w:rFonts w:ascii="Times New Roman" w:eastAsia="Times New Roman" w:hAnsi="Times New Roman" w:cs="Times New Roman"/>
          <w:sz w:val="24"/>
          <w:szCs w:val="24"/>
          <w:lang w:eastAsia="nl-BE"/>
        </w:rPr>
        <w:t xml:space="preserve"> te </w:t>
      </w:r>
      <w:r w:rsidR="007B3AD7">
        <w:rPr>
          <w:rFonts w:ascii="Times New Roman" w:eastAsia="Times New Roman" w:hAnsi="Times New Roman" w:cs="Times New Roman"/>
          <w:sz w:val="24"/>
          <w:szCs w:val="24"/>
          <w:lang w:eastAsia="nl-BE"/>
        </w:rPr>
        <w:t>verantwoorden</w:t>
      </w:r>
      <w:r w:rsidR="008357D6" w:rsidRPr="005F5E7C">
        <w:rPr>
          <w:rFonts w:ascii="Times New Roman" w:eastAsia="Times New Roman" w:hAnsi="Times New Roman" w:cs="Times New Roman"/>
          <w:sz w:val="24"/>
          <w:szCs w:val="24"/>
          <w:lang w:eastAsia="nl-BE"/>
        </w:rPr>
        <w:t xml:space="preserve"> en deze transacties </w:t>
      </w:r>
      <w:r w:rsidRPr="005F5E7C">
        <w:rPr>
          <w:rFonts w:ascii="Times New Roman" w:eastAsia="Times New Roman" w:hAnsi="Times New Roman" w:cs="Times New Roman"/>
          <w:sz w:val="24"/>
          <w:szCs w:val="24"/>
          <w:lang w:eastAsia="nl-BE"/>
        </w:rPr>
        <w:t>te beperken</w:t>
      </w:r>
      <w:r w:rsidR="008357D6" w:rsidRPr="005F5E7C">
        <w:rPr>
          <w:rFonts w:ascii="Times New Roman" w:eastAsia="Times New Roman" w:hAnsi="Times New Roman" w:cs="Times New Roman"/>
          <w:sz w:val="24"/>
          <w:szCs w:val="24"/>
          <w:lang w:eastAsia="nl-BE"/>
        </w:rPr>
        <w:t xml:space="preserve"> tot betalingsdiensten.</w:t>
      </w:r>
    </w:p>
    <w:p w14:paraId="550C06A3" w14:textId="77777777" w:rsidR="008B2BF2" w:rsidRPr="005F5E7C" w:rsidRDefault="00C949F3"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5F5E7C">
        <w:rPr>
          <w:rFonts w:ascii="inherit" w:eastAsia="Times New Roman" w:hAnsi="inherit" w:cs="Times New Roman"/>
          <w:b/>
          <w:bCs/>
          <w:color w:val="9D5D19"/>
          <w:sz w:val="30"/>
          <w:szCs w:val="30"/>
          <w:lang w:eastAsia="nl-BE"/>
        </w:rPr>
        <w:t>Kan de aanbieder van de basisbankdienst de basisbankdienst weigeren?</w:t>
      </w:r>
    </w:p>
    <w:p w14:paraId="7A6B1CF1" w14:textId="260010F4" w:rsidR="007226A9" w:rsidRPr="005F5E7C" w:rsidRDefault="007226A9"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5F5E7C">
        <w:rPr>
          <w:rFonts w:ascii="Times New Roman" w:eastAsia="Times New Roman" w:hAnsi="Times New Roman" w:cs="Times New Roman"/>
          <w:sz w:val="24"/>
          <w:szCs w:val="24"/>
          <w:lang w:eastAsia="nl-BE"/>
        </w:rPr>
        <w:t xml:space="preserve">Indien de kredietinstelling jouw dossier niet conform acht  en weigert moet zij dit binnen de 10 </w:t>
      </w:r>
      <w:r w:rsidR="008B2BF2" w:rsidRPr="005F5E7C">
        <w:rPr>
          <w:rFonts w:ascii="Times New Roman" w:eastAsia="Times New Roman" w:hAnsi="Times New Roman" w:cs="Times New Roman"/>
          <w:sz w:val="24"/>
          <w:szCs w:val="24"/>
          <w:lang w:eastAsia="nl-BE"/>
        </w:rPr>
        <w:t>werk</w:t>
      </w:r>
      <w:r w:rsidRPr="005F5E7C">
        <w:rPr>
          <w:rFonts w:ascii="Times New Roman" w:eastAsia="Times New Roman" w:hAnsi="Times New Roman" w:cs="Times New Roman"/>
          <w:sz w:val="24"/>
          <w:szCs w:val="24"/>
          <w:lang w:eastAsia="nl-BE"/>
        </w:rPr>
        <w:t>dagen doen</w:t>
      </w:r>
      <w:r w:rsidR="008B2BF2" w:rsidRPr="005F5E7C">
        <w:rPr>
          <w:rFonts w:ascii="Times New Roman" w:eastAsia="Times New Roman" w:hAnsi="Times New Roman" w:cs="Times New Roman"/>
          <w:sz w:val="24"/>
          <w:szCs w:val="24"/>
          <w:lang w:eastAsia="nl-BE"/>
        </w:rPr>
        <w:t xml:space="preserve"> (tenzij deze 10 dagen niet haalbaar waren o</w:t>
      </w:r>
      <w:r w:rsidR="007B3AD7">
        <w:rPr>
          <w:rFonts w:ascii="Times New Roman" w:eastAsia="Times New Roman" w:hAnsi="Times New Roman" w:cs="Times New Roman"/>
          <w:sz w:val="24"/>
          <w:szCs w:val="24"/>
          <w:lang w:eastAsia="nl-BE"/>
        </w:rPr>
        <w:t>m wille van</w:t>
      </w:r>
      <w:r w:rsidR="008B2BF2" w:rsidRPr="005F5E7C">
        <w:rPr>
          <w:rFonts w:ascii="Times New Roman" w:eastAsia="Times New Roman" w:hAnsi="Times New Roman" w:cs="Times New Roman"/>
          <w:sz w:val="24"/>
          <w:szCs w:val="24"/>
          <w:lang w:eastAsia="nl-BE"/>
        </w:rPr>
        <w:t xml:space="preserve"> onderzoek in het kader van de anti-witwaswet) </w:t>
      </w:r>
      <w:r w:rsidRPr="005F5E7C">
        <w:rPr>
          <w:rFonts w:ascii="Times New Roman" w:eastAsia="Times New Roman" w:hAnsi="Times New Roman" w:cs="Times New Roman"/>
          <w:sz w:val="24"/>
          <w:szCs w:val="24"/>
          <w:lang w:eastAsia="nl-BE"/>
        </w:rPr>
        <w:t xml:space="preserve"> en zal zij dit schriftelijk motiveren (</w:t>
      </w:r>
      <w:r w:rsidR="008851A6" w:rsidRPr="005F5E7C">
        <w:rPr>
          <w:rFonts w:ascii="Times New Roman" w:eastAsia="Times New Roman" w:hAnsi="Times New Roman" w:cs="Times New Roman"/>
          <w:sz w:val="24"/>
          <w:szCs w:val="24"/>
          <w:lang w:eastAsia="nl-BE"/>
        </w:rPr>
        <w:t>tenzij zij dit niet dient te motiveren omdat dit in strijd zou zijn met de antiwitwaswetgeving).</w:t>
      </w:r>
      <w:r w:rsidRPr="005F5E7C">
        <w:rPr>
          <w:rFonts w:ascii="Times New Roman" w:eastAsia="Times New Roman" w:hAnsi="Times New Roman" w:cs="Times New Roman"/>
          <w:sz w:val="24"/>
          <w:szCs w:val="24"/>
          <w:lang w:eastAsia="nl-BE"/>
        </w:rPr>
        <w:t xml:space="preserve"> </w:t>
      </w:r>
    </w:p>
    <w:p w14:paraId="52A90B81" w14:textId="365E1772"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De </w:t>
      </w:r>
      <w:r w:rsidR="00844454">
        <w:rPr>
          <w:rFonts w:ascii="Times New Roman" w:eastAsia="Times New Roman" w:hAnsi="Times New Roman" w:cs="Times New Roman"/>
          <w:sz w:val="24"/>
          <w:szCs w:val="24"/>
          <w:lang w:eastAsia="nl-BE"/>
        </w:rPr>
        <w:t>basisbankdienst-aanbieder</w:t>
      </w:r>
      <w:r w:rsidRPr="005F5E7C">
        <w:rPr>
          <w:rFonts w:ascii="Times New Roman" w:eastAsia="Times New Roman" w:hAnsi="Times New Roman" w:cs="Times New Roman"/>
          <w:sz w:val="24"/>
          <w:szCs w:val="24"/>
          <w:lang w:eastAsia="nl-BE"/>
        </w:rPr>
        <w:t xml:space="preserve"> kan</w:t>
      </w:r>
      <w:r w:rsidR="005A11EB">
        <w:rPr>
          <w:rFonts w:ascii="Times New Roman" w:eastAsia="Times New Roman" w:hAnsi="Times New Roman" w:cs="Times New Roman"/>
          <w:sz w:val="24"/>
          <w:szCs w:val="24"/>
          <w:lang w:eastAsia="nl-BE"/>
        </w:rPr>
        <w:t xml:space="preserve"> (of is in bepaalde gevallen verplicht)</w:t>
      </w:r>
      <w:r w:rsidRPr="005F5E7C">
        <w:rPr>
          <w:rFonts w:ascii="Times New Roman" w:eastAsia="Times New Roman" w:hAnsi="Times New Roman" w:cs="Times New Roman"/>
          <w:sz w:val="24"/>
          <w:szCs w:val="24"/>
          <w:lang w:eastAsia="nl-BE"/>
        </w:rPr>
        <w:t xml:space="preserve"> de basisbankdienst </w:t>
      </w:r>
      <w:r w:rsidR="005A11EB">
        <w:rPr>
          <w:rFonts w:ascii="Times New Roman" w:eastAsia="Times New Roman" w:hAnsi="Times New Roman" w:cs="Times New Roman"/>
          <w:sz w:val="24"/>
          <w:szCs w:val="24"/>
          <w:lang w:eastAsia="nl-BE"/>
        </w:rPr>
        <w:t xml:space="preserve">(te) </w:t>
      </w:r>
      <w:r w:rsidRPr="005F5E7C">
        <w:rPr>
          <w:rFonts w:ascii="Times New Roman" w:eastAsia="Times New Roman" w:hAnsi="Times New Roman" w:cs="Times New Roman"/>
          <w:b/>
          <w:bCs/>
          <w:sz w:val="24"/>
          <w:szCs w:val="24"/>
          <w:lang w:eastAsia="nl-BE"/>
        </w:rPr>
        <w:t>weigeren</w:t>
      </w:r>
      <w:r w:rsidRPr="005F5E7C">
        <w:rPr>
          <w:rFonts w:ascii="Times New Roman" w:eastAsia="Times New Roman" w:hAnsi="Times New Roman" w:cs="Times New Roman"/>
          <w:sz w:val="24"/>
          <w:szCs w:val="24"/>
          <w:lang w:eastAsia="nl-BE"/>
        </w:rPr>
        <w:t xml:space="preserve"> in onderstaande gevallen:</w:t>
      </w:r>
    </w:p>
    <w:p w14:paraId="3A2B43E2" w14:textId="0931BBBB" w:rsidR="00C949F3" w:rsidRPr="005F5E7C" w:rsidRDefault="007B3AD7" w:rsidP="007D333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nl-BE"/>
        </w:rPr>
      </w:pPr>
      <w:r>
        <w:rPr>
          <w:rFonts w:ascii="Times New Roman" w:eastAsia="Times New Roman" w:hAnsi="Times New Roman" w:cs="Times New Roman"/>
          <w:sz w:val="24"/>
          <w:szCs w:val="24"/>
          <w:lang w:eastAsia="nl-BE"/>
        </w:rPr>
        <w:t>De onderneming</w:t>
      </w:r>
      <w:r w:rsidR="00C949F3" w:rsidRPr="005F5E7C">
        <w:rPr>
          <w:rFonts w:ascii="Times New Roman" w:eastAsia="Times New Roman" w:hAnsi="Times New Roman" w:cs="Times New Roman"/>
          <w:sz w:val="24"/>
          <w:szCs w:val="24"/>
          <w:lang w:eastAsia="nl-BE"/>
        </w:rPr>
        <w:t xml:space="preserve"> beschikt al over een basisbankdienst of over een andere </w:t>
      </w:r>
      <w:r w:rsidR="00E022B2" w:rsidRPr="005F5E7C">
        <w:rPr>
          <w:rFonts w:ascii="Times New Roman" w:eastAsia="Times New Roman" w:hAnsi="Times New Roman" w:cs="Times New Roman"/>
          <w:sz w:val="24"/>
          <w:szCs w:val="24"/>
          <w:lang w:eastAsia="nl-BE"/>
        </w:rPr>
        <w:t>betaalrekening</w:t>
      </w:r>
      <w:r w:rsidR="00C949F3" w:rsidRPr="005F5E7C">
        <w:rPr>
          <w:rFonts w:ascii="Times New Roman" w:eastAsia="Times New Roman" w:hAnsi="Times New Roman" w:cs="Times New Roman"/>
          <w:sz w:val="24"/>
          <w:szCs w:val="24"/>
          <w:lang w:eastAsia="nl-BE"/>
        </w:rPr>
        <w:t xml:space="preserve"> </w:t>
      </w:r>
      <w:r w:rsidR="00EF2107" w:rsidRPr="005F5E7C">
        <w:rPr>
          <w:rFonts w:ascii="Times New Roman" w:eastAsia="Times New Roman" w:hAnsi="Times New Roman" w:cs="Times New Roman"/>
          <w:sz w:val="24"/>
          <w:szCs w:val="24"/>
          <w:lang w:eastAsia="nl-BE"/>
        </w:rPr>
        <w:t xml:space="preserve"> bij een kredietinstelling </w:t>
      </w:r>
      <w:r w:rsidR="00E022B2" w:rsidRPr="005F5E7C">
        <w:rPr>
          <w:rFonts w:ascii="Times New Roman" w:eastAsia="Times New Roman" w:hAnsi="Times New Roman" w:cs="Times New Roman"/>
          <w:sz w:val="24"/>
          <w:szCs w:val="24"/>
          <w:lang w:eastAsia="nl-BE"/>
        </w:rPr>
        <w:t xml:space="preserve">in België of </w:t>
      </w:r>
      <w:r w:rsidR="00EF2107" w:rsidRPr="005F5E7C">
        <w:rPr>
          <w:rFonts w:ascii="Times New Roman" w:eastAsia="Times New Roman" w:hAnsi="Times New Roman" w:cs="Times New Roman"/>
          <w:sz w:val="24"/>
          <w:szCs w:val="24"/>
          <w:lang w:eastAsia="nl-BE"/>
        </w:rPr>
        <w:t xml:space="preserve"> bij een kredietinstelling </w:t>
      </w:r>
      <w:r w:rsidR="00E022B2" w:rsidRPr="005F5E7C">
        <w:rPr>
          <w:rFonts w:ascii="Times New Roman" w:eastAsia="Times New Roman" w:hAnsi="Times New Roman" w:cs="Times New Roman"/>
          <w:sz w:val="24"/>
          <w:szCs w:val="24"/>
          <w:lang w:eastAsia="nl-BE"/>
        </w:rPr>
        <w:t xml:space="preserve">in een andere lidstaat </w:t>
      </w:r>
      <w:r w:rsidR="008851A6" w:rsidRPr="005F5E7C">
        <w:rPr>
          <w:rFonts w:ascii="Times New Roman" w:eastAsia="Times New Roman" w:hAnsi="Times New Roman" w:cs="Times New Roman"/>
          <w:sz w:val="24"/>
          <w:szCs w:val="24"/>
          <w:lang w:eastAsia="nl-BE"/>
        </w:rPr>
        <w:t xml:space="preserve">(tenzij </w:t>
      </w:r>
      <w:r w:rsidR="00D052E6">
        <w:rPr>
          <w:rFonts w:ascii="Times New Roman" w:eastAsia="Times New Roman" w:hAnsi="Times New Roman" w:cs="Times New Roman"/>
          <w:sz w:val="24"/>
          <w:szCs w:val="24"/>
          <w:lang w:eastAsia="nl-BE"/>
        </w:rPr>
        <w:t>de onderneming</w:t>
      </w:r>
      <w:r w:rsidR="008851A6" w:rsidRPr="005F5E7C">
        <w:rPr>
          <w:rFonts w:ascii="Times New Roman" w:eastAsia="Times New Roman" w:hAnsi="Times New Roman" w:cs="Times New Roman"/>
          <w:sz w:val="24"/>
          <w:szCs w:val="24"/>
          <w:lang w:eastAsia="nl-BE"/>
        </w:rPr>
        <w:t xml:space="preserve"> kan aantonen dat </w:t>
      </w:r>
      <w:r w:rsidR="00D052E6">
        <w:rPr>
          <w:rFonts w:ascii="Times New Roman" w:eastAsia="Times New Roman" w:hAnsi="Times New Roman" w:cs="Times New Roman"/>
          <w:sz w:val="24"/>
          <w:szCs w:val="24"/>
          <w:lang w:eastAsia="nl-BE"/>
        </w:rPr>
        <w:t>ze</w:t>
      </w:r>
      <w:r w:rsidR="008851A6" w:rsidRPr="005F5E7C">
        <w:rPr>
          <w:rFonts w:ascii="Times New Roman" w:eastAsia="Times New Roman" w:hAnsi="Times New Roman" w:cs="Times New Roman"/>
          <w:sz w:val="24"/>
          <w:szCs w:val="24"/>
          <w:lang w:eastAsia="nl-BE"/>
        </w:rPr>
        <w:t xml:space="preserve"> daar de nodige diensten niet verkrijgt</w:t>
      </w:r>
      <w:r w:rsidR="004237AC" w:rsidRPr="005F5E7C">
        <w:rPr>
          <w:rFonts w:ascii="Times New Roman" w:eastAsia="Times New Roman" w:hAnsi="Times New Roman" w:cs="Times New Roman"/>
          <w:sz w:val="24"/>
          <w:szCs w:val="24"/>
          <w:lang w:eastAsia="nl-BE"/>
        </w:rPr>
        <w:t xml:space="preserve"> of </w:t>
      </w:r>
      <w:r w:rsidR="00D052E6">
        <w:rPr>
          <w:rFonts w:ascii="Times New Roman" w:eastAsia="Times New Roman" w:hAnsi="Times New Roman" w:cs="Times New Roman"/>
          <w:sz w:val="24"/>
          <w:szCs w:val="24"/>
          <w:lang w:eastAsia="nl-BE"/>
        </w:rPr>
        <w:t>ze</w:t>
      </w:r>
      <w:r w:rsidR="004237AC" w:rsidRPr="005F5E7C">
        <w:rPr>
          <w:rFonts w:ascii="Times New Roman" w:eastAsia="Times New Roman" w:hAnsi="Times New Roman" w:cs="Times New Roman"/>
          <w:sz w:val="24"/>
          <w:szCs w:val="24"/>
          <w:lang w:eastAsia="nl-BE"/>
        </w:rPr>
        <w:t xml:space="preserve"> kan aantonen dat deze wordt opgezegd</w:t>
      </w:r>
      <w:r w:rsidR="008851A6" w:rsidRPr="005F5E7C">
        <w:rPr>
          <w:rFonts w:ascii="Times New Roman" w:eastAsia="Times New Roman" w:hAnsi="Times New Roman" w:cs="Times New Roman"/>
          <w:sz w:val="24"/>
          <w:szCs w:val="24"/>
          <w:lang w:eastAsia="nl-BE"/>
        </w:rPr>
        <w:t>).</w:t>
      </w:r>
      <w:r w:rsidR="00EF2107" w:rsidRPr="005F5E7C">
        <w:rPr>
          <w:rFonts w:ascii="Times New Roman" w:eastAsia="Times New Roman" w:hAnsi="Times New Roman" w:cs="Times New Roman"/>
          <w:sz w:val="24"/>
          <w:szCs w:val="24"/>
          <w:lang w:eastAsia="nl-BE"/>
        </w:rPr>
        <w:t xml:space="preserve"> </w:t>
      </w:r>
      <w:r w:rsidR="005A11EB">
        <w:rPr>
          <w:rFonts w:ascii="Times New Roman" w:eastAsia="Times New Roman" w:hAnsi="Times New Roman" w:cs="Times New Roman"/>
          <w:sz w:val="24"/>
          <w:szCs w:val="24"/>
          <w:lang w:eastAsia="nl-BE"/>
        </w:rPr>
        <w:t>Rekeningen bij kredietinstellingen buiten de EU of betalingsinstellingen komen niet in aanmerking.</w:t>
      </w:r>
    </w:p>
    <w:p w14:paraId="5D5BB691" w14:textId="60FF2119" w:rsidR="008851A6" w:rsidRPr="005F5E7C" w:rsidRDefault="007B3AD7" w:rsidP="00CB2D6E">
      <w:pPr>
        <w:pStyle w:val="Lijstalinea"/>
        <w:numPr>
          <w:ilvl w:val="0"/>
          <w:numId w:val="5"/>
        </w:numPr>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w:t>
      </w:r>
      <w:r w:rsidR="008851A6" w:rsidRPr="005F5E7C">
        <w:rPr>
          <w:rFonts w:ascii="Times New Roman" w:eastAsia="Times New Roman" w:hAnsi="Times New Roman" w:cs="Times New Roman"/>
          <w:sz w:val="24"/>
          <w:szCs w:val="24"/>
          <w:lang w:eastAsia="nl-BE"/>
        </w:rPr>
        <w:t xml:space="preserve"> onderneming heeft bewust een eerdere betaalrekening</w:t>
      </w:r>
      <w:r w:rsidR="004237AC" w:rsidRPr="005F5E7C">
        <w:rPr>
          <w:rFonts w:ascii="Times New Roman" w:eastAsia="Times New Roman" w:hAnsi="Times New Roman" w:cs="Times New Roman"/>
          <w:sz w:val="24"/>
          <w:szCs w:val="24"/>
          <w:lang w:eastAsia="nl-BE"/>
        </w:rPr>
        <w:t xml:space="preserve"> bij een Belgische of in de EU gevestigde kredietinstelling</w:t>
      </w:r>
      <w:r w:rsidR="008851A6" w:rsidRPr="005F5E7C">
        <w:rPr>
          <w:rFonts w:ascii="Times New Roman" w:eastAsia="Times New Roman" w:hAnsi="Times New Roman" w:cs="Times New Roman"/>
          <w:sz w:val="24"/>
          <w:szCs w:val="24"/>
          <w:lang w:eastAsia="nl-BE"/>
        </w:rPr>
        <w:t xml:space="preserve"> opgezegd om gebruik te kunnen maken van de basisbankdienst</w:t>
      </w:r>
      <w:r w:rsidR="004237AC" w:rsidRPr="005F5E7C">
        <w:rPr>
          <w:rFonts w:ascii="Times New Roman" w:eastAsia="Times New Roman" w:hAnsi="Times New Roman" w:cs="Times New Roman"/>
          <w:sz w:val="24"/>
          <w:szCs w:val="24"/>
          <w:lang w:eastAsia="nl-BE"/>
        </w:rPr>
        <w:t>.</w:t>
      </w:r>
    </w:p>
    <w:p w14:paraId="5F84E328" w14:textId="28471862" w:rsidR="008851A6" w:rsidRPr="005F5E7C" w:rsidRDefault="004237AC" w:rsidP="007D333B">
      <w:pPr>
        <w:pStyle w:val="Lijstalinea"/>
        <w:numPr>
          <w:ilvl w:val="0"/>
          <w:numId w:val="5"/>
        </w:numPr>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De weigering is in overeenstemming met de Belgische anti-witwaswet. </w:t>
      </w:r>
    </w:p>
    <w:p w14:paraId="012FC2D8" w14:textId="4D6076A6" w:rsidR="00C949F3" w:rsidRPr="005F5E7C" w:rsidRDefault="00C949F3" w:rsidP="007D333B">
      <w:pPr>
        <w:pStyle w:val="Lijstalinea"/>
        <w:numPr>
          <w:ilvl w:val="0"/>
          <w:numId w:val="5"/>
        </w:numPr>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Een lid van het wettelijke bestuursorgaan van </w:t>
      </w:r>
      <w:r w:rsidR="007B3AD7">
        <w:rPr>
          <w:rFonts w:ascii="Times New Roman" w:eastAsia="Times New Roman" w:hAnsi="Times New Roman" w:cs="Times New Roman"/>
          <w:sz w:val="24"/>
          <w:szCs w:val="24"/>
          <w:lang w:eastAsia="nl-BE"/>
        </w:rPr>
        <w:t>de</w:t>
      </w:r>
      <w:r w:rsidRPr="005F5E7C">
        <w:rPr>
          <w:rFonts w:ascii="Times New Roman" w:eastAsia="Times New Roman" w:hAnsi="Times New Roman" w:cs="Times New Roman"/>
          <w:sz w:val="24"/>
          <w:szCs w:val="24"/>
          <w:lang w:eastAsia="nl-BE"/>
        </w:rPr>
        <w:t xml:space="preserve"> onderneming of de persoon belast met de effectieve leiding of een lid van het directiecomité is veroordeeld voor oplichting, misbruik van vertrouwen, bedrieglijke bankbreuk of valsheid in geschrifte.</w:t>
      </w:r>
    </w:p>
    <w:p w14:paraId="307E126D" w14:textId="48117768" w:rsidR="008851A6" w:rsidRPr="005F5E7C" w:rsidRDefault="007B3AD7" w:rsidP="007D333B">
      <w:pPr>
        <w:pStyle w:val="Lijstalinea"/>
        <w:numPr>
          <w:ilvl w:val="0"/>
          <w:numId w:val="5"/>
        </w:numPr>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Het</w:t>
      </w:r>
      <w:r w:rsidR="008851A6" w:rsidRPr="005F5E7C">
        <w:rPr>
          <w:rFonts w:ascii="Times New Roman" w:eastAsia="Times New Roman" w:hAnsi="Times New Roman" w:cs="Times New Roman"/>
          <w:sz w:val="24"/>
          <w:szCs w:val="24"/>
          <w:lang w:eastAsia="nl-BE"/>
        </w:rPr>
        <w:t xml:space="preserve"> aanvraagdossier</w:t>
      </w:r>
      <w:r>
        <w:rPr>
          <w:rFonts w:ascii="Times New Roman" w:eastAsia="Times New Roman" w:hAnsi="Times New Roman" w:cs="Times New Roman"/>
          <w:sz w:val="24"/>
          <w:szCs w:val="24"/>
          <w:lang w:eastAsia="nl-BE"/>
        </w:rPr>
        <w:t xml:space="preserve"> van de onderneming</w:t>
      </w:r>
      <w:r w:rsidR="008851A6" w:rsidRPr="005F5E7C">
        <w:rPr>
          <w:rFonts w:ascii="Times New Roman" w:eastAsia="Times New Roman" w:hAnsi="Times New Roman" w:cs="Times New Roman"/>
          <w:sz w:val="24"/>
          <w:szCs w:val="24"/>
          <w:lang w:eastAsia="nl-BE"/>
        </w:rPr>
        <w:t xml:space="preserve"> is niet volledig of niet conform</w:t>
      </w:r>
      <w:r w:rsidR="004237AC" w:rsidRPr="005F5E7C">
        <w:rPr>
          <w:rFonts w:ascii="Times New Roman" w:eastAsia="Times New Roman" w:hAnsi="Times New Roman" w:cs="Times New Roman"/>
          <w:sz w:val="24"/>
          <w:szCs w:val="24"/>
          <w:lang w:eastAsia="nl-BE"/>
        </w:rPr>
        <w:t xml:space="preserve"> met de anti-witwaswet</w:t>
      </w:r>
      <w:r w:rsidR="008851A6" w:rsidRPr="005F5E7C">
        <w:rPr>
          <w:rFonts w:ascii="Times New Roman" w:eastAsia="Times New Roman" w:hAnsi="Times New Roman" w:cs="Times New Roman"/>
          <w:sz w:val="24"/>
          <w:szCs w:val="24"/>
          <w:lang w:eastAsia="nl-BE"/>
        </w:rPr>
        <w:t>.</w:t>
      </w:r>
    </w:p>
    <w:p w14:paraId="59729C34" w14:textId="77777777" w:rsidR="007B3AD7" w:rsidRPr="007B3AD7" w:rsidRDefault="0043756B" w:rsidP="00C74D58">
      <w:pPr>
        <w:pStyle w:val="Lijstalinea"/>
        <w:numPr>
          <w:ilvl w:val="0"/>
          <w:numId w:val="5"/>
        </w:num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bookmarkStart w:id="5" w:name="_Hlk126252332"/>
      <w:r w:rsidRPr="007B3AD7">
        <w:rPr>
          <w:rFonts w:ascii="Times New Roman" w:eastAsia="Times New Roman" w:hAnsi="Times New Roman" w:cs="Times New Roman"/>
          <w:sz w:val="24"/>
          <w:szCs w:val="24"/>
          <w:lang w:eastAsia="nl-BE"/>
        </w:rPr>
        <w:t>De onderneming voldoet niet aan de risico-verlagende voorwaarde</w:t>
      </w:r>
      <w:bookmarkEnd w:id="5"/>
      <w:r w:rsidR="007B3AD7">
        <w:rPr>
          <w:rFonts w:ascii="Times New Roman" w:eastAsia="Times New Roman" w:hAnsi="Times New Roman" w:cs="Times New Roman"/>
          <w:sz w:val="24"/>
          <w:szCs w:val="24"/>
          <w:lang w:eastAsia="nl-BE"/>
        </w:rPr>
        <w:t>n.</w:t>
      </w:r>
    </w:p>
    <w:p w14:paraId="20527C23" w14:textId="188FA326" w:rsidR="00C949F3" w:rsidRPr="007B3AD7" w:rsidRDefault="00C949F3" w:rsidP="007B3AD7">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7B3AD7">
        <w:rPr>
          <w:rFonts w:ascii="inherit" w:eastAsia="Times New Roman" w:hAnsi="inherit" w:cs="Times New Roman"/>
          <w:b/>
          <w:bCs/>
          <w:color w:val="9D5D19"/>
          <w:sz w:val="30"/>
          <w:szCs w:val="30"/>
          <w:lang w:eastAsia="nl-BE"/>
        </w:rPr>
        <w:t xml:space="preserve">Kan de </w:t>
      </w:r>
      <w:r w:rsidR="00844454" w:rsidRPr="007B3AD7">
        <w:rPr>
          <w:rFonts w:ascii="inherit" w:eastAsia="Times New Roman" w:hAnsi="inherit" w:cs="Times New Roman"/>
          <w:b/>
          <w:bCs/>
          <w:color w:val="9D5D19"/>
          <w:sz w:val="30"/>
          <w:szCs w:val="30"/>
          <w:lang w:eastAsia="nl-BE"/>
        </w:rPr>
        <w:t>basisbankdienst-aanbieder</w:t>
      </w:r>
      <w:r w:rsidRPr="007B3AD7">
        <w:rPr>
          <w:rFonts w:ascii="inherit" w:eastAsia="Times New Roman" w:hAnsi="inherit" w:cs="Times New Roman"/>
          <w:b/>
          <w:bCs/>
          <w:color w:val="9D5D19"/>
          <w:sz w:val="30"/>
          <w:szCs w:val="30"/>
          <w:lang w:eastAsia="nl-BE"/>
        </w:rPr>
        <w:t xml:space="preserve"> de basisbankdienst opzeggen?</w:t>
      </w:r>
    </w:p>
    <w:p w14:paraId="17710FE1" w14:textId="68822DD3"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De </w:t>
      </w:r>
      <w:r w:rsidR="00844454">
        <w:rPr>
          <w:rFonts w:ascii="Times New Roman" w:eastAsia="Times New Roman" w:hAnsi="Times New Roman" w:cs="Times New Roman"/>
          <w:sz w:val="24"/>
          <w:szCs w:val="24"/>
          <w:lang w:eastAsia="nl-BE"/>
        </w:rPr>
        <w:t>basisbankdienst-aanbieder</w:t>
      </w:r>
      <w:r w:rsidRPr="005F5E7C">
        <w:rPr>
          <w:rFonts w:ascii="Times New Roman" w:eastAsia="Times New Roman" w:hAnsi="Times New Roman" w:cs="Times New Roman"/>
          <w:sz w:val="24"/>
          <w:szCs w:val="24"/>
          <w:lang w:eastAsia="nl-BE"/>
        </w:rPr>
        <w:t xml:space="preserve"> kan de basisbankdienst</w:t>
      </w:r>
      <w:r w:rsidR="00A14258" w:rsidRPr="005F5E7C">
        <w:rPr>
          <w:rFonts w:ascii="Times New Roman" w:eastAsia="Times New Roman" w:hAnsi="Times New Roman" w:cs="Times New Roman"/>
          <w:sz w:val="24"/>
          <w:szCs w:val="24"/>
          <w:lang w:eastAsia="nl-BE"/>
        </w:rPr>
        <w:t xml:space="preserve"> schriftelijk</w:t>
      </w:r>
      <w:r w:rsidRPr="005F5E7C">
        <w:rPr>
          <w:rFonts w:ascii="Times New Roman" w:eastAsia="Times New Roman" w:hAnsi="Times New Roman" w:cs="Times New Roman"/>
          <w:sz w:val="24"/>
          <w:szCs w:val="24"/>
          <w:lang w:eastAsia="nl-BE"/>
        </w:rPr>
        <w:t xml:space="preserve"> </w:t>
      </w:r>
      <w:r w:rsidRPr="00844454">
        <w:rPr>
          <w:rFonts w:ascii="Times New Roman" w:eastAsia="Times New Roman" w:hAnsi="Times New Roman" w:cs="Times New Roman"/>
          <w:b/>
          <w:bCs/>
          <w:sz w:val="24"/>
          <w:szCs w:val="24"/>
          <w:lang w:eastAsia="nl-BE"/>
        </w:rPr>
        <w:t>opzeggen</w:t>
      </w:r>
      <w:r w:rsidRPr="005F5E7C">
        <w:rPr>
          <w:rFonts w:ascii="Times New Roman" w:eastAsia="Times New Roman" w:hAnsi="Times New Roman" w:cs="Times New Roman"/>
          <w:sz w:val="24"/>
          <w:szCs w:val="24"/>
          <w:lang w:eastAsia="nl-BE"/>
        </w:rPr>
        <w:t xml:space="preserve"> in onderstaande gevallen</w:t>
      </w:r>
      <w:r w:rsidR="008851A6" w:rsidRPr="005F5E7C">
        <w:rPr>
          <w:rFonts w:ascii="Times New Roman" w:eastAsia="Times New Roman" w:hAnsi="Times New Roman" w:cs="Times New Roman"/>
          <w:sz w:val="24"/>
          <w:szCs w:val="24"/>
          <w:lang w:eastAsia="nl-BE"/>
        </w:rPr>
        <w:t xml:space="preserve"> (een opzeggingstermijn van 2 maanden kan gehanteerd worden of onmiddellijk afhankelijk van </w:t>
      </w:r>
      <w:r w:rsidR="005C4DCF" w:rsidRPr="005F5E7C">
        <w:rPr>
          <w:rFonts w:ascii="Times New Roman" w:eastAsia="Times New Roman" w:hAnsi="Times New Roman" w:cs="Times New Roman"/>
          <w:sz w:val="24"/>
          <w:szCs w:val="24"/>
          <w:lang w:eastAsia="nl-BE"/>
        </w:rPr>
        <w:t>wat andere wettelijke bepalingen vereisen</w:t>
      </w:r>
      <w:r w:rsidR="008851A6" w:rsidRPr="005F5E7C">
        <w:rPr>
          <w:rFonts w:ascii="Times New Roman" w:eastAsia="Times New Roman" w:hAnsi="Times New Roman" w:cs="Times New Roman"/>
          <w:sz w:val="24"/>
          <w:szCs w:val="24"/>
          <w:lang w:eastAsia="nl-BE"/>
        </w:rPr>
        <w:t>)</w:t>
      </w:r>
      <w:r w:rsidR="005C4DCF" w:rsidRPr="005F5E7C">
        <w:rPr>
          <w:rFonts w:ascii="Times New Roman" w:eastAsia="Times New Roman" w:hAnsi="Times New Roman" w:cs="Times New Roman"/>
          <w:sz w:val="24"/>
          <w:szCs w:val="24"/>
          <w:lang w:eastAsia="nl-BE"/>
        </w:rPr>
        <w:t xml:space="preserve">. </w:t>
      </w:r>
      <w:bookmarkStart w:id="6" w:name="_Hlk126241395"/>
      <w:r w:rsidR="005C4DCF" w:rsidRPr="005F5E7C">
        <w:rPr>
          <w:rFonts w:ascii="Times New Roman" w:eastAsia="Times New Roman" w:hAnsi="Times New Roman" w:cs="Times New Roman"/>
          <w:sz w:val="24"/>
          <w:szCs w:val="24"/>
          <w:lang w:eastAsia="nl-BE"/>
        </w:rPr>
        <w:t>De redenen tot opzegging worden vermeld tenzij dit in strijd zou zijn met de Belgische anti-witwaswet</w:t>
      </w:r>
      <w:bookmarkEnd w:id="6"/>
      <w:r w:rsidRPr="005F5E7C">
        <w:rPr>
          <w:rFonts w:ascii="Times New Roman" w:eastAsia="Times New Roman" w:hAnsi="Times New Roman" w:cs="Times New Roman"/>
          <w:sz w:val="24"/>
          <w:szCs w:val="24"/>
          <w:lang w:eastAsia="nl-BE"/>
        </w:rPr>
        <w:t>:</w:t>
      </w:r>
    </w:p>
    <w:p w14:paraId="677ADC73" w14:textId="05822623" w:rsidR="00C949F3" w:rsidRPr="005F5E7C" w:rsidRDefault="00C949F3" w:rsidP="007D333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Een lid van het wettelijke bestuursorgaan van uw onderneming of de persoon belast met de effectieve leiding of een lid van het directiecomité is veroordeeld voor oplichting, misbruik van vertrouwen, bedrieglijke bankbreuk of valsheid in geschrifte</w:t>
      </w:r>
      <w:r w:rsidR="008851A6" w:rsidRPr="005F5E7C">
        <w:rPr>
          <w:rFonts w:ascii="Times New Roman" w:eastAsia="Times New Roman" w:hAnsi="Times New Roman" w:cs="Times New Roman"/>
          <w:sz w:val="24"/>
          <w:szCs w:val="24"/>
          <w:lang w:eastAsia="nl-BE"/>
        </w:rPr>
        <w:t>, of de onderneming heeft de betaalrekening in het kader van de basisbankdienst misbruikt voor illegale doeleinden;</w:t>
      </w:r>
    </w:p>
    <w:p w14:paraId="6F6828B0" w14:textId="0FE9DC2A" w:rsidR="00C949F3" w:rsidRPr="005F5E7C" w:rsidRDefault="005C4DCF" w:rsidP="007D333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onderneming heeft</w:t>
      </w:r>
      <w:r w:rsidR="00C949F3" w:rsidRPr="005F5E7C">
        <w:rPr>
          <w:rFonts w:ascii="Times New Roman" w:eastAsia="Times New Roman" w:hAnsi="Times New Roman" w:cs="Times New Roman"/>
          <w:sz w:val="24"/>
          <w:szCs w:val="24"/>
          <w:lang w:eastAsia="nl-BE"/>
        </w:rPr>
        <w:t xml:space="preserve"> gedurende meer dan 12 opeenvolgende maanden geen betalingstransactie verricht op die betaalrekening.</w:t>
      </w:r>
    </w:p>
    <w:p w14:paraId="09EDE8AB" w14:textId="222B0480" w:rsidR="00C949F3" w:rsidRPr="005F5E7C" w:rsidRDefault="005C4DCF" w:rsidP="007D333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onderneming heeft</w:t>
      </w:r>
      <w:r w:rsidR="00C949F3" w:rsidRPr="005F5E7C">
        <w:rPr>
          <w:rFonts w:ascii="Times New Roman" w:eastAsia="Times New Roman" w:hAnsi="Times New Roman" w:cs="Times New Roman"/>
          <w:sz w:val="24"/>
          <w:szCs w:val="24"/>
          <w:lang w:eastAsia="nl-BE"/>
        </w:rPr>
        <w:t xml:space="preserve"> onjuiste</w:t>
      </w:r>
      <w:r w:rsidR="0043756B" w:rsidRPr="005F5E7C">
        <w:rPr>
          <w:rFonts w:ascii="Times New Roman" w:eastAsia="Times New Roman" w:hAnsi="Times New Roman" w:cs="Times New Roman"/>
          <w:sz w:val="24"/>
          <w:szCs w:val="24"/>
          <w:lang w:eastAsia="nl-BE"/>
        </w:rPr>
        <w:t xml:space="preserve"> of onvolledige</w:t>
      </w:r>
      <w:r w:rsidR="00C949F3" w:rsidRPr="005F5E7C">
        <w:rPr>
          <w:rFonts w:ascii="Times New Roman" w:eastAsia="Times New Roman" w:hAnsi="Times New Roman" w:cs="Times New Roman"/>
          <w:sz w:val="24"/>
          <w:szCs w:val="24"/>
          <w:lang w:eastAsia="nl-BE"/>
        </w:rPr>
        <w:t xml:space="preserve"> informatie verstrekt om de basisbankdienst te verkrijgen</w:t>
      </w:r>
      <w:r w:rsidRPr="005F5E7C">
        <w:rPr>
          <w:rFonts w:ascii="Times New Roman" w:eastAsia="Times New Roman" w:hAnsi="Times New Roman" w:cs="Times New Roman"/>
          <w:sz w:val="24"/>
          <w:szCs w:val="24"/>
          <w:lang w:eastAsia="nl-BE"/>
        </w:rPr>
        <w:t xml:space="preserve"> of in antwoord op de vragen in het kader van de Belgische anti-witwaswet.</w:t>
      </w:r>
    </w:p>
    <w:p w14:paraId="07039E00" w14:textId="694BE403" w:rsidR="00C949F3" w:rsidRPr="005F5E7C" w:rsidRDefault="007B3AD7" w:rsidP="007D333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lastRenderedPageBreak/>
        <w:t>De onderneming heeft</w:t>
      </w:r>
      <w:r w:rsidR="00C949F3" w:rsidRPr="005F5E7C">
        <w:rPr>
          <w:rFonts w:ascii="Times New Roman" w:eastAsia="Times New Roman" w:hAnsi="Times New Roman" w:cs="Times New Roman"/>
          <w:sz w:val="24"/>
          <w:szCs w:val="24"/>
          <w:lang w:eastAsia="nl-BE"/>
        </w:rPr>
        <w:t xml:space="preserve"> in België of in een andere lidstaat een betaalrekening </w:t>
      </w:r>
      <w:r w:rsidR="005C4DCF" w:rsidRPr="005F5E7C">
        <w:rPr>
          <w:rFonts w:ascii="Times New Roman" w:eastAsia="Times New Roman" w:hAnsi="Times New Roman" w:cs="Times New Roman"/>
          <w:sz w:val="24"/>
          <w:szCs w:val="24"/>
          <w:lang w:eastAsia="nl-BE"/>
        </w:rPr>
        <w:t xml:space="preserve"> geopend bij een Belgische of in de EU gevestigde kredietinstelling </w:t>
      </w:r>
      <w:r w:rsidR="00C949F3" w:rsidRPr="005F5E7C">
        <w:rPr>
          <w:rFonts w:ascii="Times New Roman" w:eastAsia="Times New Roman" w:hAnsi="Times New Roman" w:cs="Times New Roman"/>
          <w:sz w:val="24"/>
          <w:szCs w:val="24"/>
          <w:lang w:eastAsia="nl-BE"/>
        </w:rPr>
        <w:t>waarmee</w:t>
      </w:r>
      <w:r>
        <w:rPr>
          <w:rFonts w:ascii="Times New Roman" w:eastAsia="Times New Roman" w:hAnsi="Times New Roman" w:cs="Times New Roman"/>
          <w:sz w:val="24"/>
          <w:szCs w:val="24"/>
          <w:lang w:eastAsia="nl-BE"/>
        </w:rPr>
        <w:t xml:space="preserve"> zij</w:t>
      </w:r>
      <w:r w:rsidR="00C949F3" w:rsidRPr="005F5E7C">
        <w:rPr>
          <w:rFonts w:ascii="Times New Roman" w:eastAsia="Times New Roman" w:hAnsi="Times New Roman" w:cs="Times New Roman"/>
          <w:sz w:val="24"/>
          <w:szCs w:val="24"/>
          <w:lang w:eastAsia="nl-BE"/>
        </w:rPr>
        <w:t xml:space="preserve"> gebruik kan maken van b</w:t>
      </w:r>
      <w:r w:rsidR="005C4DCF" w:rsidRPr="005F5E7C">
        <w:rPr>
          <w:rFonts w:ascii="Times New Roman" w:eastAsia="Times New Roman" w:hAnsi="Times New Roman" w:cs="Times New Roman"/>
          <w:sz w:val="24"/>
          <w:szCs w:val="24"/>
          <w:lang w:eastAsia="nl-BE"/>
        </w:rPr>
        <w:t xml:space="preserve">etalingsdiensten en </w:t>
      </w:r>
      <w:r>
        <w:rPr>
          <w:rFonts w:ascii="Times New Roman" w:eastAsia="Times New Roman" w:hAnsi="Times New Roman" w:cs="Times New Roman"/>
          <w:sz w:val="24"/>
          <w:szCs w:val="24"/>
          <w:lang w:eastAsia="nl-BE"/>
        </w:rPr>
        <w:t xml:space="preserve">zij </w:t>
      </w:r>
      <w:r w:rsidR="005C4DCF" w:rsidRPr="005F5E7C">
        <w:rPr>
          <w:rFonts w:ascii="Times New Roman" w:eastAsia="Times New Roman" w:hAnsi="Times New Roman" w:cs="Times New Roman"/>
          <w:sz w:val="24"/>
          <w:szCs w:val="24"/>
          <w:lang w:eastAsia="nl-BE"/>
        </w:rPr>
        <w:t xml:space="preserve">brengt daar de </w:t>
      </w:r>
      <w:r w:rsidR="00844454">
        <w:rPr>
          <w:rFonts w:ascii="Times New Roman" w:eastAsia="Times New Roman" w:hAnsi="Times New Roman" w:cs="Times New Roman"/>
          <w:sz w:val="24"/>
          <w:szCs w:val="24"/>
          <w:lang w:eastAsia="nl-BE"/>
        </w:rPr>
        <w:t>basisbankdienst-aanbieder</w:t>
      </w:r>
      <w:r w:rsidR="005C4DCF" w:rsidRPr="005F5E7C">
        <w:rPr>
          <w:rFonts w:ascii="Times New Roman" w:eastAsia="Times New Roman" w:hAnsi="Times New Roman" w:cs="Times New Roman"/>
          <w:sz w:val="24"/>
          <w:szCs w:val="24"/>
          <w:lang w:eastAsia="nl-BE"/>
        </w:rPr>
        <w:t xml:space="preserve"> van op de hoogte.</w:t>
      </w:r>
    </w:p>
    <w:p w14:paraId="30D10A1E" w14:textId="59751D40" w:rsidR="00C949F3" w:rsidRPr="005F5E7C" w:rsidRDefault="00C949F3" w:rsidP="007D333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De </w:t>
      </w:r>
      <w:r w:rsidR="005C4DCF" w:rsidRPr="005F5E7C">
        <w:rPr>
          <w:rFonts w:ascii="Times New Roman" w:eastAsia="Times New Roman" w:hAnsi="Times New Roman" w:cs="Times New Roman"/>
          <w:sz w:val="24"/>
          <w:szCs w:val="24"/>
          <w:lang w:eastAsia="nl-BE"/>
        </w:rPr>
        <w:t>opzegging is in overeenstemming met de Belgische anti-witwaswet.</w:t>
      </w:r>
    </w:p>
    <w:p w14:paraId="7CF00CF8" w14:textId="20CAFEC3" w:rsidR="0043756B" w:rsidRPr="005F5E7C" w:rsidRDefault="0043756B" w:rsidP="0043756B">
      <w:pPr>
        <w:pStyle w:val="Lijstalinea"/>
        <w:numPr>
          <w:ilvl w:val="0"/>
          <w:numId w:val="6"/>
        </w:numPr>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De onderneming voldoet niet aan de risico-verlagende voorwaarden</w:t>
      </w:r>
      <w:r w:rsidR="007B3AD7">
        <w:rPr>
          <w:rFonts w:ascii="Times New Roman" w:eastAsia="Times New Roman" w:hAnsi="Times New Roman" w:cs="Times New Roman"/>
          <w:sz w:val="24"/>
          <w:szCs w:val="24"/>
          <w:lang w:eastAsia="nl-BE"/>
        </w:rPr>
        <w:t>.</w:t>
      </w:r>
    </w:p>
    <w:p w14:paraId="1F73D414" w14:textId="5F749732" w:rsidR="00C949F3" w:rsidRPr="005F5E7C" w:rsidRDefault="00C949F3"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5F5E7C">
        <w:rPr>
          <w:rFonts w:ascii="inherit" w:eastAsia="Times New Roman" w:hAnsi="inherit" w:cs="Times New Roman"/>
          <w:b/>
          <w:bCs/>
          <w:color w:val="9D5D19"/>
          <w:sz w:val="30"/>
          <w:szCs w:val="30"/>
          <w:lang w:eastAsia="nl-BE"/>
        </w:rPr>
        <w:t>Hoeveel kost de basisbankdienst?</w:t>
      </w:r>
    </w:p>
    <w:p w14:paraId="399BD16B" w14:textId="7EB20DE9"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De basisbankdienst is niet noodzakelijk gratis. De kredietinstellingen die de </w:t>
      </w:r>
      <w:r w:rsidR="00FA2CD5">
        <w:rPr>
          <w:rFonts w:ascii="Times New Roman" w:eastAsia="Times New Roman" w:hAnsi="Times New Roman" w:cs="Times New Roman"/>
          <w:sz w:val="24"/>
          <w:szCs w:val="24"/>
          <w:lang w:eastAsia="nl-BE"/>
        </w:rPr>
        <w:t>basisbankdienst-kamer</w:t>
      </w:r>
      <w:r w:rsidRPr="005F5E7C">
        <w:rPr>
          <w:rFonts w:ascii="Times New Roman" w:eastAsia="Times New Roman" w:hAnsi="Times New Roman" w:cs="Times New Roman"/>
          <w:sz w:val="24"/>
          <w:szCs w:val="24"/>
          <w:lang w:eastAsia="nl-BE"/>
        </w:rPr>
        <w:t xml:space="preserve"> aanwijst, bepalen zelf de prijs voor een basisbankdienst.</w:t>
      </w:r>
    </w:p>
    <w:p w14:paraId="29BDBAA8" w14:textId="77777777" w:rsidR="00C949F3" w:rsidRPr="005F5E7C" w:rsidRDefault="00C949F3" w:rsidP="007D333B">
      <w:pPr>
        <w:shd w:val="clear" w:color="auto" w:fill="FFFFFF"/>
        <w:spacing w:after="150"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Het aantal elektronische verrichtingen elektronisch is onbeperkt.</w:t>
      </w:r>
    </w:p>
    <w:p w14:paraId="6EAE8F21" w14:textId="77777777" w:rsidR="00C949F3" w:rsidRPr="005F5E7C" w:rsidRDefault="00C949F3"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5F5E7C">
        <w:rPr>
          <w:rFonts w:ascii="inherit" w:eastAsia="Times New Roman" w:hAnsi="inherit" w:cs="Times New Roman"/>
          <w:b/>
          <w:bCs/>
          <w:color w:val="9D5D19"/>
          <w:sz w:val="30"/>
          <w:szCs w:val="30"/>
          <w:lang w:eastAsia="nl-BE"/>
        </w:rPr>
        <w:t>Wilt u een probleem melden of een klacht indienen?</w:t>
      </w:r>
    </w:p>
    <w:p w14:paraId="0E8F2CC9" w14:textId="35977188" w:rsidR="0047462C" w:rsidRDefault="0047462C" w:rsidP="00F46E80">
      <w:pPr>
        <w:pStyle w:val="Lijstalinea"/>
        <w:numPr>
          <w:ilvl w:val="0"/>
          <w:numId w:val="6"/>
        </w:numPr>
        <w:shd w:val="clear" w:color="auto" w:fill="FFFFFF"/>
        <w:spacing w:after="150" w:line="240" w:lineRule="auto"/>
        <w:jc w:val="both"/>
        <w:rPr>
          <w:rFonts w:ascii="Times New Roman" w:eastAsia="Times New Roman" w:hAnsi="Times New Roman" w:cs="Times New Roman"/>
          <w:sz w:val="24"/>
          <w:szCs w:val="24"/>
          <w:lang w:eastAsia="nl-BE"/>
        </w:rPr>
      </w:pPr>
      <w:r w:rsidRPr="00F46E80">
        <w:rPr>
          <w:rFonts w:ascii="Times New Roman" w:eastAsia="Times New Roman" w:hAnsi="Times New Roman" w:cs="Times New Roman"/>
          <w:sz w:val="24"/>
          <w:szCs w:val="24"/>
          <w:lang w:eastAsia="nl-BE"/>
        </w:rPr>
        <w:t xml:space="preserve">Is de onderneming </w:t>
      </w:r>
      <w:r w:rsidRPr="00F46E80">
        <w:rPr>
          <w:rFonts w:ascii="Times New Roman" w:eastAsia="Times New Roman" w:hAnsi="Times New Roman" w:cs="Times New Roman"/>
          <w:b/>
          <w:bCs/>
          <w:sz w:val="24"/>
          <w:szCs w:val="24"/>
          <w:lang w:eastAsia="nl-BE"/>
        </w:rPr>
        <w:t xml:space="preserve">niet akkoord met de beslissing van de </w:t>
      </w:r>
      <w:r w:rsidR="00FA2CD5">
        <w:rPr>
          <w:rFonts w:ascii="Times New Roman" w:eastAsia="Times New Roman" w:hAnsi="Times New Roman" w:cs="Times New Roman"/>
          <w:b/>
          <w:bCs/>
          <w:sz w:val="24"/>
          <w:szCs w:val="24"/>
          <w:lang w:eastAsia="nl-BE"/>
        </w:rPr>
        <w:t>basisbankdienst-kamer</w:t>
      </w:r>
      <w:r w:rsidRPr="00F46E80">
        <w:rPr>
          <w:rFonts w:ascii="Times New Roman" w:eastAsia="Times New Roman" w:hAnsi="Times New Roman" w:cs="Times New Roman"/>
          <w:sz w:val="24"/>
          <w:szCs w:val="24"/>
          <w:lang w:eastAsia="nl-BE"/>
        </w:rPr>
        <w:t>, dan kan een procedure ingeleid worden voor de Raad Van State.</w:t>
      </w:r>
    </w:p>
    <w:p w14:paraId="7F23EC9B" w14:textId="77777777" w:rsidR="00F46E80" w:rsidRPr="00F46E80" w:rsidRDefault="00F46E80" w:rsidP="00F46E80">
      <w:pPr>
        <w:pStyle w:val="Lijstalinea"/>
        <w:shd w:val="clear" w:color="auto" w:fill="FFFFFF"/>
        <w:spacing w:after="150" w:line="240" w:lineRule="auto"/>
        <w:jc w:val="both"/>
        <w:rPr>
          <w:rFonts w:ascii="Times New Roman" w:eastAsia="Times New Roman" w:hAnsi="Times New Roman" w:cs="Times New Roman"/>
          <w:sz w:val="24"/>
          <w:szCs w:val="24"/>
          <w:lang w:eastAsia="nl-BE"/>
        </w:rPr>
      </w:pPr>
    </w:p>
    <w:p w14:paraId="4257916D" w14:textId="1E4534D5" w:rsidR="00F46E80" w:rsidRPr="00F46E80" w:rsidRDefault="0047462C" w:rsidP="00F46E80">
      <w:pPr>
        <w:pStyle w:val="Lijstalinea"/>
        <w:numPr>
          <w:ilvl w:val="0"/>
          <w:numId w:val="6"/>
        </w:numPr>
        <w:shd w:val="clear" w:color="auto" w:fill="FFFFFF"/>
        <w:spacing w:after="150" w:line="240" w:lineRule="auto"/>
        <w:rPr>
          <w:rFonts w:ascii="Times New Roman" w:eastAsia="Times New Roman" w:hAnsi="Times New Roman" w:cs="Times New Roman"/>
          <w:sz w:val="24"/>
          <w:szCs w:val="24"/>
          <w:lang w:eastAsia="nl-BE"/>
        </w:rPr>
      </w:pPr>
      <w:r w:rsidRPr="00F46E80">
        <w:rPr>
          <w:rFonts w:ascii="Times New Roman" w:eastAsia="Times New Roman" w:hAnsi="Times New Roman" w:cs="Times New Roman"/>
          <w:sz w:val="24"/>
          <w:szCs w:val="24"/>
          <w:lang w:eastAsia="nl-BE"/>
        </w:rPr>
        <w:t xml:space="preserve">Is de onderneming </w:t>
      </w:r>
      <w:r w:rsidRPr="00F46E80">
        <w:rPr>
          <w:rFonts w:ascii="Times New Roman" w:eastAsia="Times New Roman" w:hAnsi="Times New Roman" w:cs="Times New Roman"/>
          <w:b/>
          <w:bCs/>
          <w:sz w:val="24"/>
          <w:szCs w:val="24"/>
          <w:lang w:eastAsia="nl-BE"/>
        </w:rPr>
        <w:t xml:space="preserve">niet akkoord met de beslissing van de </w:t>
      </w:r>
      <w:r w:rsidR="00FA2CD5">
        <w:rPr>
          <w:rFonts w:ascii="Times New Roman" w:eastAsia="Times New Roman" w:hAnsi="Times New Roman" w:cs="Times New Roman"/>
          <w:b/>
          <w:bCs/>
          <w:sz w:val="24"/>
          <w:szCs w:val="24"/>
          <w:lang w:eastAsia="nl-BE"/>
        </w:rPr>
        <w:t>basisbankdienst-aanbieder</w:t>
      </w:r>
      <w:r w:rsidRPr="00F46E80">
        <w:rPr>
          <w:rFonts w:ascii="Times New Roman" w:eastAsia="Times New Roman" w:hAnsi="Times New Roman" w:cs="Times New Roman"/>
          <w:sz w:val="24"/>
          <w:szCs w:val="24"/>
          <w:lang w:eastAsia="nl-BE"/>
        </w:rPr>
        <w:t xml:space="preserve">, dan wordt er aangeraden uw probleem of klacht te melden via het meldpunt van FOD Economie </w:t>
      </w:r>
      <w:hyperlink r:id="rId8" w:history="1">
        <w:r w:rsidRPr="00F46E80">
          <w:rPr>
            <w:rStyle w:val="Hyperlink"/>
            <w:rFonts w:ascii="Times New Roman" w:eastAsia="Times New Roman" w:hAnsi="Times New Roman" w:cs="Times New Roman"/>
            <w:sz w:val="24"/>
            <w:szCs w:val="24"/>
            <w:lang w:eastAsia="nl-BE"/>
          </w:rPr>
          <w:t>https://meldpunt.belgie.be/meldpunt/nl/welkom</w:t>
        </w:r>
      </w:hyperlink>
      <w:r w:rsidRPr="00F46E80">
        <w:rPr>
          <w:rFonts w:ascii="Times New Roman" w:eastAsia="Times New Roman" w:hAnsi="Times New Roman" w:cs="Times New Roman"/>
          <w:sz w:val="24"/>
          <w:szCs w:val="24"/>
          <w:lang w:eastAsia="nl-BE"/>
        </w:rPr>
        <w:t xml:space="preserve"> . </w:t>
      </w:r>
      <w:r w:rsidR="00C949F3" w:rsidRPr="00F46E80">
        <w:rPr>
          <w:rFonts w:ascii="Times New Roman" w:eastAsia="Times New Roman" w:hAnsi="Times New Roman" w:cs="Times New Roman"/>
          <w:sz w:val="24"/>
          <w:szCs w:val="24"/>
          <w:lang w:eastAsia="nl-BE"/>
        </w:rPr>
        <w:t xml:space="preserve">U moet uw klacht ook indienen bij de bemiddelingsdienst van de kredietinstelling in kwestie. Indien er geen oplossing werd bereikt binnen een redelijke termijn, kunt u een beroep doen op de </w:t>
      </w:r>
      <w:proofErr w:type="spellStart"/>
      <w:r w:rsidR="00C949F3" w:rsidRPr="00F46E80">
        <w:rPr>
          <w:rFonts w:ascii="Times New Roman" w:eastAsia="Times New Roman" w:hAnsi="Times New Roman" w:cs="Times New Roman"/>
          <w:sz w:val="24"/>
          <w:szCs w:val="24"/>
          <w:lang w:eastAsia="nl-BE"/>
        </w:rPr>
        <w:t>Ombudsdienst</w:t>
      </w:r>
      <w:proofErr w:type="spellEnd"/>
      <w:r w:rsidR="00C949F3" w:rsidRPr="00F46E80">
        <w:rPr>
          <w:rFonts w:ascii="Times New Roman" w:eastAsia="Times New Roman" w:hAnsi="Times New Roman" w:cs="Times New Roman"/>
          <w:sz w:val="24"/>
          <w:szCs w:val="24"/>
          <w:lang w:eastAsia="nl-BE"/>
        </w:rPr>
        <w:t xml:space="preserve"> voor financiële diensten. Die brengt in geval van een geschil een advies uit dat bindend is voor de kredietinstelling. U kunt de Bemiddelingsdienst contacteren op het volgende adres:</w:t>
      </w:r>
      <w:r w:rsidR="00F46E80">
        <w:rPr>
          <w:rFonts w:ascii="Times New Roman" w:eastAsia="Times New Roman" w:hAnsi="Times New Roman" w:cs="Times New Roman"/>
          <w:sz w:val="24"/>
          <w:szCs w:val="24"/>
          <w:lang w:eastAsia="nl-BE"/>
        </w:rPr>
        <w:t xml:space="preserve"> </w:t>
      </w:r>
      <w:proofErr w:type="spellStart"/>
      <w:r w:rsidR="00C949F3" w:rsidRPr="00F46E80">
        <w:rPr>
          <w:rFonts w:ascii="Times New Roman" w:eastAsia="Times New Roman" w:hAnsi="Times New Roman" w:cs="Times New Roman"/>
          <w:sz w:val="24"/>
          <w:szCs w:val="24"/>
          <w:lang w:eastAsia="nl-BE"/>
        </w:rPr>
        <w:t>Ombudsdienst</w:t>
      </w:r>
      <w:proofErr w:type="spellEnd"/>
      <w:r w:rsidR="00C949F3" w:rsidRPr="00F46E80">
        <w:rPr>
          <w:rFonts w:ascii="Times New Roman" w:eastAsia="Times New Roman" w:hAnsi="Times New Roman" w:cs="Times New Roman"/>
          <w:sz w:val="24"/>
          <w:szCs w:val="24"/>
          <w:lang w:eastAsia="nl-BE"/>
        </w:rPr>
        <w:t xml:space="preserve"> voor financiële diensten</w:t>
      </w:r>
      <w:r w:rsidR="00C949F3" w:rsidRPr="00F46E80">
        <w:rPr>
          <w:rFonts w:ascii="Times New Roman" w:eastAsia="Times New Roman" w:hAnsi="Times New Roman" w:cs="Times New Roman"/>
          <w:sz w:val="24"/>
          <w:szCs w:val="24"/>
          <w:lang w:eastAsia="nl-BE"/>
        </w:rPr>
        <w:br/>
      </w:r>
      <w:r w:rsidR="00F46E80">
        <w:rPr>
          <w:rFonts w:ascii="Times New Roman" w:eastAsia="Times New Roman" w:hAnsi="Times New Roman" w:cs="Times New Roman"/>
          <w:sz w:val="24"/>
          <w:szCs w:val="24"/>
          <w:lang w:eastAsia="nl-BE"/>
        </w:rPr>
        <w:t>N</w:t>
      </w:r>
      <w:r w:rsidR="00C949F3" w:rsidRPr="00F46E80">
        <w:rPr>
          <w:rFonts w:ascii="Times New Roman" w:eastAsia="Times New Roman" w:hAnsi="Times New Roman" w:cs="Times New Roman"/>
          <w:sz w:val="24"/>
          <w:szCs w:val="24"/>
          <w:lang w:eastAsia="nl-BE"/>
        </w:rPr>
        <w:t>orth Gate II</w:t>
      </w:r>
      <w:r w:rsidR="00C949F3" w:rsidRPr="00F46E80">
        <w:rPr>
          <w:rFonts w:ascii="Times New Roman" w:eastAsia="Times New Roman" w:hAnsi="Times New Roman" w:cs="Times New Roman"/>
          <w:sz w:val="24"/>
          <w:szCs w:val="24"/>
          <w:lang w:eastAsia="nl-BE"/>
        </w:rPr>
        <w:br/>
      </w:r>
      <w:proofErr w:type="spellStart"/>
      <w:r w:rsidR="00C949F3" w:rsidRPr="00F46E80">
        <w:rPr>
          <w:rFonts w:ascii="Times New Roman" w:eastAsia="Times New Roman" w:hAnsi="Times New Roman" w:cs="Times New Roman"/>
          <w:sz w:val="24"/>
          <w:szCs w:val="24"/>
          <w:lang w:eastAsia="nl-BE"/>
        </w:rPr>
        <w:t>oning</w:t>
      </w:r>
      <w:proofErr w:type="spellEnd"/>
      <w:r w:rsidR="00C949F3" w:rsidRPr="00F46E80">
        <w:rPr>
          <w:rFonts w:ascii="Times New Roman" w:eastAsia="Times New Roman" w:hAnsi="Times New Roman" w:cs="Times New Roman"/>
          <w:sz w:val="24"/>
          <w:szCs w:val="24"/>
          <w:lang w:eastAsia="nl-BE"/>
        </w:rPr>
        <w:t xml:space="preserve"> Albert II-laan 8 bus 2</w:t>
      </w:r>
      <w:r w:rsidR="00C949F3" w:rsidRPr="00F46E80">
        <w:rPr>
          <w:rFonts w:ascii="Times New Roman" w:eastAsia="Times New Roman" w:hAnsi="Times New Roman" w:cs="Times New Roman"/>
          <w:sz w:val="24"/>
          <w:szCs w:val="24"/>
          <w:lang w:eastAsia="nl-BE"/>
        </w:rPr>
        <w:br/>
        <w:t>000 Brussel</w:t>
      </w:r>
      <w:r w:rsidR="00F46E80">
        <w:rPr>
          <w:rFonts w:ascii="Times New Roman" w:eastAsia="Times New Roman" w:hAnsi="Times New Roman" w:cs="Times New Roman"/>
          <w:sz w:val="24"/>
          <w:szCs w:val="24"/>
          <w:lang w:eastAsia="nl-BE"/>
        </w:rPr>
        <w:t xml:space="preserve">/ </w:t>
      </w:r>
      <w:r w:rsidR="00C949F3" w:rsidRPr="00F46E80">
        <w:rPr>
          <w:rFonts w:ascii="Times New Roman" w:eastAsia="Times New Roman" w:hAnsi="Times New Roman" w:cs="Times New Roman"/>
          <w:sz w:val="24"/>
          <w:szCs w:val="24"/>
          <w:lang w:eastAsia="nl-BE"/>
        </w:rPr>
        <w:t>Tel.: +32 2 545 77 70</w:t>
      </w:r>
      <w:r w:rsidR="00C949F3" w:rsidRPr="00F46E80">
        <w:rPr>
          <w:rFonts w:ascii="Times New Roman" w:eastAsia="Times New Roman" w:hAnsi="Times New Roman" w:cs="Times New Roman"/>
          <w:sz w:val="24"/>
          <w:szCs w:val="24"/>
          <w:lang w:eastAsia="nl-BE"/>
        </w:rPr>
        <w:br/>
        <w:t>Fax: +32 2 545 77 79</w:t>
      </w:r>
      <w:r w:rsidR="00C949F3" w:rsidRPr="00F46E80">
        <w:rPr>
          <w:rFonts w:ascii="Times New Roman" w:eastAsia="Times New Roman" w:hAnsi="Times New Roman" w:cs="Times New Roman"/>
          <w:sz w:val="24"/>
          <w:szCs w:val="24"/>
          <w:lang w:eastAsia="nl-BE"/>
        </w:rPr>
        <w:br/>
        <w:t>-mail: </w:t>
      </w:r>
      <w:hyperlink r:id="rId9" w:history="1">
        <w:r w:rsidR="00C949F3" w:rsidRPr="00F46E80">
          <w:rPr>
            <w:rFonts w:ascii="Times New Roman" w:eastAsia="Times New Roman" w:hAnsi="Times New Roman" w:cs="Times New Roman"/>
            <w:color w:val="9D5D19"/>
            <w:sz w:val="24"/>
            <w:szCs w:val="24"/>
            <w:u w:val="single"/>
            <w:lang w:eastAsia="nl-BE"/>
          </w:rPr>
          <w:t>ombudsman@ombudsfin.be</w:t>
        </w:r>
      </w:hyperlink>
    </w:p>
    <w:p w14:paraId="3472E3B5" w14:textId="77777777" w:rsidR="00F46E80" w:rsidRPr="00F46E80" w:rsidRDefault="00F46E80" w:rsidP="00F46E80">
      <w:pPr>
        <w:pStyle w:val="Lijstalinea"/>
        <w:rPr>
          <w:rFonts w:ascii="Times New Roman" w:eastAsia="Times New Roman" w:hAnsi="Times New Roman" w:cs="Times New Roman"/>
          <w:sz w:val="24"/>
          <w:szCs w:val="24"/>
          <w:lang w:eastAsia="nl-BE"/>
        </w:rPr>
      </w:pPr>
    </w:p>
    <w:p w14:paraId="69D80DE7" w14:textId="2D26A211" w:rsidR="006D2106" w:rsidRPr="00F46E80" w:rsidRDefault="003F5153" w:rsidP="00A14258">
      <w:pPr>
        <w:pStyle w:val="Lijstalinea"/>
        <w:numPr>
          <w:ilvl w:val="0"/>
          <w:numId w:val="6"/>
        </w:numPr>
        <w:shd w:val="clear" w:color="auto" w:fill="FFFFFF"/>
        <w:spacing w:after="150" w:line="240" w:lineRule="auto"/>
        <w:jc w:val="both"/>
        <w:rPr>
          <w:rFonts w:ascii="Times New Roman" w:eastAsia="Times New Roman" w:hAnsi="Times New Roman" w:cs="Times New Roman"/>
          <w:sz w:val="24"/>
          <w:szCs w:val="24"/>
          <w:lang w:eastAsia="nl-BE"/>
        </w:rPr>
      </w:pPr>
      <w:r w:rsidRPr="00F46E80">
        <w:rPr>
          <w:rFonts w:ascii="Times New Roman" w:eastAsia="Times New Roman" w:hAnsi="Times New Roman" w:cs="Times New Roman"/>
          <w:sz w:val="24"/>
          <w:szCs w:val="24"/>
          <w:lang w:eastAsia="nl-BE"/>
        </w:rPr>
        <w:t>He</w:t>
      </w:r>
      <w:r w:rsidR="00F46E80">
        <w:rPr>
          <w:rFonts w:ascii="Times New Roman" w:eastAsia="Times New Roman" w:hAnsi="Times New Roman" w:cs="Times New Roman"/>
          <w:sz w:val="24"/>
          <w:szCs w:val="24"/>
          <w:lang w:eastAsia="nl-BE"/>
        </w:rPr>
        <w:t>ef</w:t>
      </w:r>
      <w:r w:rsidRPr="00F46E80">
        <w:rPr>
          <w:rFonts w:ascii="Times New Roman" w:eastAsia="Times New Roman" w:hAnsi="Times New Roman" w:cs="Times New Roman"/>
          <w:sz w:val="24"/>
          <w:szCs w:val="24"/>
          <w:lang w:eastAsia="nl-BE"/>
        </w:rPr>
        <w:t xml:space="preserve">t u </w:t>
      </w:r>
      <w:r w:rsidR="002A5478">
        <w:rPr>
          <w:rFonts w:ascii="Times New Roman" w:eastAsia="Times New Roman" w:hAnsi="Times New Roman" w:cs="Times New Roman"/>
          <w:sz w:val="24"/>
          <w:szCs w:val="24"/>
          <w:lang w:eastAsia="nl-BE"/>
        </w:rPr>
        <w:t xml:space="preserve">na het lezen van deze brochure nog </w:t>
      </w:r>
      <w:r w:rsidRPr="00F46E80">
        <w:rPr>
          <w:rFonts w:ascii="Times New Roman" w:eastAsia="Times New Roman" w:hAnsi="Times New Roman" w:cs="Times New Roman"/>
          <w:b/>
          <w:bCs/>
          <w:sz w:val="24"/>
          <w:szCs w:val="24"/>
          <w:lang w:eastAsia="nl-BE"/>
        </w:rPr>
        <w:t xml:space="preserve">vragen over de basisbankdienst of </w:t>
      </w:r>
      <w:r w:rsidR="00812A71" w:rsidRPr="00F46E80">
        <w:rPr>
          <w:rFonts w:ascii="Times New Roman" w:eastAsia="Times New Roman" w:hAnsi="Times New Roman" w:cs="Times New Roman"/>
          <w:b/>
          <w:bCs/>
          <w:sz w:val="24"/>
          <w:szCs w:val="24"/>
          <w:lang w:eastAsia="nl-BE"/>
        </w:rPr>
        <w:t>over de aanmeldingsprocedure</w:t>
      </w:r>
      <w:r w:rsidR="00812A71" w:rsidRPr="00F46E80">
        <w:rPr>
          <w:rFonts w:ascii="Times New Roman" w:eastAsia="Times New Roman" w:hAnsi="Times New Roman" w:cs="Times New Roman"/>
          <w:sz w:val="24"/>
          <w:szCs w:val="24"/>
          <w:lang w:eastAsia="nl-BE"/>
        </w:rPr>
        <w:t>. Neem contact op met AWDC</w:t>
      </w:r>
      <w:r w:rsidR="00D052E6">
        <w:rPr>
          <w:rFonts w:ascii="Times New Roman" w:eastAsia="Times New Roman" w:hAnsi="Times New Roman" w:cs="Times New Roman"/>
          <w:sz w:val="24"/>
          <w:szCs w:val="24"/>
          <w:lang w:eastAsia="nl-BE"/>
        </w:rPr>
        <w:t xml:space="preserve"> voor algemene vragen</w:t>
      </w:r>
      <w:r w:rsidR="00812A71" w:rsidRPr="00F46E80">
        <w:rPr>
          <w:rFonts w:ascii="Times New Roman" w:eastAsia="Times New Roman" w:hAnsi="Times New Roman" w:cs="Times New Roman"/>
          <w:sz w:val="24"/>
          <w:szCs w:val="24"/>
          <w:lang w:eastAsia="nl-BE"/>
        </w:rPr>
        <w:t xml:space="preserve"> – </w:t>
      </w:r>
      <w:hyperlink r:id="rId10" w:history="1">
        <w:r w:rsidR="00812A71" w:rsidRPr="00F46E80">
          <w:rPr>
            <w:rStyle w:val="Hyperlink"/>
            <w:rFonts w:ascii="Times New Roman" w:eastAsia="Times New Roman" w:hAnsi="Times New Roman" w:cs="Times New Roman"/>
            <w:sz w:val="24"/>
            <w:szCs w:val="24"/>
            <w:lang w:eastAsia="nl-BE"/>
          </w:rPr>
          <w:t>trst@awdc.be</w:t>
        </w:r>
      </w:hyperlink>
      <w:r w:rsidR="00812A71" w:rsidRPr="00F46E80">
        <w:rPr>
          <w:rFonts w:ascii="Times New Roman" w:eastAsia="Times New Roman" w:hAnsi="Times New Roman" w:cs="Times New Roman"/>
          <w:sz w:val="24"/>
          <w:szCs w:val="24"/>
          <w:lang w:eastAsia="nl-BE"/>
        </w:rPr>
        <w:t xml:space="preserve"> of met de </w:t>
      </w:r>
      <w:r w:rsidR="00FA2CD5">
        <w:rPr>
          <w:rFonts w:ascii="Times New Roman" w:eastAsia="Times New Roman" w:hAnsi="Times New Roman" w:cs="Times New Roman"/>
          <w:sz w:val="24"/>
          <w:szCs w:val="24"/>
          <w:lang w:eastAsia="nl-BE"/>
        </w:rPr>
        <w:t>basisbankdienst-kamer</w:t>
      </w:r>
      <w:r w:rsidR="00D052E6">
        <w:rPr>
          <w:rFonts w:ascii="Times New Roman" w:eastAsia="Times New Roman" w:hAnsi="Times New Roman" w:cs="Times New Roman"/>
          <w:sz w:val="24"/>
          <w:szCs w:val="24"/>
          <w:lang w:eastAsia="nl-BE"/>
        </w:rPr>
        <w:t xml:space="preserve"> voor vragen over jou</w:t>
      </w:r>
      <w:r w:rsidR="00A26F03">
        <w:rPr>
          <w:rFonts w:ascii="Times New Roman" w:eastAsia="Times New Roman" w:hAnsi="Times New Roman" w:cs="Times New Roman"/>
          <w:sz w:val="24"/>
          <w:szCs w:val="24"/>
          <w:lang w:eastAsia="nl-BE"/>
        </w:rPr>
        <w:t>w</w:t>
      </w:r>
      <w:r w:rsidR="00D052E6">
        <w:rPr>
          <w:rFonts w:ascii="Times New Roman" w:eastAsia="Times New Roman" w:hAnsi="Times New Roman" w:cs="Times New Roman"/>
          <w:sz w:val="24"/>
          <w:szCs w:val="24"/>
          <w:lang w:eastAsia="nl-BE"/>
        </w:rPr>
        <w:t xml:space="preserve"> aanvraag/dossier</w:t>
      </w:r>
      <w:r w:rsidR="00812A71" w:rsidRPr="00F46E80">
        <w:rPr>
          <w:rFonts w:ascii="Times New Roman" w:eastAsia="Times New Roman" w:hAnsi="Times New Roman" w:cs="Times New Roman"/>
          <w:sz w:val="24"/>
          <w:szCs w:val="24"/>
          <w:lang w:eastAsia="nl-BE"/>
        </w:rPr>
        <w:t xml:space="preserve">: </w:t>
      </w:r>
      <w:hyperlink r:id="rId11" w:history="1">
        <w:r w:rsidR="006D2106" w:rsidRPr="00F46E80">
          <w:rPr>
            <w:rStyle w:val="Hyperlink"/>
            <w:rFonts w:ascii="Times New Roman" w:eastAsia="Times New Roman" w:hAnsi="Times New Roman" w:cs="Times New Roman"/>
            <w:sz w:val="24"/>
            <w:szCs w:val="24"/>
            <w:lang w:eastAsia="nl-BE"/>
          </w:rPr>
          <w:t>bbd-sbb@economie.fgov.be</w:t>
        </w:r>
      </w:hyperlink>
    </w:p>
    <w:p w14:paraId="4FE7459E" w14:textId="7FF38982" w:rsidR="00C949F3" w:rsidRPr="005F5E7C" w:rsidRDefault="00C949F3"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5F5E7C">
        <w:rPr>
          <w:rFonts w:ascii="inherit" w:eastAsia="Times New Roman" w:hAnsi="inherit" w:cs="Times New Roman"/>
          <w:b/>
          <w:bCs/>
          <w:color w:val="9D5D19"/>
          <w:sz w:val="30"/>
          <w:szCs w:val="30"/>
          <w:lang w:eastAsia="nl-BE"/>
        </w:rPr>
        <w:t>Hoe worden uw persoonsgegevens verwerkt?</w:t>
      </w:r>
    </w:p>
    <w:p w14:paraId="30D1AF5C" w14:textId="16204452" w:rsidR="00A14258" w:rsidRPr="005F5E7C" w:rsidRDefault="00A14258" w:rsidP="00A14258">
      <w:pPr>
        <w:shd w:val="clear" w:color="auto" w:fill="FFFFFF"/>
        <w:spacing w:line="240" w:lineRule="auto"/>
        <w:jc w:val="both"/>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 xml:space="preserve">Om haar wettelijke verplichting te vervullen, moet de </w:t>
      </w:r>
      <w:r w:rsidR="00FA2CD5">
        <w:rPr>
          <w:rFonts w:ascii="Times New Roman" w:eastAsia="Times New Roman" w:hAnsi="Times New Roman" w:cs="Times New Roman"/>
          <w:sz w:val="24"/>
          <w:szCs w:val="24"/>
          <w:lang w:eastAsia="nl-BE"/>
        </w:rPr>
        <w:t>basisbankdienst-kamer</w:t>
      </w:r>
      <w:r w:rsidRPr="005F5E7C">
        <w:rPr>
          <w:rFonts w:ascii="Times New Roman" w:eastAsia="Times New Roman" w:hAnsi="Times New Roman" w:cs="Times New Roman"/>
          <w:sz w:val="24"/>
          <w:szCs w:val="24"/>
          <w:lang w:eastAsia="nl-BE"/>
        </w:rPr>
        <w:t xml:space="preserve"> bepaalde persoonsgegevens verwerken. Die gegevens worden verwerkt volgens de Algemene Verordening Gegevensbescherming (“AVG”, ook gekend onder de meer courante benaming “GDPR”) en de Belgische wetgeving over gegevensbescherming. Meer informatie daarover vindt u in de privacyverklaring van de </w:t>
      </w:r>
      <w:r w:rsidR="00FA2CD5">
        <w:rPr>
          <w:rFonts w:ascii="Times New Roman" w:eastAsia="Times New Roman" w:hAnsi="Times New Roman" w:cs="Times New Roman"/>
          <w:sz w:val="24"/>
          <w:szCs w:val="24"/>
          <w:lang w:eastAsia="nl-BE"/>
        </w:rPr>
        <w:t>basisbankdienst-kamer</w:t>
      </w:r>
      <w:r w:rsidRPr="005F5E7C">
        <w:rPr>
          <w:rFonts w:ascii="Times New Roman" w:eastAsia="Times New Roman" w:hAnsi="Times New Roman" w:cs="Times New Roman"/>
          <w:sz w:val="24"/>
          <w:szCs w:val="24"/>
          <w:lang w:eastAsia="nl-BE"/>
        </w:rPr>
        <w:t>. De verwerking van persoonsgegevens door derden wordt geregeld in een protocol gesloten tussen de verwerkingsverantwoordelijke en de derde.</w:t>
      </w:r>
    </w:p>
    <w:p w14:paraId="4191C946" w14:textId="269C33E4" w:rsidR="00A14258" w:rsidRPr="005F5E7C" w:rsidRDefault="00A14258"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eastAsia="nl-BE"/>
        </w:rPr>
      </w:pPr>
      <w:r w:rsidRPr="005F5E7C">
        <w:rPr>
          <w:rFonts w:ascii="inherit" w:eastAsia="Times New Roman" w:hAnsi="inherit" w:cs="Times New Roman"/>
          <w:b/>
          <w:bCs/>
          <w:color w:val="9D5D19"/>
          <w:sz w:val="30"/>
          <w:szCs w:val="30"/>
          <w:lang w:eastAsia="nl-BE"/>
        </w:rPr>
        <w:lastRenderedPageBreak/>
        <w:t>Houd</w:t>
      </w:r>
      <w:r w:rsidR="007B3AD7">
        <w:rPr>
          <w:rFonts w:ascii="inherit" w:eastAsia="Times New Roman" w:hAnsi="inherit" w:cs="Times New Roman"/>
          <w:b/>
          <w:bCs/>
          <w:color w:val="9D5D19"/>
          <w:sz w:val="30"/>
          <w:szCs w:val="30"/>
          <w:lang w:eastAsia="nl-BE"/>
        </w:rPr>
        <w:t>t</w:t>
      </w:r>
      <w:r w:rsidRPr="005F5E7C">
        <w:rPr>
          <w:rFonts w:ascii="inherit" w:eastAsia="Times New Roman" w:hAnsi="inherit" w:cs="Times New Roman"/>
          <w:b/>
          <w:bCs/>
          <w:color w:val="9D5D19"/>
          <w:sz w:val="30"/>
          <w:szCs w:val="30"/>
          <w:lang w:eastAsia="nl-BE"/>
        </w:rPr>
        <w:t xml:space="preserve"> de FOD Economie verder toezicht op de werking van de Basisbankdienst?</w:t>
      </w:r>
    </w:p>
    <w:p w14:paraId="1C249601" w14:textId="002819FA" w:rsidR="00A14258" w:rsidRPr="00A14258" w:rsidRDefault="00A14258" w:rsidP="007D333B">
      <w:pPr>
        <w:shd w:val="clear" w:color="auto" w:fill="FFFFFF"/>
        <w:spacing w:before="300" w:after="300" w:line="240" w:lineRule="auto"/>
        <w:jc w:val="both"/>
        <w:outlineLvl w:val="1"/>
        <w:rPr>
          <w:rFonts w:ascii="Times New Roman" w:eastAsia="Times New Roman" w:hAnsi="Times New Roman" w:cs="Times New Roman"/>
          <w:sz w:val="24"/>
          <w:szCs w:val="24"/>
          <w:lang w:eastAsia="nl-BE"/>
        </w:rPr>
      </w:pPr>
      <w:r w:rsidRPr="005F5E7C">
        <w:rPr>
          <w:rFonts w:ascii="Times New Roman" w:eastAsia="Times New Roman" w:hAnsi="Times New Roman" w:cs="Times New Roman"/>
          <w:sz w:val="24"/>
          <w:szCs w:val="24"/>
          <w:lang w:eastAsia="nl-BE"/>
        </w:rPr>
        <w:t>Elke kredietinstelling zendt elk jaar aan de FOD Economie en de CFI informatie over het aantal in het kader van de basisbankdienst voor ondernemingen geopende rekeningen, het aantal weigeringen en opzeggingen alsook over de motivering ervan. De informatie over het afgelopen kalenderjaar wordt ten laatste op de laatste dag van de maand februari van het daaropvolgend jaar overgezonden.</w:t>
      </w:r>
    </w:p>
    <w:bookmarkEnd w:id="0"/>
    <w:p w14:paraId="2DB6424C" w14:textId="5A1CF533" w:rsidR="00C949F3" w:rsidRDefault="00C949F3" w:rsidP="007D333B">
      <w:pPr>
        <w:jc w:val="both"/>
      </w:pPr>
    </w:p>
    <w:p w14:paraId="23F79612" w14:textId="326A2CD3" w:rsidR="006D2106" w:rsidRPr="00626BFF" w:rsidRDefault="006D2106" w:rsidP="007D333B">
      <w:pPr>
        <w:jc w:val="both"/>
        <w:rPr>
          <w:i/>
          <w:iCs/>
        </w:rPr>
      </w:pPr>
      <w:r w:rsidRPr="00626BFF">
        <w:rPr>
          <w:i/>
          <w:iCs/>
        </w:rPr>
        <w:t>Disclaimer:</w:t>
      </w:r>
    </w:p>
    <w:p w14:paraId="2E4671CC" w14:textId="29CBEB90" w:rsidR="006D2106" w:rsidRPr="00626BFF" w:rsidRDefault="006D2106" w:rsidP="007D333B">
      <w:pPr>
        <w:jc w:val="both"/>
        <w:rPr>
          <w:i/>
          <w:iCs/>
        </w:rPr>
      </w:pPr>
      <w:r w:rsidRPr="00626BFF">
        <w:rPr>
          <w:i/>
          <w:iCs/>
        </w:rPr>
        <w:t>Deze brochure werd opgemaakt door het Antwerp World Diamond Centre private stichting</w:t>
      </w:r>
      <w:r w:rsidR="00D70863" w:rsidRPr="00626BFF">
        <w:rPr>
          <w:i/>
          <w:iCs/>
        </w:rPr>
        <w:t xml:space="preserve"> (AWDC)</w:t>
      </w:r>
      <w:r w:rsidRPr="00626BFF">
        <w:rPr>
          <w:i/>
          <w:iCs/>
        </w:rPr>
        <w:t xml:space="preserve"> op basis van</w:t>
      </w:r>
      <w:r w:rsidR="00D70863" w:rsidRPr="00626BFF">
        <w:rPr>
          <w:i/>
          <w:iCs/>
        </w:rPr>
        <w:t xml:space="preserve"> de</w:t>
      </w:r>
      <w:r w:rsidRPr="00626BFF">
        <w:rPr>
          <w:i/>
          <w:iCs/>
        </w:rPr>
        <w:t xml:space="preserve"> informatie die zij tot haar beschikking heeft. </w:t>
      </w:r>
      <w:r w:rsidR="00D70863" w:rsidRPr="00626BFF">
        <w:rPr>
          <w:i/>
          <w:iCs/>
        </w:rPr>
        <w:t>AWDC</w:t>
      </w:r>
      <w:r w:rsidR="00AE62B6">
        <w:rPr>
          <w:i/>
          <w:iCs/>
        </w:rPr>
        <w:t xml:space="preserve"> heeft zich ingespannen een zo correct </w:t>
      </w:r>
      <w:r w:rsidR="00F46E80">
        <w:rPr>
          <w:i/>
          <w:iCs/>
        </w:rPr>
        <w:t xml:space="preserve">mogelijke </w:t>
      </w:r>
      <w:r w:rsidR="00AE62B6">
        <w:rPr>
          <w:i/>
          <w:iCs/>
        </w:rPr>
        <w:t>en volledige weergave te bieden van de procedure tot het aanvragen en verkrijgen van een basisbankdienst. AWDC</w:t>
      </w:r>
      <w:r w:rsidR="00D70863" w:rsidRPr="00626BFF">
        <w:rPr>
          <w:i/>
          <w:iCs/>
        </w:rPr>
        <w:t xml:space="preserve"> kan</w:t>
      </w:r>
      <w:r w:rsidR="00AE62B6">
        <w:rPr>
          <w:i/>
          <w:iCs/>
        </w:rPr>
        <w:t xml:space="preserve"> echter</w:t>
      </w:r>
      <w:r w:rsidR="00D70863" w:rsidRPr="00626BFF">
        <w:rPr>
          <w:i/>
          <w:iCs/>
        </w:rPr>
        <w:t xml:space="preserve"> niet verantwoordelijk </w:t>
      </w:r>
      <w:r w:rsidR="000D7401">
        <w:rPr>
          <w:i/>
          <w:iCs/>
        </w:rPr>
        <w:t xml:space="preserve">of aansprakelijk </w:t>
      </w:r>
      <w:r w:rsidR="00D70863" w:rsidRPr="00626BFF">
        <w:rPr>
          <w:i/>
          <w:iCs/>
        </w:rPr>
        <w:t>worden gehouden voor de onvolledigheid of onjuistheid van de hierin weergegeven informatie</w:t>
      </w:r>
      <w:r w:rsidR="00176C30">
        <w:rPr>
          <w:i/>
          <w:iCs/>
        </w:rPr>
        <w:t>, noch voor het al dan niet verkrijgen van een basisbankdienst.</w:t>
      </w:r>
    </w:p>
    <w:sectPr w:rsidR="006D2106" w:rsidRPr="00626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34"/>
    <w:multiLevelType w:val="hybridMultilevel"/>
    <w:tmpl w:val="D1066E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647E1C"/>
    <w:multiLevelType w:val="hybridMultilevel"/>
    <w:tmpl w:val="B082E8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1467D3"/>
    <w:multiLevelType w:val="hybridMultilevel"/>
    <w:tmpl w:val="CC02F1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39146D"/>
    <w:multiLevelType w:val="hybridMultilevel"/>
    <w:tmpl w:val="C0FE47A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1A17952"/>
    <w:multiLevelType w:val="multilevel"/>
    <w:tmpl w:val="3B60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A423F"/>
    <w:multiLevelType w:val="hybridMultilevel"/>
    <w:tmpl w:val="4C0E2B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386CFF"/>
    <w:multiLevelType w:val="multilevel"/>
    <w:tmpl w:val="6AB04B7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E3EA1"/>
    <w:multiLevelType w:val="multilevel"/>
    <w:tmpl w:val="BFB8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75737"/>
    <w:multiLevelType w:val="hybridMultilevel"/>
    <w:tmpl w:val="30ACB072"/>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37865E94"/>
    <w:multiLevelType w:val="hybridMultilevel"/>
    <w:tmpl w:val="A1E0B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604C6F"/>
    <w:multiLevelType w:val="multilevel"/>
    <w:tmpl w:val="E2940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E2578"/>
    <w:multiLevelType w:val="multilevel"/>
    <w:tmpl w:val="3EDC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A3B10"/>
    <w:multiLevelType w:val="multilevel"/>
    <w:tmpl w:val="6AB04B7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92A4E"/>
    <w:multiLevelType w:val="hybridMultilevel"/>
    <w:tmpl w:val="F19446C0"/>
    <w:lvl w:ilvl="0" w:tplc="3C308568">
      <w:numFmt w:val="bullet"/>
      <w:lvlText w:val="•"/>
      <w:lvlJc w:val="left"/>
      <w:pPr>
        <w:ind w:left="705" w:hanging="705"/>
      </w:pPr>
      <w:rPr>
        <w:rFonts w:ascii="inherit" w:eastAsia="Times New Roman" w:hAnsi="inherit" w:cs="Times New Roman" w:hint="default"/>
        <w:b/>
        <w:color w:val="9D5D19"/>
        <w:sz w:val="3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3FD1FC6"/>
    <w:multiLevelType w:val="hybridMultilevel"/>
    <w:tmpl w:val="3C9813EA"/>
    <w:lvl w:ilvl="0" w:tplc="3C308568">
      <w:numFmt w:val="bullet"/>
      <w:lvlText w:val="•"/>
      <w:lvlJc w:val="left"/>
      <w:pPr>
        <w:ind w:left="705" w:hanging="705"/>
      </w:pPr>
      <w:rPr>
        <w:rFonts w:ascii="inherit" w:eastAsia="Times New Roman" w:hAnsi="inherit" w:cs="Times New Roman" w:hint="default"/>
        <w:b/>
        <w:color w:val="9D5D19"/>
        <w:sz w:val="3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B6C5C0D"/>
    <w:multiLevelType w:val="hybridMultilevel"/>
    <w:tmpl w:val="8A08CA7E"/>
    <w:lvl w:ilvl="0" w:tplc="3C308568">
      <w:numFmt w:val="bullet"/>
      <w:lvlText w:val="•"/>
      <w:lvlJc w:val="left"/>
      <w:pPr>
        <w:ind w:left="1065" w:hanging="705"/>
      </w:pPr>
      <w:rPr>
        <w:rFonts w:ascii="inherit" w:eastAsia="Times New Roman" w:hAnsi="inherit" w:cs="Times New Roman" w:hint="default"/>
        <w:b/>
        <w:color w:val="9D5D19"/>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6C2112"/>
    <w:multiLevelType w:val="hybridMultilevel"/>
    <w:tmpl w:val="AFEA48DE"/>
    <w:lvl w:ilvl="0" w:tplc="3C308568">
      <w:numFmt w:val="bullet"/>
      <w:lvlText w:val="•"/>
      <w:lvlJc w:val="left"/>
      <w:pPr>
        <w:ind w:left="1065" w:hanging="705"/>
      </w:pPr>
      <w:rPr>
        <w:rFonts w:ascii="inherit" w:eastAsia="Times New Roman" w:hAnsi="inherit" w:cs="Times New Roman" w:hint="default"/>
        <w:b/>
        <w:color w:val="9D5D19"/>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F57109"/>
    <w:multiLevelType w:val="hybridMultilevel"/>
    <w:tmpl w:val="B2C0F6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3857F03"/>
    <w:multiLevelType w:val="multilevel"/>
    <w:tmpl w:val="EF0E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55EC9"/>
    <w:multiLevelType w:val="hybridMultilevel"/>
    <w:tmpl w:val="14E05D86"/>
    <w:lvl w:ilvl="0" w:tplc="3C308568">
      <w:numFmt w:val="bullet"/>
      <w:lvlText w:val="•"/>
      <w:lvlJc w:val="left"/>
      <w:pPr>
        <w:ind w:left="720" w:hanging="360"/>
      </w:pPr>
      <w:rPr>
        <w:rFonts w:ascii="inherit" w:eastAsia="Times New Roman" w:hAnsi="inherit" w:cs="Times New Roman" w:hint="default"/>
        <w:b/>
        <w:color w:val="9D5D19"/>
        <w:sz w:val="3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75945007">
    <w:abstractNumId w:val="4"/>
  </w:num>
  <w:num w:numId="2" w16cid:durableId="241180477">
    <w:abstractNumId w:val="7"/>
  </w:num>
  <w:num w:numId="3" w16cid:durableId="228881836">
    <w:abstractNumId w:val="11"/>
  </w:num>
  <w:num w:numId="4" w16cid:durableId="209534182">
    <w:abstractNumId w:val="6"/>
  </w:num>
  <w:num w:numId="5" w16cid:durableId="134184670">
    <w:abstractNumId w:val="10"/>
  </w:num>
  <w:num w:numId="6" w16cid:durableId="1310552889">
    <w:abstractNumId w:val="18"/>
  </w:num>
  <w:num w:numId="7" w16cid:durableId="891966579">
    <w:abstractNumId w:val="5"/>
  </w:num>
  <w:num w:numId="8" w16cid:durableId="1684553504">
    <w:abstractNumId w:val="0"/>
  </w:num>
  <w:num w:numId="9" w16cid:durableId="1372655761">
    <w:abstractNumId w:val="8"/>
  </w:num>
  <w:num w:numId="10" w16cid:durableId="613286511">
    <w:abstractNumId w:val="19"/>
  </w:num>
  <w:num w:numId="11" w16cid:durableId="1010835478">
    <w:abstractNumId w:val="15"/>
  </w:num>
  <w:num w:numId="12" w16cid:durableId="334767360">
    <w:abstractNumId w:val="1"/>
  </w:num>
  <w:num w:numId="13" w16cid:durableId="957103790">
    <w:abstractNumId w:val="14"/>
  </w:num>
  <w:num w:numId="14" w16cid:durableId="379550830">
    <w:abstractNumId w:val="16"/>
  </w:num>
  <w:num w:numId="15" w16cid:durableId="1714961126">
    <w:abstractNumId w:val="13"/>
  </w:num>
  <w:num w:numId="16" w16cid:durableId="1627003588">
    <w:abstractNumId w:val="3"/>
  </w:num>
  <w:num w:numId="17" w16cid:durableId="372922144">
    <w:abstractNumId w:val="9"/>
  </w:num>
  <w:num w:numId="18" w16cid:durableId="2013529183">
    <w:abstractNumId w:val="17"/>
  </w:num>
  <w:num w:numId="19" w16cid:durableId="1014383215">
    <w:abstractNumId w:val="2"/>
  </w:num>
  <w:num w:numId="20" w16cid:durableId="1465005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F3"/>
    <w:rsid w:val="0000309B"/>
    <w:rsid w:val="00085A75"/>
    <w:rsid w:val="000872A2"/>
    <w:rsid w:val="00090F8F"/>
    <w:rsid w:val="000D7401"/>
    <w:rsid w:val="000E574E"/>
    <w:rsid w:val="000E7227"/>
    <w:rsid w:val="001217E2"/>
    <w:rsid w:val="00130478"/>
    <w:rsid w:val="00176C30"/>
    <w:rsid w:val="00194B95"/>
    <w:rsid w:val="001B195D"/>
    <w:rsid w:val="001B7752"/>
    <w:rsid w:val="001C146E"/>
    <w:rsid w:val="002704F6"/>
    <w:rsid w:val="00280004"/>
    <w:rsid w:val="002908E3"/>
    <w:rsid w:val="002A5478"/>
    <w:rsid w:val="002C60B6"/>
    <w:rsid w:val="00302245"/>
    <w:rsid w:val="00322AB1"/>
    <w:rsid w:val="00337A1E"/>
    <w:rsid w:val="00363D8A"/>
    <w:rsid w:val="00383292"/>
    <w:rsid w:val="003B44AF"/>
    <w:rsid w:val="003C748D"/>
    <w:rsid w:val="003D138C"/>
    <w:rsid w:val="003F5153"/>
    <w:rsid w:val="00415F5A"/>
    <w:rsid w:val="004237AC"/>
    <w:rsid w:val="0043644A"/>
    <w:rsid w:val="0043756B"/>
    <w:rsid w:val="00464173"/>
    <w:rsid w:val="0047462C"/>
    <w:rsid w:val="00496671"/>
    <w:rsid w:val="004A4C38"/>
    <w:rsid w:val="004F1EB4"/>
    <w:rsid w:val="005660C9"/>
    <w:rsid w:val="0056775D"/>
    <w:rsid w:val="005820B8"/>
    <w:rsid w:val="005A11EB"/>
    <w:rsid w:val="005C4DCF"/>
    <w:rsid w:val="005F24E0"/>
    <w:rsid w:val="005F2E66"/>
    <w:rsid w:val="005F5E7C"/>
    <w:rsid w:val="00626BFF"/>
    <w:rsid w:val="00634B46"/>
    <w:rsid w:val="0068585C"/>
    <w:rsid w:val="006B463C"/>
    <w:rsid w:val="006D2106"/>
    <w:rsid w:val="0070040C"/>
    <w:rsid w:val="007226A9"/>
    <w:rsid w:val="00742F12"/>
    <w:rsid w:val="00745F57"/>
    <w:rsid w:val="00764557"/>
    <w:rsid w:val="00783008"/>
    <w:rsid w:val="00785C27"/>
    <w:rsid w:val="007B3AD7"/>
    <w:rsid w:val="007D333B"/>
    <w:rsid w:val="00812A71"/>
    <w:rsid w:val="00813BE5"/>
    <w:rsid w:val="008226BC"/>
    <w:rsid w:val="00832E95"/>
    <w:rsid w:val="008354DC"/>
    <w:rsid w:val="008357D6"/>
    <w:rsid w:val="00844454"/>
    <w:rsid w:val="00847AA4"/>
    <w:rsid w:val="008518C0"/>
    <w:rsid w:val="00876689"/>
    <w:rsid w:val="008851A6"/>
    <w:rsid w:val="0089318A"/>
    <w:rsid w:val="00893312"/>
    <w:rsid w:val="00896ED9"/>
    <w:rsid w:val="008B2BF2"/>
    <w:rsid w:val="008B36A8"/>
    <w:rsid w:val="00900BE1"/>
    <w:rsid w:val="00925943"/>
    <w:rsid w:val="00927C64"/>
    <w:rsid w:val="009A586C"/>
    <w:rsid w:val="00A14258"/>
    <w:rsid w:val="00A165E9"/>
    <w:rsid w:val="00A211E1"/>
    <w:rsid w:val="00A2384A"/>
    <w:rsid w:val="00A24EDA"/>
    <w:rsid w:val="00A26F03"/>
    <w:rsid w:val="00A47BCD"/>
    <w:rsid w:val="00A47D60"/>
    <w:rsid w:val="00AB490E"/>
    <w:rsid w:val="00AE62B6"/>
    <w:rsid w:val="00B16D3F"/>
    <w:rsid w:val="00BB065B"/>
    <w:rsid w:val="00BC55B3"/>
    <w:rsid w:val="00BD7D93"/>
    <w:rsid w:val="00BF6DD2"/>
    <w:rsid w:val="00C10EBE"/>
    <w:rsid w:val="00C228E7"/>
    <w:rsid w:val="00C43D54"/>
    <w:rsid w:val="00C77561"/>
    <w:rsid w:val="00C949F3"/>
    <w:rsid w:val="00CB2D6E"/>
    <w:rsid w:val="00CB4A91"/>
    <w:rsid w:val="00D052E6"/>
    <w:rsid w:val="00D20757"/>
    <w:rsid w:val="00D70863"/>
    <w:rsid w:val="00DA2093"/>
    <w:rsid w:val="00DA5881"/>
    <w:rsid w:val="00DD326D"/>
    <w:rsid w:val="00DD6ABF"/>
    <w:rsid w:val="00DD7024"/>
    <w:rsid w:val="00DE340D"/>
    <w:rsid w:val="00E0098B"/>
    <w:rsid w:val="00E022B2"/>
    <w:rsid w:val="00EB742D"/>
    <w:rsid w:val="00EF2107"/>
    <w:rsid w:val="00EF32A8"/>
    <w:rsid w:val="00F42E6D"/>
    <w:rsid w:val="00F46E80"/>
    <w:rsid w:val="00F60D25"/>
    <w:rsid w:val="00F74E84"/>
    <w:rsid w:val="00FA0686"/>
    <w:rsid w:val="00FA2C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DBCB"/>
  <w15:chartTrackingRefBased/>
  <w15:docId w15:val="{4FE8BB1C-C2B3-4DFC-BDBB-09EA60A3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4B46"/>
    <w:pPr>
      <w:ind w:left="720"/>
      <w:contextualSpacing/>
    </w:pPr>
  </w:style>
  <w:style w:type="character" w:styleId="Verwijzingopmerking">
    <w:name w:val="annotation reference"/>
    <w:basedOn w:val="Standaardalinea-lettertype"/>
    <w:uiPriority w:val="99"/>
    <w:semiHidden/>
    <w:unhideWhenUsed/>
    <w:rsid w:val="00DD7024"/>
    <w:rPr>
      <w:sz w:val="16"/>
      <w:szCs w:val="16"/>
    </w:rPr>
  </w:style>
  <w:style w:type="paragraph" w:styleId="Tekstopmerking">
    <w:name w:val="annotation text"/>
    <w:basedOn w:val="Standaard"/>
    <w:link w:val="TekstopmerkingChar"/>
    <w:uiPriority w:val="99"/>
    <w:unhideWhenUsed/>
    <w:rsid w:val="00DD7024"/>
    <w:pPr>
      <w:spacing w:line="240" w:lineRule="auto"/>
    </w:pPr>
    <w:rPr>
      <w:sz w:val="20"/>
      <w:szCs w:val="20"/>
    </w:rPr>
  </w:style>
  <w:style w:type="character" w:customStyle="1" w:styleId="TekstopmerkingChar">
    <w:name w:val="Tekst opmerking Char"/>
    <w:basedOn w:val="Standaardalinea-lettertype"/>
    <w:link w:val="Tekstopmerking"/>
    <w:uiPriority w:val="99"/>
    <w:rsid w:val="00DD7024"/>
    <w:rPr>
      <w:sz w:val="20"/>
      <w:szCs w:val="20"/>
    </w:rPr>
  </w:style>
  <w:style w:type="paragraph" w:styleId="Onderwerpvanopmerking">
    <w:name w:val="annotation subject"/>
    <w:basedOn w:val="Tekstopmerking"/>
    <w:next w:val="Tekstopmerking"/>
    <w:link w:val="OnderwerpvanopmerkingChar"/>
    <w:uiPriority w:val="99"/>
    <w:semiHidden/>
    <w:unhideWhenUsed/>
    <w:rsid w:val="00DD7024"/>
    <w:rPr>
      <w:b/>
      <w:bCs/>
    </w:rPr>
  </w:style>
  <w:style w:type="character" w:customStyle="1" w:styleId="OnderwerpvanopmerkingChar">
    <w:name w:val="Onderwerp van opmerking Char"/>
    <w:basedOn w:val="TekstopmerkingChar"/>
    <w:link w:val="Onderwerpvanopmerking"/>
    <w:uiPriority w:val="99"/>
    <w:semiHidden/>
    <w:rsid w:val="00DD7024"/>
    <w:rPr>
      <w:b/>
      <w:bCs/>
      <w:sz w:val="20"/>
      <w:szCs w:val="20"/>
    </w:rPr>
  </w:style>
  <w:style w:type="character" w:styleId="Hyperlink">
    <w:name w:val="Hyperlink"/>
    <w:basedOn w:val="Standaardalinea-lettertype"/>
    <w:uiPriority w:val="99"/>
    <w:unhideWhenUsed/>
    <w:rsid w:val="0047462C"/>
    <w:rPr>
      <w:color w:val="0563C1" w:themeColor="hyperlink"/>
      <w:u w:val="single"/>
    </w:rPr>
  </w:style>
  <w:style w:type="character" w:styleId="Onopgelostemelding">
    <w:name w:val="Unresolved Mention"/>
    <w:basedOn w:val="Standaardalinea-lettertype"/>
    <w:uiPriority w:val="99"/>
    <w:semiHidden/>
    <w:unhideWhenUsed/>
    <w:rsid w:val="0047462C"/>
    <w:rPr>
      <w:color w:val="605E5C"/>
      <w:shd w:val="clear" w:color="auto" w:fill="E1DFDD"/>
    </w:rPr>
  </w:style>
  <w:style w:type="paragraph" w:styleId="Revisie">
    <w:name w:val="Revision"/>
    <w:hidden/>
    <w:uiPriority w:val="99"/>
    <w:semiHidden/>
    <w:rsid w:val="005A1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7306">
      <w:bodyDiv w:val="1"/>
      <w:marLeft w:val="0"/>
      <w:marRight w:val="0"/>
      <w:marTop w:val="0"/>
      <w:marBottom w:val="0"/>
      <w:divBdr>
        <w:top w:val="none" w:sz="0" w:space="0" w:color="auto"/>
        <w:left w:val="none" w:sz="0" w:space="0" w:color="auto"/>
        <w:bottom w:val="none" w:sz="0" w:space="0" w:color="auto"/>
        <w:right w:val="none" w:sz="0" w:space="0" w:color="auto"/>
      </w:divBdr>
    </w:div>
    <w:div w:id="522062812">
      <w:bodyDiv w:val="1"/>
      <w:marLeft w:val="0"/>
      <w:marRight w:val="0"/>
      <w:marTop w:val="0"/>
      <w:marBottom w:val="0"/>
      <w:divBdr>
        <w:top w:val="none" w:sz="0" w:space="0" w:color="auto"/>
        <w:left w:val="none" w:sz="0" w:space="0" w:color="auto"/>
        <w:bottom w:val="none" w:sz="0" w:space="0" w:color="auto"/>
        <w:right w:val="none" w:sz="0" w:space="0" w:color="auto"/>
      </w:divBdr>
      <w:divsChild>
        <w:div w:id="2128499024">
          <w:marLeft w:val="0"/>
          <w:marRight w:val="0"/>
          <w:marTop w:val="0"/>
          <w:marBottom w:val="0"/>
          <w:divBdr>
            <w:top w:val="none" w:sz="0" w:space="0" w:color="auto"/>
            <w:left w:val="none" w:sz="0" w:space="0" w:color="auto"/>
            <w:bottom w:val="none" w:sz="0" w:space="0" w:color="auto"/>
            <w:right w:val="none" w:sz="0" w:space="0" w:color="auto"/>
          </w:divBdr>
        </w:div>
        <w:div w:id="1556041524">
          <w:marLeft w:val="0"/>
          <w:marRight w:val="0"/>
          <w:marTop w:val="0"/>
          <w:marBottom w:val="0"/>
          <w:divBdr>
            <w:top w:val="none" w:sz="0" w:space="0" w:color="auto"/>
            <w:left w:val="none" w:sz="0" w:space="0" w:color="auto"/>
            <w:bottom w:val="none" w:sz="0" w:space="0" w:color="auto"/>
            <w:right w:val="none" w:sz="0" w:space="0" w:color="auto"/>
          </w:divBdr>
          <w:divsChild>
            <w:div w:id="1436242302">
              <w:marLeft w:val="0"/>
              <w:marRight w:val="0"/>
              <w:marTop w:val="0"/>
              <w:marBottom w:val="0"/>
              <w:divBdr>
                <w:top w:val="none" w:sz="0" w:space="0" w:color="auto"/>
                <w:left w:val="none" w:sz="0" w:space="0" w:color="auto"/>
                <w:bottom w:val="none" w:sz="0" w:space="0" w:color="auto"/>
                <w:right w:val="none" w:sz="0" w:space="0" w:color="auto"/>
              </w:divBdr>
              <w:divsChild>
                <w:div w:id="1730961343">
                  <w:marLeft w:val="0"/>
                  <w:marRight w:val="0"/>
                  <w:marTop w:val="0"/>
                  <w:marBottom w:val="0"/>
                  <w:divBdr>
                    <w:top w:val="none" w:sz="0" w:space="0" w:color="auto"/>
                    <w:left w:val="none" w:sz="0" w:space="0" w:color="auto"/>
                    <w:bottom w:val="none" w:sz="0" w:space="0" w:color="auto"/>
                    <w:right w:val="none" w:sz="0" w:space="0" w:color="auto"/>
                  </w:divBdr>
                  <w:divsChild>
                    <w:div w:id="439375407">
                      <w:marLeft w:val="0"/>
                      <w:marRight w:val="0"/>
                      <w:marTop w:val="0"/>
                      <w:marBottom w:val="0"/>
                      <w:divBdr>
                        <w:top w:val="none" w:sz="0" w:space="0" w:color="auto"/>
                        <w:left w:val="none" w:sz="0" w:space="0" w:color="auto"/>
                        <w:bottom w:val="none" w:sz="0" w:space="0" w:color="auto"/>
                        <w:right w:val="none" w:sz="0" w:space="0" w:color="auto"/>
                      </w:divBdr>
                      <w:divsChild>
                        <w:div w:id="1249316402">
                          <w:marLeft w:val="0"/>
                          <w:marRight w:val="0"/>
                          <w:marTop w:val="0"/>
                          <w:marBottom w:val="1500"/>
                          <w:divBdr>
                            <w:top w:val="none" w:sz="0" w:space="0" w:color="auto"/>
                            <w:left w:val="none" w:sz="0" w:space="0" w:color="auto"/>
                            <w:bottom w:val="none" w:sz="0" w:space="0" w:color="auto"/>
                            <w:right w:val="none" w:sz="0" w:space="0" w:color="auto"/>
                          </w:divBdr>
                          <w:divsChild>
                            <w:div w:id="1132865746">
                              <w:marLeft w:val="0"/>
                              <w:marRight w:val="0"/>
                              <w:marTop w:val="0"/>
                              <w:marBottom w:val="450"/>
                              <w:divBdr>
                                <w:top w:val="none" w:sz="0" w:space="0" w:color="auto"/>
                                <w:left w:val="none" w:sz="0" w:space="0" w:color="auto"/>
                                <w:bottom w:val="none" w:sz="0" w:space="0" w:color="auto"/>
                                <w:right w:val="none" w:sz="0" w:space="0" w:color="auto"/>
                              </w:divBdr>
                              <w:divsChild>
                                <w:div w:id="1029261796">
                                  <w:marLeft w:val="0"/>
                                  <w:marRight w:val="0"/>
                                  <w:marTop w:val="0"/>
                                  <w:marBottom w:val="0"/>
                                  <w:divBdr>
                                    <w:top w:val="none" w:sz="0" w:space="0" w:color="auto"/>
                                    <w:left w:val="none" w:sz="0" w:space="0" w:color="auto"/>
                                    <w:bottom w:val="none" w:sz="0" w:space="0" w:color="auto"/>
                                    <w:right w:val="none" w:sz="0" w:space="0" w:color="auto"/>
                                  </w:divBdr>
                                </w:div>
                              </w:divsChild>
                            </w:div>
                            <w:div w:id="10095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dpunt.belgie.be/meldpunt/nl/welk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bs.economie.fgov.be/nl/inde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bs.economie.fgov.be/nl/index" TargetMode="External"/><Relationship Id="rId11" Type="http://schemas.openxmlformats.org/officeDocument/2006/relationships/hyperlink" Target="mailto:bbd-sbb@economie.fgov.be" TargetMode="External"/><Relationship Id="rId5" Type="http://schemas.openxmlformats.org/officeDocument/2006/relationships/webSettings" Target="webSettings.xml"/><Relationship Id="rId10" Type="http://schemas.openxmlformats.org/officeDocument/2006/relationships/hyperlink" Target="mailto:trst@awdc.be" TargetMode="External"/><Relationship Id="rId4" Type="http://schemas.openxmlformats.org/officeDocument/2006/relationships/settings" Target="settings.xml"/><Relationship Id="rId9" Type="http://schemas.openxmlformats.org/officeDocument/2006/relationships/hyperlink" Target="mailto:ombudsman@ombudsfi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FFBD-5698-4F80-8553-D3AE4DD7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3770</Words>
  <Characters>20736</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Trisevgeni Stavropoulos</dc:creator>
  <cp:keywords/>
  <dc:description/>
  <cp:lastModifiedBy>Stage HR</cp:lastModifiedBy>
  <cp:revision>5</cp:revision>
  <dcterms:created xsi:type="dcterms:W3CDTF">2024-01-17T12:31:00Z</dcterms:created>
  <dcterms:modified xsi:type="dcterms:W3CDTF">2024-01-18T08:36:00Z</dcterms:modified>
</cp:coreProperties>
</file>