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8691" w14:textId="1C372A39" w:rsidR="003E515B" w:rsidRPr="00804D33" w:rsidRDefault="00D13931" w:rsidP="00F077E1">
      <w:pPr>
        <w:jc w:val="both"/>
        <w:rPr>
          <w:rFonts w:asciiTheme="minorHAnsi" w:hAnsiTheme="minorHAnsi" w:cstheme="minorHAnsi"/>
          <w:noProof/>
          <w:sz w:val="20"/>
          <w:szCs w:val="20"/>
          <w:lang w:val="nl-BE"/>
        </w:rPr>
      </w:pPr>
      <w:r w:rsidRPr="00AD1591">
        <w:rPr>
          <w:rFonts w:asciiTheme="minorHAnsi" w:hAnsiTheme="minorHAnsi" w:cstheme="minorHAnsi"/>
          <w:noProof/>
          <w:sz w:val="20"/>
          <w:szCs w:val="20"/>
          <w:lang w:val="nl-NL" w:eastAsia="nl-NL"/>
        </w:rPr>
        <w:drawing>
          <wp:anchor distT="0" distB="0" distL="114300" distR="114300" simplePos="0" relativeHeight="251657216" behindDoc="1" locked="0" layoutInCell="1" allowOverlap="1" wp14:anchorId="4D736C8D" wp14:editId="5F2BFB09">
            <wp:simplePos x="0" y="0"/>
            <wp:positionH relativeFrom="column">
              <wp:posOffset>-887804</wp:posOffset>
            </wp:positionH>
            <wp:positionV relativeFrom="paragraph">
              <wp:posOffset>-909320</wp:posOffset>
            </wp:positionV>
            <wp:extent cx="7639877" cy="1080551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7639877" cy="10805519"/>
                    </a:xfrm>
                    <a:prstGeom prst="rect">
                      <a:avLst/>
                    </a:prstGeom>
                  </pic:spPr>
                </pic:pic>
              </a:graphicData>
            </a:graphic>
            <wp14:sizeRelH relativeFrom="margin">
              <wp14:pctWidth>0</wp14:pctWidth>
            </wp14:sizeRelH>
            <wp14:sizeRelV relativeFrom="margin">
              <wp14:pctHeight>0</wp14:pctHeight>
            </wp14:sizeRelV>
          </wp:anchor>
        </w:drawing>
      </w:r>
      <w:r w:rsidR="007B698F" w:rsidRPr="00AD1591">
        <w:rPr>
          <w:rFonts w:asciiTheme="minorHAnsi" w:hAnsiTheme="minorHAnsi" w:cstheme="minorHAnsi"/>
          <w:noProof/>
          <w:sz w:val="20"/>
          <w:szCs w:val="20"/>
          <w:lang w:val="nl-BE"/>
        </w:rPr>
        <w:tab/>
      </w:r>
    </w:p>
    <w:p w14:paraId="456F27B9" w14:textId="6A79745A" w:rsidR="006008AC" w:rsidRPr="00F92DF5" w:rsidRDefault="006008AC" w:rsidP="00F077E1">
      <w:pPr>
        <w:jc w:val="both"/>
        <w:rPr>
          <w:rFonts w:asciiTheme="minorHAnsi" w:hAnsiTheme="minorHAnsi" w:cstheme="minorHAnsi"/>
          <w:sz w:val="20"/>
          <w:szCs w:val="20"/>
          <w:lang w:val="nl-BE"/>
        </w:rPr>
      </w:pPr>
    </w:p>
    <w:p w14:paraId="7BCC1234" w14:textId="77777777" w:rsidR="00CC0E60" w:rsidRPr="00F92DF5" w:rsidRDefault="00CC0E60" w:rsidP="00F077E1">
      <w:pPr>
        <w:jc w:val="both"/>
        <w:rPr>
          <w:rFonts w:asciiTheme="minorHAnsi" w:hAnsiTheme="minorHAnsi" w:cstheme="minorHAnsi"/>
          <w:sz w:val="20"/>
          <w:szCs w:val="20"/>
          <w:lang w:val="nl-BE"/>
        </w:rPr>
      </w:pPr>
    </w:p>
    <w:p w14:paraId="4FBB2411" w14:textId="77777777" w:rsidR="009C5C01" w:rsidRPr="00F92DF5" w:rsidRDefault="009C5C01" w:rsidP="00F077E1">
      <w:pPr>
        <w:jc w:val="both"/>
        <w:rPr>
          <w:rFonts w:asciiTheme="minorHAnsi" w:hAnsiTheme="minorHAnsi" w:cstheme="minorHAnsi"/>
          <w:sz w:val="20"/>
          <w:szCs w:val="20"/>
          <w:lang w:val="nl-BE"/>
        </w:rPr>
      </w:pPr>
    </w:p>
    <w:p w14:paraId="5921738E" w14:textId="77777777" w:rsidR="009C5C01" w:rsidRPr="00F92DF5" w:rsidRDefault="009C5C01" w:rsidP="00F077E1">
      <w:pPr>
        <w:jc w:val="both"/>
        <w:rPr>
          <w:rFonts w:asciiTheme="minorHAnsi" w:hAnsiTheme="minorHAnsi" w:cstheme="minorHAnsi"/>
          <w:sz w:val="20"/>
          <w:szCs w:val="20"/>
          <w:lang w:val="nl-BE"/>
        </w:rPr>
      </w:pPr>
    </w:p>
    <w:p w14:paraId="63E86815" w14:textId="77777777" w:rsidR="00D13931" w:rsidRPr="00F92DF5" w:rsidRDefault="00D13931">
      <w:pPr>
        <w:spacing w:after="160" w:line="259" w:lineRule="auto"/>
        <w:rPr>
          <w:rFonts w:asciiTheme="minorHAnsi" w:hAnsiTheme="minorHAnsi" w:cstheme="minorHAnsi"/>
          <w:sz w:val="20"/>
          <w:szCs w:val="20"/>
          <w:lang w:val="nl-BE"/>
        </w:rPr>
      </w:pPr>
      <w:r w:rsidRPr="00F92DF5">
        <w:rPr>
          <w:rFonts w:asciiTheme="minorHAnsi" w:hAnsiTheme="minorHAnsi" w:cstheme="minorHAnsi"/>
          <w:sz w:val="20"/>
          <w:szCs w:val="20"/>
          <w:lang w:val="nl-BE"/>
        </w:rPr>
        <w:br w:type="page"/>
      </w:r>
    </w:p>
    <w:p w14:paraId="5BB992A1" w14:textId="678E949E" w:rsidR="00972C6D" w:rsidRPr="00F92DF5" w:rsidRDefault="00072BCA" w:rsidP="00F077E1">
      <w:pPr>
        <w:jc w:val="both"/>
        <w:rPr>
          <w:rFonts w:asciiTheme="minorHAnsi" w:hAnsiTheme="minorHAnsi" w:cstheme="minorHAnsi"/>
          <w:sz w:val="20"/>
          <w:szCs w:val="20"/>
          <w:lang w:val="nl-BE"/>
        </w:rPr>
      </w:pPr>
      <w:r w:rsidRPr="00F92DF5">
        <w:rPr>
          <w:rFonts w:asciiTheme="minorHAnsi" w:hAnsiTheme="minorHAnsi" w:cstheme="minorHAnsi"/>
          <w:sz w:val="20"/>
          <w:szCs w:val="20"/>
          <w:lang w:val="nl-BE"/>
        </w:rPr>
        <w:lastRenderedPageBreak/>
        <w:t>TABLE OF CONTENTS</w:t>
      </w:r>
    </w:p>
    <w:p w14:paraId="3A9EF36B" w14:textId="77777777" w:rsidR="001A252B" w:rsidRPr="00F92DF5" w:rsidRDefault="001A252B" w:rsidP="00F077E1">
      <w:pPr>
        <w:jc w:val="both"/>
        <w:rPr>
          <w:rFonts w:asciiTheme="minorHAnsi" w:hAnsiTheme="minorHAnsi" w:cstheme="minorHAnsi"/>
          <w:sz w:val="20"/>
          <w:szCs w:val="20"/>
          <w:lang w:val="nl-BE"/>
        </w:rPr>
      </w:pPr>
    </w:p>
    <w:p w14:paraId="540A7708" w14:textId="07B8F5BC" w:rsidR="00CC0E60" w:rsidRPr="00F92DF5" w:rsidRDefault="00072BCA" w:rsidP="00152142">
      <w:pPr>
        <w:pStyle w:val="Lijstalinea"/>
        <w:numPr>
          <w:ilvl w:val="0"/>
          <w:numId w:val="2"/>
        </w:numPr>
        <w:jc w:val="both"/>
        <w:rPr>
          <w:rFonts w:asciiTheme="minorHAnsi" w:hAnsiTheme="minorHAnsi" w:cstheme="minorHAnsi"/>
          <w:sz w:val="20"/>
          <w:szCs w:val="20"/>
          <w:lang w:eastAsia="fr-FR"/>
        </w:rPr>
      </w:pPr>
      <w:r w:rsidRPr="00F92DF5">
        <w:rPr>
          <w:rFonts w:asciiTheme="minorHAnsi" w:hAnsiTheme="minorHAnsi" w:cstheme="minorHAnsi"/>
          <w:sz w:val="20"/>
          <w:szCs w:val="20"/>
          <w:lang w:eastAsia="fr-FR"/>
        </w:rPr>
        <w:t>INTRODUCTION</w:t>
      </w:r>
    </w:p>
    <w:p w14:paraId="793B1CD3" w14:textId="77777777" w:rsidR="00972C6D" w:rsidRPr="00F92DF5" w:rsidRDefault="00972C6D" w:rsidP="00F077E1">
      <w:pPr>
        <w:jc w:val="both"/>
        <w:rPr>
          <w:rFonts w:asciiTheme="minorHAnsi" w:hAnsiTheme="minorHAnsi" w:cstheme="minorHAnsi"/>
          <w:sz w:val="20"/>
          <w:szCs w:val="20"/>
          <w:lang w:val="nl-BE"/>
        </w:rPr>
      </w:pPr>
    </w:p>
    <w:p w14:paraId="6BCDD1E5" w14:textId="72595C0C" w:rsidR="00972C6D" w:rsidRPr="00F92DF5" w:rsidRDefault="00611655" w:rsidP="00152142">
      <w:pPr>
        <w:pStyle w:val="Lijstalinea"/>
        <w:numPr>
          <w:ilvl w:val="0"/>
          <w:numId w:val="2"/>
        </w:numPr>
        <w:jc w:val="both"/>
        <w:rPr>
          <w:rFonts w:asciiTheme="minorHAnsi" w:hAnsiTheme="minorHAnsi" w:cstheme="minorHAnsi"/>
          <w:sz w:val="20"/>
          <w:szCs w:val="20"/>
          <w:lang w:eastAsia="fr-FR"/>
        </w:rPr>
      </w:pPr>
      <w:r w:rsidRPr="00F92DF5">
        <w:rPr>
          <w:rFonts w:asciiTheme="minorHAnsi" w:hAnsiTheme="minorHAnsi" w:cstheme="minorHAnsi"/>
          <w:sz w:val="20"/>
          <w:szCs w:val="20"/>
          <w:lang w:eastAsia="fr-FR"/>
        </w:rPr>
        <w:t>CONSIGN</w:t>
      </w:r>
      <w:r w:rsidR="00072BCA" w:rsidRPr="00F92DF5">
        <w:rPr>
          <w:rFonts w:asciiTheme="minorHAnsi" w:hAnsiTheme="minorHAnsi" w:cstheme="minorHAnsi"/>
          <w:sz w:val="20"/>
          <w:szCs w:val="20"/>
          <w:lang w:eastAsia="fr-FR"/>
        </w:rPr>
        <w:t>MENT</w:t>
      </w:r>
    </w:p>
    <w:p w14:paraId="158D8AD8" w14:textId="77777777" w:rsidR="00611655" w:rsidRPr="00F92DF5" w:rsidRDefault="00611655" w:rsidP="000A7ECB">
      <w:pPr>
        <w:pStyle w:val="Lijstalinea"/>
        <w:ind w:left="360"/>
        <w:jc w:val="both"/>
        <w:rPr>
          <w:rFonts w:asciiTheme="minorHAnsi" w:hAnsiTheme="minorHAnsi" w:cstheme="minorHAnsi"/>
          <w:sz w:val="20"/>
          <w:szCs w:val="20"/>
          <w:lang w:eastAsia="fr-FR"/>
        </w:rPr>
      </w:pPr>
    </w:p>
    <w:p w14:paraId="2E35B1AD" w14:textId="6DFFE9AD" w:rsidR="00101CB9" w:rsidRPr="00F92DF5" w:rsidRDefault="00072BCA" w:rsidP="00101CB9">
      <w:pPr>
        <w:pStyle w:val="Lijstalinea"/>
        <w:numPr>
          <w:ilvl w:val="1"/>
          <w:numId w:val="2"/>
        </w:numPr>
        <w:jc w:val="both"/>
        <w:rPr>
          <w:rFonts w:asciiTheme="minorHAnsi" w:hAnsiTheme="minorHAnsi" w:cstheme="minorHAnsi"/>
          <w:sz w:val="20"/>
          <w:szCs w:val="20"/>
          <w:lang w:val="en-US" w:eastAsia="fr-FR"/>
        </w:rPr>
      </w:pPr>
      <w:r w:rsidRPr="00F92DF5">
        <w:rPr>
          <w:rFonts w:asciiTheme="minorHAnsi" w:hAnsiTheme="minorHAnsi" w:cstheme="minorHAnsi"/>
          <w:sz w:val="20"/>
          <w:szCs w:val="20"/>
          <w:lang w:val="en-US" w:eastAsia="fr-FR"/>
        </w:rPr>
        <w:t xml:space="preserve">Consignment in the Belgian diamond sector </w:t>
      </w:r>
    </w:p>
    <w:p w14:paraId="0DB472CF" w14:textId="77777777" w:rsidR="00072BCA" w:rsidRPr="00F92DF5" w:rsidRDefault="00072BCA" w:rsidP="00072BCA">
      <w:pPr>
        <w:pStyle w:val="Lijstalinea"/>
        <w:ind w:left="750"/>
        <w:jc w:val="both"/>
        <w:rPr>
          <w:rFonts w:asciiTheme="minorHAnsi" w:hAnsiTheme="minorHAnsi" w:cstheme="minorHAnsi"/>
          <w:sz w:val="20"/>
          <w:szCs w:val="20"/>
          <w:lang w:val="en-US" w:eastAsia="fr-FR"/>
        </w:rPr>
      </w:pPr>
    </w:p>
    <w:p w14:paraId="30D5C851" w14:textId="0075156B" w:rsidR="000A7ECB" w:rsidRPr="00F92DF5" w:rsidRDefault="000A7ECB" w:rsidP="00C30FB1">
      <w:pPr>
        <w:pStyle w:val="Lijstalinea"/>
        <w:ind w:left="360" w:firstLine="348"/>
        <w:jc w:val="both"/>
        <w:rPr>
          <w:rFonts w:asciiTheme="minorHAnsi" w:hAnsiTheme="minorHAnsi" w:cstheme="minorHAnsi"/>
          <w:sz w:val="20"/>
          <w:szCs w:val="20"/>
          <w:lang w:val="en-US" w:eastAsia="fr-FR"/>
        </w:rPr>
      </w:pPr>
      <w:r w:rsidRPr="00F92DF5">
        <w:rPr>
          <w:rFonts w:asciiTheme="minorHAnsi" w:hAnsiTheme="minorHAnsi" w:cstheme="minorHAnsi"/>
          <w:sz w:val="20"/>
          <w:szCs w:val="20"/>
          <w:lang w:val="en-US" w:eastAsia="fr-FR"/>
        </w:rPr>
        <w:t xml:space="preserve">a. </w:t>
      </w:r>
      <w:r w:rsidR="00072BCA" w:rsidRPr="00F92DF5">
        <w:rPr>
          <w:rFonts w:asciiTheme="minorHAnsi" w:hAnsiTheme="minorHAnsi" w:cstheme="minorHAnsi"/>
          <w:sz w:val="20"/>
          <w:szCs w:val="20"/>
          <w:lang w:val="en-US" w:eastAsia="fr-FR"/>
        </w:rPr>
        <w:t xml:space="preserve">Consignment to a diamond broker </w:t>
      </w:r>
    </w:p>
    <w:p w14:paraId="41638D61" w14:textId="323C95D9" w:rsidR="000A7ECB" w:rsidRPr="00F92DF5" w:rsidRDefault="000A7ECB" w:rsidP="00C30FB1">
      <w:pPr>
        <w:pStyle w:val="Lijstalinea"/>
        <w:ind w:left="360" w:firstLine="348"/>
        <w:jc w:val="both"/>
        <w:rPr>
          <w:rFonts w:asciiTheme="minorHAnsi" w:hAnsiTheme="minorHAnsi" w:cstheme="minorHAnsi"/>
          <w:sz w:val="20"/>
          <w:szCs w:val="20"/>
          <w:lang w:val="en-US" w:eastAsia="fr-FR"/>
        </w:rPr>
      </w:pPr>
      <w:r w:rsidRPr="00F92DF5">
        <w:rPr>
          <w:rFonts w:asciiTheme="minorHAnsi" w:hAnsiTheme="minorHAnsi" w:cstheme="minorHAnsi"/>
          <w:sz w:val="20"/>
          <w:szCs w:val="20"/>
          <w:lang w:val="en-US" w:eastAsia="fr-FR"/>
        </w:rPr>
        <w:t xml:space="preserve">b. </w:t>
      </w:r>
      <w:r w:rsidR="00072BCA" w:rsidRPr="00F92DF5">
        <w:rPr>
          <w:rFonts w:asciiTheme="minorHAnsi" w:hAnsiTheme="minorHAnsi" w:cstheme="minorHAnsi"/>
          <w:sz w:val="20"/>
          <w:szCs w:val="20"/>
          <w:lang w:val="en-US" w:eastAsia="fr-FR"/>
        </w:rPr>
        <w:t>Consignment to a third party (non-diamond broker)</w:t>
      </w:r>
    </w:p>
    <w:p w14:paraId="033C03F3" w14:textId="30704563" w:rsidR="000A7ECB" w:rsidRPr="00F92DF5" w:rsidRDefault="000A7ECB" w:rsidP="000A7ECB">
      <w:pPr>
        <w:pStyle w:val="Lijstalinea"/>
        <w:ind w:left="360"/>
        <w:jc w:val="both"/>
        <w:rPr>
          <w:rFonts w:asciiTheme="minorHAnsi" w:hAnsiTheme="minorHAnsi" w:cstheme="minorHAnsi"/>
          <w:sz w:val="20"/>
          <w:szCs w:val="20"/>
          <w:lang w:val="en-US" w:eastAsia="fr-FR"/>
        </w:rPr>
      </w:pPr>
    </w:p>
    <w:p w14:paraId="5E22C513" w14:textId="46863C43" w:rsidR="000A7ECB" w:rsidRPr="00F92DF5" w:rsidRDefault="00072BCA" w:rsidP="00152142">
      <w:pPr>
        <w:pStyle w:val="Lijstalinea"/>
        <w:numPr>
          <w:ilvl w:val="1"/>
          <w:numId w:val="11"/>
        </w:numPr>
        <w:jc w:val="both"/>
        <w:rPr>
          <w:rFonts w:asciiTheme="minorHAnsi" w:hAnsiTheme="minorHAnsi" w:cstheme="minorHAnsi"/>
          <w:sz w:val="20"/>
          <w:szCs w:val="20"/>
          <w:lang w:eastAsia="fr-FR"/>
        </w:rPr>
      </w:pPr>
      <w:proofErr w:type="spellStart"/>
      <w:r w:rsidRPr="00F92DF5">
        <w:rPr>
          <w:rFonts w:asciiTheme="minorHAnsi" w:hAnsiTheme="minorHAnsi" w:cstheme="minorHAnsi"/>
          <w:sz w:val="20"/>
          <w:szCs w:val="20"/>
          <w:lang w:eastAsia="fr-FR"/>
        </w:rPr>
        <w:t>Obligation</w:t>
      </w:r>
      <w:proofErr w:type="spellEnd"/>
      <w:r w:rsidRPr="00F92DF5">
        <w:rPr>
          <w:rFonts w:asciiTheme="minorHAnsi" w:hAnsiTheme="minorHAnsi" w:cstheme="minorHAnsi"/>
          <w:sz w:val="20"/>
          <w:szCs w:val="20"/>
          <w:lang w:eastAsia="fr-FR"/>
        </w:rPr>
        <w:t xml:space="preserve"> </w:t>
      </w:r>
      <w:proofErr w:type="spellStart"/>
      <w:r w:rsidRPr="00F92DF5">
        <w:rPr>
          <w:rFonts w:asciiTheme="minorHAnsi" w:hAnsiTheme="minorHAnsi" w:cstheme="minorHAnsi"/>
          <w:sz w:val="20"/>
          <w:szCs w:val="20"/>
          <w:lang w:eastAsia="fr-FR"/>
        </w:rPr>
        <w:t>to</w:t>
      </w:r>
      <w:proofErr w:type="spellEnd"/>
      <w:r w:rsidRPr="00F92DF5">
        <w:rPr>
          <w:rFonts w:asciiTheme="minorHAnsi" w:hAnsiTheme="minorHAnsi" w:cstheme="minorHAnsi"/>
          <w:sz w:val="20"/>
          <w:szCs w:val="20"/>
          <w:lang w:eastAsia="fr-FR"/>
        </w:rPr>
        <w:t xml:space="preserve"> </w:t>
      </w:r>
      <w:proofErr w:type="spellStart"/>
      <w:r w:rsidRPr="00F92DF5">
        <w:rPr>
          <w:rFonts w:asciiTheme="minorHAnsi" w:hAnsiTheme="minorHAnsi" w:cstheme="minorHAnsi"/>
          <w:sz w:val="20"/>
          <w:szCs w:val="20"/>
          <w:lang w:eastAsia="fr-FR"/>
        </w:rPr>
        <w:t>identify</w:t>
      </w:r>
      <w:proofErr w:type="spellEnd"/>
      <w:r w:rsidRPr="00F92DF5">
        <w:rPr>
          <w:rFonts w:asciiTheme="minorHAnsi" w:hAnsiTheme="minorHAnsi" w:cstheme="minorHAnsi"/>
          <w:sz w:val="20"/>
          <w:szCs w:val="20"/>
          <w:lang w:eastAsia="fr-FR"/>
        </w:rPr>
        <w:t xml:space="preserve"> </w:t>
      </w:r>
      <w:proofErr w:type="spellStart"/>
      <w:r w:rsidRPr="00F92DF5">
        <w:rPr>
          <w:rFonts w:asciiTheme="minorHAnsi" w:hAnsiTheme="minorHAnsi" w:cstheme="minorHAnsi"/>
          <w:sz w:val="20"/>
          <w:szCs w:val="20"/>
          <w:lang w:eastAsia="fr-FR"/>
        </w:rPr>
        <w:t>the</w:t>
      </w:r>
      <w:proofErr w:type="spellEnd"/>
      <w:r w:rsidRPr="00F92DF5">
        <w:rPr>
          <w:rFonts w:asciiTheme="minorHAnsi" w:hAnsiTheme="minorHAnsi" w:cstheme="minorHAnsi"/>
          <w:sz w:val="20"/>
          <w:szCs w:val="20"/>
          <w:lang w:eastAsia="fr-FR"/>
        </w:rPr>
        <w:t xml:space="preserve"> </w:t>
      </w:r>
      <w:proofErr w:type="spellStart"/>
      <w:r w:rsidRPr="00F92DF5">
        <w:rPr>
          <w:rFonts w:asciiTheme="minorHAnsi" w:hAnsiTheme="minorHAnsi" w:cstheme="minorHAnsi"/>
          <w:sz w:val="20"/>
          <w:szCs w:val="20"/>
          <w:lang w:eastAsia="fr-FR"/>
        </w:rPr>
        <w:t>consignee</w:t>
      </w:r>
      <w:proofErr w:type="spellEnd"/>
      <w:r w:rsidRPr="00F92DF5">
        <w:rPr>
          <w:rFonts w:asciiTheme="minorHAnsi" w:hAnsiTheme="minorHAnsi" w:cstheme="minorHAnsi"/>
          <w:sz w:val="20"/>
          <w:szCs w:val="20"/>
          <w:lang w:eastAsia="fr-FR"/>
        </w:rPr>
        <w:t xml:space="preserve"> </w:t>
      </w:r>
    </w:p>
    <w:p w14:paraId="1ADDCA2E" w14:textId="4C36ECF4" w:rsidR="006E5C15" w:rsidRPr="00F92DF5" w:rsidRDefault="00072BCA" w:rsidP="00152142">
      <w:pPr>
        <w:pStyle w:val="Lijstalinea"/>
        <w:numPr>
          <w:ilvl w:val="1"/>
          <w:numId w:val="11"/>
        </w:numPr>
        <w:jc w:val="both"/>
        <w:rPr>
          <w:rFonts w:asciiTheme="minorHAnsi" w:hAnsiTheme="minorHAnsi" w:cstheme="minorHAnsi"/>
          <w:sz w:val="20"/>
          <w:szCs w:val="20"/>
          <w:lang w:eastAsia="fr-FR"/>
        </w:rPr>
      </w:pPr>
      <w:proofErr w:type="spellStart"/>
      <w:r w:rsidRPr="00F92DF5">
        <w:rPr>
          <w:rFonts w:asciiTheme="minorHAnsi" w:hAnsiTheme="minorHAnsi" w:cstheme="minorHAnsi"/>
          <w:sz w:val="20"/>
          <w:szCs w:val="20"/>
          <w:lang w:eastAsia="fr-FR"/>
        </w:rPr>
        <w:t>Consignment</w:t>
      </w:r>
      <w:proofErr w:type="spellEnd"/>
      <w:r w:rsidRPr="00F92DF5">
        <w:rPr>
          <w:rFonts w:asciiTheme="minorHAnsi" w:hAnsiTheme="minorHAnsi" w:cstheme="minorHAnsi"/>
          <w:sz w:val="20"/>
          <w:szCs w:val="20"/>
          <w:lang w:eastAsia="fr-FR"/>
        </w:rPr>
        <w:t xml:space="preserve"> </w:t>
      </w:r>
      <w:proofErr w:type="spellStart"/>
      <w:r w:rsidRPr="00F92DF5">
        <w:rPr>
          <w:rFonts w:asciiTheme="minorHAnsi" w:hAnsiTheme="minorHAnsi" w:cstheme="minorHAnsi"/>
          <w:sz w:val="20"/>
          <w:szCs w:val="20"/>
          <w:lang w:eastAsia="fr-FR"/>
        </w:rPr>
        <w:t>and</w:t>
      </w:r>
      <w:proofErr w:type="spellEnd"/>
      <w:r w:rsidRPr="00F92DF5">
        <w:rPr>
          <w:rFonts w:asciiTheme="minorHAnsi" w:hAnsiTheme="minorHAnsi" w:cstheme="minorHAnsi"/>
          <w:sz w:val="20"/>
          <w:szCs w:val="20"/>
          <w:lang w:eastAsia="fr-FR"/>
        </w:rPr>
        <w:t xml:space="preserve"> accounting</w:t>
      </w:r>
    </w:p>
    <w:p w14:paraId="57908426" w14:textId="4C156CBB" w:rsidR="006E5C15" w:rsidRPr="00F92DF5" w:rsidRDefault="006E5C15" w:rsidP="00152142">
      <w:pPr>
        <w:pStyle w:val="Lijstalinea"/>
        <w:numPr>
          <w:ilvl w:val="1"/>
          <w:numId w:val="11"/>
        </w:numPr>
        <w:jc w:val="both"/>
        <w:rPr>
          <w:rFonts w:asciiTheme="minorHAnsi" w:hAnsiTheme="minorHAnsi" w:cstheme="minorHAnsi"/>
          <w:sz w:val="20"/>
          <w:szCs w:val="20"/>
          <w:lang w:eastAsia="fr-FR"/>
        </w:rPr>
      </w:pPr>
      <w:proofErr w:type="spellStart"/>
      <w:r w:rsidRPr="00F92DF5">
        <w:rPr>
          <w:rFonts w:asciiTheme="minorHAnsi" w:hAnsiTheme="minorHAnsi" w:cstheme="minorHAnsi"/>
          <w:sz w:val="20"/>
          <w:szCs w:val="20"/>
          <w:lang w:eastAsia="fr-FR"/>
        </w:rPr>
        <w:t>Consign</w:t>
      </w:r>
      <w:r w:rsidR="00072BCA" w:rsidRPr="00F92DF5">
        <w:rPr>
          <w:rFonts w:asciiTheme="minorHAnsi" w:hAnsiTheme="minorHAnsi" w:cstheme="minorHAnsi"/>
          <w:sz w:val="20"/>
          <w:szCs w:val="20"/>
          <w:lang w:eastAsia="fr-FR"/>
        </w:rPr>
        <w:t>ment</w:t>
      </w:r>
      <w:proofErr w:type="spellEnd"/>
      <w:r w:rsidR="00072BCA" w:rsidRPr="00F92DF5">
        <w:rPr>
          <w:rFonts w:asciiTheme="minorHAnsi" w:hAnsiTheme="minorHAnsi" w:cstheme="minorHAnsi"/>
          <w:sz w:val="20"/>
          <w:szCs w:val="20"/>
          <w:lang w:eastAsia="fr-FR"/>
        </w:rPr>
        <w:t xml:space="preserve"> document</w:t>
      </w:r>
    </w:p>
    <w:p w14:paraId="37D7DE31" w14:textId="50CBA4FE" w:rsidR="006E5C15" w:rsidRPr="00F92DF5" w:rsidRDefault="00C552EE" w:rsidP="00152142">
      <w:pPr>
        <w:pStyle w:val="Lijstalinea"/>
        <w:numPr>
          <w:ilvl w:val="1"/>
          <w:numId w:val="11"/>
        </w:numPr>
        <w:jc w:val="both"/>
        <w:rPr>
          <w:rFonts w:asciiTheme="minorHAnsi" w:hAnsiTheme="minorHAnsi" w:cstheme="minorHAnsi"/>
          <w:sz w:val="20"/>
          <w:szCs w:val="20"/>
          <w:lang w:val="en-US" w:eastAsia="fr-FR"/>
        </w:rPr>
      </w:pPr>
      <w:r w:rsidRPr="00F92DF5">
        <w:rPr>
          <w:rFonts w:asciiTheme="minorHAnsi" w:hAnsiTheme="minorHAnsi" w:cstheme="minorHAnsi"/>
          <w:sz w:val="20"/>
          <w:szCs w:val="20"/>
          <w:lang w:val="en-US" w:eastAsia="fr-FR"/>
        </w:rPr>
        <w:t>Insurance of goods o</w:t>
      </w:r>
      <w:r w:rsidR="00072BCA" w:rsidRPr="00F92DF5">
        <w:rPr>
          <w:rFonts w:asciiTheme="minorHAnsi" w:hAnsiTheme="minorHAnsi" w:cstheme="minorHAnsi"/>
          <w:sz w:val="20"/>
          <w:szCs w:val="20"/>
          <w:lang w:val="en-US" w:eastAsia="fr-FR"/>
        </w:rPr>
        <w:t>n consignment</w:t>
      </w:r>
    </w:p>
    <w:p w14:paraId="7A43704B" w14:textId="71CAD259" w:rsidR="006E5C15" w:rsidRPr="00F92DF5" w:rsidRDefault="00072BCA" w:rsidP="00152142">
      <w:pPr>
        <w:pStyle w:val="Lijstalinea"/>
        <w:numPr>
          <w:ilvl w:val="1"/>
          <w:numId w:val="11"/>
        </w:numPr>
        <w:jc w:val="both"/>
        <w:rPr>
          <w:rFonts w:asciiTheme="minorHAnsi" w:hAnsiTheme="minorHAnsi" w:cstheme="minorHAnsi"/>
          <w:sz w:val="20"/>
          <w:szCs w:val="20"/>
          <w:lang w:eastAsia="fr-FR"/>
        </w:rPr>
      </w:pPr>
      <w:proofErr w:type="spellStart"/>
      <w:r w:rsidRPr="00F92DF5">
        <w:rPr>
          <w:rFonts w:asciiTheme="minorHAnsi" w:hAnsiTheme="minorHAnsi" w:cstheme="minorHAnsi"/>
          <w:sz w:val="20"/>
          <w:szCs w:val="20"/>
          <w:lang w:eastAsia="fr-FR"/>
        </w:rPr>
        <w:t>Period</w:t>
      </w:r>
      <w:proofErr w:type="spellEnd"/>
      <w:r w:rsidRPr="00F92DF5">
        <w:rPr>
          <w:rFonts w:asciiTheme="minorHAnsi" w:hAnsiTheme="minorHAnsi" w:cstheme="minorHAnsi"/>
          <w:sz w:val="20"/>
          <w:szCs w:val="20"/>
          <w:lang w:eastAsia="fr-FR"/>
        </w:rPr>
        <w:t xml:space="preserve"> of </w:t>
      </w:r>
      <w:proofErr w:type="spellStart"/>
      <w:r w:rsidRPr="00F92DF5">
        <w:rPr>
          <w:rFonts w:asciiTheme="minorHAnsi" w:hAnsiTheme="minorHAnsi" w:cstheme="minorHAnsi"/>
          <w:sz w:val="20"/>
          <w:szCs w:val="20"/>
          <w:lang w:eastAsia="fr-FR"/>
        </w:rPr>
        <w:t>consignment</w:t>
      </w:r>
      <w:proofErr w:type="spellEnd"/>
    </w:p>
    <w:p w14:paraId="19FC2BB3" w14:textId="0E8E6FA5" w:rsidR="006E5C15" w:rsidRPr="00F92DF5" w:rsidRDefault="00072BCA" w:rsidP="00152142">
      <w:pPr>
        <w:pStyle w:val="Lijstalinea"/>
        <w:numPr>
          <w:ilvl w:val="1"/>
          <w:numId w:val="11"/>
        </w:numPr>
        <w:jc w:val="both"/>
        <w:rPr>
          <w:rFonts w:asciiTheme="minorHAnsi" w:hAnsiTheme="minorHAnsi" w:cstheme="minorHAnsi"/>
          <w:sz w:val="20"/>
          <w:szCs w:val="20"/>
          <w:lang w:val="en-US" w:eastAsia="fr-FR"/>
        </w:rPr>
      </w:pPr>
      <w:r w:rsidRPr="00F92DF5">
        <w:rPr>
          <w:rFonts w:asciiTheme="minorHAnsi" w:hAnsiTheme="minorHAnsi" w:cstheme="minorHAnsi"/>
          <w:sz w:val="20"/>
          <w:szCs w:val="20"/>
          <w:lang w:val="en-US" w:eastAsia="fr-FR"/>
        </w:rPr>
        <w:t>Declaration of consignment at import and export of diamonds</w:t>
      </w:r>
    </w:p>
    <w:p w14:paraId="095DD806" w14:textId="6A630E8C" w:rsidR="0018258D" w:rsidRPr="00F92DF5" w:rsidRDefault="0018258D" w:rsidP="00152142">
      <w:pPr>
        <w:pStyle w:val="Lijstalinea"/>
        <w:numPr>
          <w:ilvl w:val="1"/>
          <w:numId w:val="11"/>
        </w:numPr>
        <w:jc w:val="both"/>
        <w:rPr>
          <w:rFonts w:asciiTheme="minorHAnsi" w:hAnsiTheme="minorHAnsi" w:cstheme="minorHAnsi"/>
          <w:sz w:val="20"/>
          <w:szCs w:val="20"/>
          <w:lang w:val="en-US" w:eastAsia="fr-FR"/>
        </w:rPr>
      </w:pPr>
      <w:r w:rsidRPr="00F92DF5">
        <w:rPr>
          <w:rFonts w:asciiTheme="minorHAnsi" w:hAnsiTheme="minorHAnsi" w:cstheme="minorHAnsi"/>
          <w:sz w:val="20"/>
          <w:szCs w:val="20"/>
          <w:lang w:val="en-US" w:eastAsia="fr-FR"/>
        </w:rPr>
        <w:t>Intra-Community delivery</w:t>
      </w:r>
    </w:p>
    <w:p w14:paraId="1B19FD59" w14:textId="567A568A" w:rsidR="00611655" w:rsidRPr="00F92DF5" w:rsidRDefault="00072BCA" w:rsidP="00152142">
      <w:pPr>
        <w:pStyle w:val="Lijstalinea"/>
        <w:numPr>
          <w:ilvl w:val="1"/>
          <w:numId w:val="11"/>
        </w:numPr>
        <w:jc w:val="both"/>
        <w:rPr>
          <w:rFonts w:asciiTheme="minorHAnsi" w:hAnsiTheme="minorHAnsi" w:cstheme="minorHAnsi"/>
          <w:sz w:val="20"/>
          <w:szCs w:val="20"/>
          <w:lang w:eastAsia="fr-FR"/>
        </w:rPr>
      </w:pPr>
      <w:proofErr w:type="spellStart"/>
      <w:r w:rsidRPr="00F92DF5">
        <w:rPr>
          <w:rFonts w:asciiTheme="minorHAnsi" w:hAnsiTheme="minorHAnsi" w:cstheme="minorHAnsi"/>
          <w:sz w:val="20"/>
          <w:szCs w:val="20"/>
          <w:lang w:eastAsia="fr-FR"/>
        </w:rPr>
        <w:t>Consignment</w:t>
      </w:r>
      <w:proofErr w:type="spellEnd"/>
      <w:r w:rsidRPr="00F92DF5">
        <w:rPr>
          <w:rFonts w:asciiTheme="minorHAnsi" w:hAnsiTheme="minorHAnsi" w:cstheme="minorHAnsi"/>
          <w:sz w:val="20"/>
          <w:szCs w:val="20"/>
          <w:lang w:eastAsia="fr-FR"/>
        </w:rPr>
        <w:t xml:space="preserve"> </w:t>
      </w:r>
      <w:proofErr w:type="spellStart"/>
      <w:r w:rsidRPr="00F92DF5">
        <w:rPr>
          <w:rFonts w:asciiTheme="minorHAnsi" w:hAnsiTheme="minorHAnsi" w:cstheme="minorHAnsi"/>
          <w:sz w:val="20"/>
          <w:szCs w:val="20"/>
          <w:lang w:eastAsia="fr-FR"/>
        </w:rPr>
        <w:t>disputes</w:t>
      </w:r>
      <w:proofErr w:type="spellEnd"/>
    </w:p>
    <w:p w14:paraId="3ADD4AA9" w14:textId="77777777" w:rsidR="00611655" w:rsidRPr="00F92DF5" w:rsidRDefault="00611655" w:rsidP="00C30FB1">
      <w:pPr>
        <w:pStyle w:val="Lijstalinea"/>
        <w:ind w:left="360"/>
        <w:jc w:val="both"/>
        <w:rPr>
          <w:rFonts w:asciiTheme="minorHAnsi" w:hAnsiTheme="minorHAnsi" w:cstheme="minorHAnsi"/>
          <w:sz w:val="20"/>
          <w:szCs w:val="20"/>
          <w:lang w:eastAsia="fr-FR"/>
        </w:rPr>
      </w:pPr>
    </w:p>
    <w:p w14:paraId="51FA3926" w14:textId="50E1BF8B" w:rsidR="00972C6D" w:rsidRPr="00F92DF5" w:rsidRDefault="00072BCA" w:rsidP="00152142">
      <w:pPr>
        <w:pStyle w:val="Lijstalinea"/>
        <w:numPr>
          <w:ilvl w:val="0"/>
          <w:numId w:val="2"/>
        </w:numPr>
        <w:jc w:val="both"/>
        <w:rPr>
          <w:rFonts w:asciiTheme="minorHAnsi" w:hAnsiTheme="minorHAnsi" w:cstheme="minorHAnsi"/>
          <w:sz w:val="20"/>
          <w:szCs w:val="20"/>
          <w:lang w:eastAsia="fr-FR"/>
        </w:rPr>
      </w:pPr>
      <w:r w:rsidRPr="00F92DF5">
        <w:rPr>
          <w:rFonts w:asciiTheme="minorHAnsi" w:hAnsiTheme="minorHAnsi" w:cstheme="minorHAnsi"/>
          <w:sz w:val="20"/>
          <w:szCs w:val="20"/>
          <w:lang w:eastAsia="fr-FR"/>
        </w:rPr>
        <w:t>SALE</w:t>
      </w:r>
    </w:p>
    <w:p w14:paraId="0B0888E0" w14:textId="77777777" w:rsidR="00611655" w:rsidRPr="00F92DF5" w:rsidRDefault="00611655" w:rsidP="00C30FB1">
      <w:pPr>
        <w:pStyle w:val="Lijstalinea"/>
        <w:ind w:left="360"/>
        <w:jc w:val="both"/>
        <w:rPr>
          <w:rFonts w:asciiTheme="minorHAnsi" w:hAnsiTheme="minorHAnsi" w:cstheme="minorHAnsi"/>
          <w:sz w:val="20"/>
          <w:szCs w:val="20"/>
          <w:lang w:eastAsia="fr-FR"/>
        </w:rPr>
      </w:pPr>
    </w:p>
    <w:p w14:paraId="2C0183E4" w14:textId="3AF27196" w:rsidR="006D11C0" w:rsidRPr="00F92DF5" w:rsidRDefault="00072BCA" w:rsidP="00152142">
      <w:pPr>
        <w:pStyle w:val="Lijstalinea"/>
        <w:numPr>
          <w:ilvl w:val="1"/>
          <w:numId w:val="16"/>
        </w:numPr>
        <w:jc w:val="both"/>
        <w:rPr>
          <w:rFonts w:asciiTheme="minorHAnsi" w:hAnsiTheme="minorHAnsi" w:cstheme="minorHAnsi"/>
          <w:sz w:val="20"/>
          <w:szCs w:val="20"/>
          <w:lang w:eastAsia="fr-FR"/>
        </w:rPr>
      </w:pPr>
      <w:proofErr w:type="spellStart"/>
      <w:r w:rsidRPr="00F92DF5">
        <w:rPr>
          <w:rFonts w:asciiTheme="minorHAnsi" w:hAnsiTheme="minorHAnsi" w:cstheme="minorHAnsi"/>
          <w:sz w:val="20"/>
          <w:szCs w:val="20"/>
          <w:lang w:eastAsia="fr-FR"/>
        </w:rPr>
        <w:t>Identification</w:t>
      </w:r>
      <w:proofErr w:type="spellEnd"/>
      <w:r w:rsidRPr="00F92DF5">
        <w:rPr>
          <w:rFonts w:asciiTheme="minorHAnsi" w:hAnsiTheme="minorHAnsi" w:cstheme="minorHAnsi"/>
          <w:sz w:val="20"/>
          <w:szCs w:val="20"/>
          <w:lang w:eastAsia="fr-FR"/>
        </w:rPr>
        <w:t xml:space="preserve"> of </w:t>
      </w:r>
      <w:proofErr w:type="spellStart"/>
      <w:r w:rsidRPr="00F92DF5">
        <w:rPr>
          <w:rFonts w:asciiTheme="minorHAnsi" w:hAnsiTheme="minorHAnsi" w:cstheme="minorHAnsi"/>
          <w:sz w:val="20"/>
          <w:szCs w:val="20"/>
          <w:lang w:eastAsia="fr-FR"/>
        </w:rPr>
        <w:t>the</w:t>
      </w:r>
      <w:proofErr w:type="spellEnd"/>
      <w:r w:rsidRPr="00F92DF5">
        <w:rPr>
          <w:rFonts w:asciiTheme="minorHAnsi" w:hAnsiTheme="minorHAnsi" w:cstheme="minorHAnsi"/>
          <w:sz w:val="20"/>
          <w:szCs w:val="20"/>
          <w:lang w:eastAsia="fr-FR"/>
        </w:rPr>
        <w:t xml:space="preserve"> </w:t>
      </w:r>
      <w:proofErr w:type="spellStart"/>
      <w:r w:rsidRPr="00F92DF5">
        <w:rPr>
          <w:rFonts w:asciiTheme="minorHAnsi" w:hAnsiTheme="minorHAnsi" w:cstheme="minorHAnsi"/>
          <w:sz w:val="20"/>
          <w:szCs w:val="20"/>
          <w:lang w:eastAsia="fr-FR"/>
        </w:rPr>
        <w:t>buyer</w:t>
      </w:r>
      <w:proofErr w:type="spellEnd"/>
    </w:p>
    <w:p w14:paraId="1F0917B6" w14:textId="4EC5A24F" w:rsidR="006D11C0" w:rsidRPr="00F92DF5" w:rsidRDefault="00072BCA" w:rsidP="00152142">
      <w:pPr>
        <w:pStyle w:val="Lijstalinea"/>
        <w:numPr>
          <w:ilvl w:val="1"/>
          <w:numId w:val="16"/>
        </w:numPr>
        <w:jc w:val="both"/>
        <w:rPr>
          <w:rFonts w:asciiTheme="minorHAnsi" w:hAnsiTheme="minorHAnsi" w:cstheme="minorHAnsi"/>
          <w:sz w:val="20"/>
          <w:szCs w:val="20"/>
          <w:lang w:val="en-US" w:eastAsia="fr-FR"/>
        </w:rPr>
      </w:pPr>
      <w:r w:rsidRPr="00F92DF5">
        <w:rPr>
          <w:rFonts w:asciiTheme="minorHAnsi" w:hAnsiTheme="minorHAnsi" w:cstheme="minorHAnsi"/>
          <w:sz w:val="20"/>
          <w:szCs w:val="20"/>
          <w:lang w:val="en-US" w:eastAsia="fr-FR"/>
        </w:rPr>
        <w:t xml:space="preserve">Written documentation of sale between two parties </w:t>
      </w:r>
    </w:p>
    <w:p w14:paraId="054C8BD5" w14:textId="61571AFC" w:rsidR="00152142" w:rsidRPr="00F92DF5" w:rsidRDefault="00B17E75" w:rsidP="00152142">
      <w:pPr>
        <w:pStyle w:val="Lijstalinea"/>
        <w:numPr>
          <w:ilvl w:val="1"/>
          <w:numId w:val="16"/>
        </w:numPr>
        <w:rPr>
          <w:rFonts w:asciiTheme="minorHAnsi" w:hAnsiTheme="minorHAnsi" w:cstheme="minorHAnsi"/>
          <w:sz w:val="20"/>
          <w:szCs w:val="20"/>
          <w:lang w:val="en-US" w:eastAsia="fr-FR"/>
        </w:rPr>
      </w:pPr>
      <w:r w:rsidRPr="00F92DF5">
        <w:rPr>
          <w:rFonts w:asciiTheme="minorHAnsi" w:hAnsiTheme="minorHAnsi" w:cstheme="minorHAnsi"/>
          <w:sz w:val="20"/>
          <w:szCs w:val="20"/>
          <w:lang w:val="en-US" w:eastAsia="fr-FR"/>
        </w:rPr>
        <w:t xml:space="preserve">Supply and intra- and extra-Community </w:t>
      </w:r>
      <w:r w:rsidR="0018258D" w:rsidRPr="00F92DF5">
        <w:rPr>
          <w:rFonts w:asciiTheme="minorHAnsi" w:hAnsiTheme="minorHAnsi" w:cstheme="minorHAnsi"/>
          <w:sz w:val="20"/>
          <w:szCs w:val="20"/>
          <w:lang w:val="en-US" w:eastAsia="fr-FR"/>
        </w:rPr>
        <w:t>delivery</w:t>
      </w:r>
    </w:p>
    <w:p w14:paraId="0CB650A2" w14:textId="0AC9149A" w:rsidR="006D11C0" w:rsidRPr="00F92DF5" w:rsidRDefault="00B17E75" w:rsidP="00152142">
      <w:pPr>
        <w:pStyle w:val="Lijstalinea"/>
        <w:numPr>
          <w:ilvl w:val="1"/>
          <w:numId w:val="16"/>
        </w:numPr>
        <w:jc w:val="both"/>
        <w:rPr>
          <w:rFonts w:asciiTheme="minorHAnsi" w:hAnsiTheme="minorHAnsi" w:cstheme="minorHAnsi"/>
          <w:sz w:val="20"/>
          <w:szCs w:val="20"/>
          <w:lang w:val="en-US" w:eastAsia="fr-FR"/>
        </w:rPr>
      </w:pPr>
      <w:r w:rsidRPr="00F92DF5">
        <w:rPr>
          <w:rFonts w:asciiTheme="minorHAnsi" w:hAnsiTheme="minorHAnsi" w:cstheme="minorHAnsi"/>
          <w:sz w:val="20"/>
          <w:szCs w:val="20"/>
          <w:lang w:val="en-US" w:eastAsia="fr-FR"/>
        </w:rPr>
        <w:t>Other transactions in the diamond sector</w:t>
      </w:r>
    </w:p>
    <w:p w14:paraId="2F71E6BE" w14:textId="02511940" w:rsidR="006D11C0" w:rsidRPr="00F92DF5" w:rsidRDefault="00AF0657" w:rsidP="00152142">
      <w:pPr>
        <w:pStyle w:val="Lijstalinea"/>
        <w:numPr>
          <w:ilvl w:val="0"/>
          <w:numId w:val="17"/>
        </w:numPr>
        <w:jc w:val="both"/>
        <w:rPr>
          <w:rFonts w:asciiTheme="minorHAnsi" w:hAnsiTheme="minorHAnsi" w:cstheme="minorHAnsi"/>
          <w:sz w:val="20"/>
          <w:szCs w:val="20"/>
          <w:lang w:val="en-US" w:eastAsia="fr-FR"/>
        </w:rPr>
      </w:pPr>
      <w:r w:rsidRPr="00F92DF5">
        <w:rPr>
          <w:rFonts w:asciiTheme="minorHAnsi" w:hAnsiTheme="minorHAnsi" w:cstheme="minorHAnsi"/>
          <w:sz w:val="20"/>
          <w:szCs w:val="20"/>
          <w:lang w:val="en-US" w:eastAsia="fr-FR"/>
        </w:rPr>
        <w:t>Compensation of receivables</w:t>
      </w:r>
      <w:r w:rsidR="00B17E75" w:rsidRPr="00F92DF5">
        <w:rPr>
          <w:rFonts w:asciiTheme="minorHAnsi" w:hAnsiTheme="minorHAnsi" w:cstheme="minorHAnsi"/>
          <w:sz w:val="20"/>
          <w:szCs w:val="20"/>
          <w:lang w:val="en-US" w:eastAsia="fr-FR"/>
        </w:rPr>
        <w:t xml:space="preserve"> for purchases and sales in both directions between two diamond traders  </w:t>
      </w:r>
    </w:p>
    <w:p w14:paraId="09BDE865" w14:textId="4CBBE0CF" w:rsidR="006D11C0" w:rsidRPr="00F92DF5" w:rsidRDefault="00645E8C" w:rsidP="00152142">
      <w:pPr>
        <w:pStyle w:val="Lijstalinea"/>
        <w:numPr>
          <w:ilvl w:val="0"/>
          <w:numId w:val="17"/>
        </w:numPr>
        <w:jc w:val="both"/>
        <w:rPr>
          <w:rFonts w:asciiTheme="minorHAnsi" w:hAnsiTheme="minorHAnsi" w:cstheme="minorHAnsi"/>
          <w:sz w:val="20"/>
          <w:szCs w:val="20"/>
          <w:lang w:eastAsia="fr-FR"/>
        </w:rPr>
      </w:pPr>
      <w:proofErr w:type="spellStart"/>
      <w:r w:rsidRPr="00F92DF5">
        <w:rPr>
          <w:rFonts w:asciiTheme="minorHAnsi" w:hAnsiTheme="minorHAnsi" w:cstheme="minorHAnsi"/>
          <w:sz w:val="20"/>
          <w:szCs w:val="20"/>
          <w:lang w:eastAsia="fr-FR"/>
        </w:rPr>
        <w:t>Assignment</w:t>
      </w:r>
      <w:proofErr w:type="spellEnd"/>
      <w:r w:rsidRPr="00F92DF5">
        <w:rPr>
          <w:rFonts w:asciiTheme="minorHAnsi" w:hAnsiTheme="minorHAnsi" w:cstheme="minorHAnsi"/>
          <w:sz w:val="20"/>
          <w:szCs w:val="20"/>
          <w:lang w:eastAsia="fr-FR"/>
        </w:rPr>
        <w:t xml:space="preserve"> of claims</w:t>
      </w:r>
    </w:p>
    <w:p w14:paraId="3233DEB2" w14:textId="77C4346F" w:rsidR="006D11C0" w:rsidRPr="00F92DF5" w:rsidRDefault="00B17E75" w:rsidP="00152142">
      <w:pPr>
        <w:pStyle w:val="Lijstalinea"/>
        <w:numPr>
          <w:ilvl w:val="0"/>
          <w:numId w:val="17"/>
        </w:numPr>
        <w:jc w:val="both"/>
        <w:rPr>
          <w:rFonts w:asciiTheme="minorHAnsi" w:hAnsiTheme="minorHAnsi" w:cstheme="minorHAnsi"/>
          <w:sz w:val="20"/>
          <w:szCs w:val="20"/>
          <w:lang w:val="en-US" w:eastAsia="fr-FR"/>
        </w:rPr>
      </w:pPr>
      <w:r w:rsidRPr="00F92DF5">
        <w:rPr>
          <w:rFonts w:asciiTheme="minorHAnsi" w:hAnsiTheme="minorHAnsi" w:cstheme="minorHAnsi"/>
          <w:sz w:val="20"/>
          <w:szCs w:val="20"/>
          <w:lang w:val="en-US" w:eastAsia="fr-FR"/>
        </w:rPr>
        <w:t>Double sale without goods flow in Belgium</w:t>
      </w:r>
    </w:p>
    <w:p w14:paraId="4F52DFCC" w14:textId="0784BBB2" w:rsidR="00611655" w:rsidRPr="00F92DF5" w:rsidRDefault="00B17E75" w:rsidP="00152142">
      <w:pPr>
        <w:pStyle w:val="Lijstalinea"/>
        <w:numPr>
          <w:ilvl w:val="0"/>
          <w:numId w:val="17"/>
        </w:numPr>
        <w:jc w:val="both"/>
        <w:rPr>
          <w:rFonts w:asciiTheme="minorHAnsi" w:hAnsiTheme="minorHAnsi" w:cstheme="minorHAnsi"/>
          <w:sz w:val="20"/>
          <w:szCs w:val="20"/>
          <w:lang w:val="en-US" w:eastAsia="fr-FR"/>
        </w:rPr>
      </w:pPr>
      <w:r w:rsidRPr="00F92DF5">
        <w:rPr>
          <w:rFonts w:asciiTheme="minorHAnsi" w:hAnsiTheme="minorHAnsi" w:cstheme="minorHAnsi"/>
          <w:sz w:val="20"/>
          <w:szCs w:val="20"/>
          <w:lang w:val="en-US" w:eastAsia="fr-FR"/>
        </w:rPr>
        <w:t xml:space="preserve">Partnership agreement for purchase of goods </w:t>
      </w:r>
    </w:p>
    <w:p w14:paraId="0342A0F4" w14:textId="5E784647" w:rsidR="006D11C0" w:rsidRPr="00F92DF5" w:rsidRDefault="00B17E75" w:rsidP="00152142">
      <w:pPr>
        <w:pStyle w:val="Lijstalinea"/>
        <w:numPr>
          <w:ilvl w:val="0"/>
          <w:numId w:val="17"/>
        </w:numPr>
        <w:jc w:val="both"/>
        <w:rPr>
          <w:rFonts w:asciiTheme="minorHAnsi" w:hAnsiTheme="minorHAnsi" w:cstheme="minorHAnsi"/>
          <w:sz w:val="20"/>
          <w:szCs w:val="20"/>
          <w:lang w:val="en-US" w:eastAsia="fr-FR"/>
        </w:rPr>
      </w:pPr>
      <w:r w:rsidRPr="00F92DF5">
        <w:rPr>
          <w:rFonts w:asciiTheme="minorHAnsi" w:hAnsiTheme="minorHAnsi" w:cstheme="minorHAnsi"/>
          <w:sz w:val="20"/>
          <w:szCs w:val="20"/>
          <w:lang w:val="en-US" w:eastAsia="fr-FR"/>
        </w:rPr>
        <w:t>Loan agreement: diamond trader</w:t>
      </w:r>
      <w:r w:rsidR="00601926" w:rsidRPr="00F92DF5">
        <w:rPr>
          <w:rFonts w:asciiTheme="minorHAnsi" w:hAnsiTheme="minorHAnsi" w:cstheme="minorHAnsi"/>
          <w:sz w:val="20"/>
          <w:szCs w:val="20"/>
          <w:lang w:val="en-US" w:eastAsia="fr-FR"/>
        </w:rPr>
        <w:t>s</w:t>
      </w:r>
      <w:r w:rsidRPr="00F92DF5">
        <w:rPr>
          <w:rFonts w:asciiTheme="minorHAnsi" w:hAnsiTheme="minorHAnsi" w:cstheme="minorHAnsi"/>
          <w:sz w:val="20"/>
          <w:szCs w:val="20"/>
          <w:lang w:val="en-US" w:eastAsia="fr-FR"/>
        </w:rPr>
        <w:t xml:space="preserve"> give each other </w:t>
      </w:r>
      <w:proofErr w:type="gramStart"/>
      <w:r w:rsidRPr="00F92DF5">
        <w:rPr>
          <w:rFonts w:asciiTheme="minorHAnsi" w:hAnsiTheme="minorHAnsi" w:cstheme="minorHAnsi"/>
          <w:sz w:val="20"/>
          <w:szCs w:val="20"/>
          <w:lang w:val="en-US" w:eastAsia="fr-FR"/>
        </w:rPr>
        <w:t>loans</w:t>
      </w:r>
      <w:proofErr w:type="gramEnd"/>
      <w:r w:rsidRPr="00F92DF5">
        <w:rPr>
          <w:rFonts w:asciiTheme="minorHAnsi" w:hAnsiTheme="minorHAnsi" w:cstheme="minorHAnsi"/>
          <w:sz w:val="20"/>
          <w:szCs w:val="20"/>
          <w:lang w:val="en-US" w:eastAsia="fr-FR"/>
        </w:rPr>
        <w:t xml:space="preserve"> </w:t>
      </w:r>
    </w:p>
    <w:p w14:paraId="46C0E03B" w14:textId="706720A1" w:rsidR="00611655" w:rsidRPr="00F92DF5" w:rsidRDefault="00611655" w:rsidP="00611655">
      <w:pPr>
        <w:pStyle w:val="Lijstalinea"/>
        <w:ind w:left="360"/>
        <w:jc w:val="both"/>
        <w:rPr>
          <w:rFonts w:asciiTheme="minorHAnsi" w:hAnsiTheme="minorHAnsi" w:cstheme="minorHAnsi"/>
          <w:sz w:val="20"/>
          <w:szCs w:val="20"/>
          <w:lang w:val="en-US" w:eastAsia="fr-FR"/>
        </w:rPr>
      </w:pPr>
    </w:p>
    <w:p w14:paraId="3F5BC197" w14:textId="1998B1A9" w:rsidR="00611655" w:rsidRPr="00F92DF5" w:rsidRDefault="00AF0657" w:rsidP="00152142">
      <w:pPr>
        <w:pStyle w:val="Lijstalinea"/>
        <w:numPr>
          <w:ilvl w:val="1"/>
          <w:numId w:val="16"/>
        </w:numPr>
        <w:jc w:val="both"/>
        <w:rPr>
          <w:rFonts w:asciiTheme="minorHAnsi" w:hAnsiTheme="minorHAnsi" w:cstheme="minorHAnsi"/>
          <w:sz w:val="20"/>
          <w:szCs w:val="20"/>
          <w:lang w:eastAsia="fr-FR"/>
        </w:rPr>
      </w:pPr>
      <w:r w:rsidRPr="00F92DF5">
        <w:rPr>
          <w:rFonts w:asciiTheme="minorHAnsi" w:hAnsiTheme="minorHAnsi" w:cstheme="minorHAnsi"/>
          <w:sz w:val="20"/>
          <w:szCs w:val="20"/>
          <w:lang w:eastAsia="fr-FR"/>
        </w:rPr>
        <w:t xml:space="preserve">Sales </w:t>
      </w:r>
      <w:proofErr w:type="spellStart"/>
      <w:r w:rsidRPr="00F92DF5">
        <w:rPr>
          <w:rFonts w:asciiTheme="minorHAnsi" w:hAnsiTheme="minorHAnsi" w:cstheme="minorHAnsi"/>
          <w:sz w:val="20"/>
          <w:szCs w:val="20"/>
          <w:lang w:eastAsia="fr-FR"/>
        </w:rPr>
        <w:t>disputes</w:t>
      </w:r>
      <w:proofErr w:type="spellEnd"/>
    </w:p>
    <w:p w14:paraId="1B049668" w14:textId="32606581" w:rsidR="00611655" w:rsidRPr="00F92DF5" w:rsidRDefault="00AF0657" w:rsidP="00152142">
      <w:pPr>
        <w:pStyle w:val="Lijstalinea"/>
        <w:numPr>
          <w:ilvl w:val="1"/>
          <w:numId w:val="16"/>
        </w:numPr>
        <w:jc w:val="both"/>
        <w:rPr>
          <w:rFonts w:asciiTheme="minorHAnsi" w:hAnsiTheme="minorHAnsi" w:cstheme="minorHAnsi"/>
          <w:sz w:val="20"/>
          <w:szCs w:val="20"/>
          <w:lang w:eastAsia="fr-FR"/>
        </w:rPr>
      </w:pPr>
      <w:proofErr w:type="spellStart"/>
      <w:r w:rsidRPr="00F92DF5">
        <w:rPr>
          <w:rFonts w:asciiTheme="minorHAnsi" w:hAnsiTheme="minorHAnsi" w:cstheme="minorHAnsi"/>
          <w:sz w:val="20"/>
          <w:szCs w:val="20"/>
          <w:lang w:eastAsia="fr-FR"/>
        </w:rPr>
        <w:t>Securities</w:t>
      </w:r>
      <w:proofErr w:type="spellEnd"/>
    </w:p>
    <w:p w14:paraId="29A0E79C" w14:textId="5985612E" w:rsidR="00AF0657" w:rsidRPr="00F92DF5" w:rsidRDefault="00AF0657" w:rsidP="00AF0657">
      <w:pPr>
        <w:pStyle w:val="Lijstalinea"/>
        <w:numPr>
          <w:ilvl w:val="0"/>
          <w:numId w:val="18"/>
        </w:numPr>
        <w:jc w:val="both"/>
        <w:rPr>
          <w:rFonts w:asciiTheme="minorHAnsi" w:hAnsiTheme="minorHAnsi" w:cstheme="minorHAnsi"/>
          <w:sz w:val="20"/>
          <w:szCs w:val="20"/>
          <w:lang w:val="en-US" w:eastAsia="fr-FR"/>
        </w:rPr>
      </w:pPr>
      <w:r w:rsidRPr="00F92DF5">
        <w:rPr>
          <w:rFonts w:asciiTheme="minorHAnsi" w:hAnsiTheme="minorHAnsi" w:cstheme="minorHAnsi"/>
          <w:sz w:val="20"/>
          <w:szCs w:val="20"/>
          <w:lang w:val="en-US" w:eastAsia="fr-FR"/>
        </w:rPr>
        <w:t>Clause of retention of title in the invoice terms and conditions</w:t>
      </w:r>
    </w:p>
    <w:p w14:paraId="44187308" w14:textId="127E1404" w:rsidR="00611655" w:rsidRPr="00F92DF5" w:rsidRDefault="00AF0657" w:rsidP="00AF0657">
      <w:pPr>
        <w:pStyle w:val="Lijstalinea"/>
        <w:numPr>
          <w:ilvl w:val="0"/>
          <w:numId w:val="18"/>
        </w:numPr>
        <w:jc w:val="both"/>
        <w:rPr>
          <w:rFonts w:asciiTheme="minorHAnsi" w:hAnsiTheme="minorHAnsi" w:cstheme="minorHAnsi"/>
          <w:sz w:val="20"/>
          <w:szCs w:val="20"/>
          <w:lang w:eastAsia="fr-FR"/>
        </w:rPr>
      </w:pPr>
      <w:proofErr w:type="spellStart"/>
      <w:r w:rsidRPr="00F92DF5">
        <w:rPr>
          <w:rFonts w:asciiTheme="minorHAnsi" w:hAnsiTheme="minorHAnsi" w:cstheme="minorHAnsi"/>
          <w:sz w:val="20"/>
          <w:szCs w:val="20"/>
          <w:lang w:eastAsia="fr-FR"/>
        </w:rPr>
        <w:t>Additional</w:t>
      </w:r>
      <w:proofErr w:type="spellEnd"/>
      <w:r w:rsidRPr="00F92DF5">
        <w:rPr>
          <w:rFonts w:asciiTheme="minorHAnsi" w:hAnsiTheme="minorHAnsi" w:cstheme="minorHAnsi"/>
          <w:sz w:val="20"/>
          <w:szCs w:val="20"/>
          <w:lang w:eastAsia="fr-FR"/>
        </w:rPr>
        <w:t xml:space="preserve"> </w:t>
      </w:r>
      <w:proofErr w:type="spellStart"/>
      <w:r w:rsidRPr="00F92DF5">
        <w:rPr>
          <w:rFonts w:asciiTheme="minorHAnsi" w:hAnsiTheme="minorHAnsi" w:cstheme="minorHAnsi"/>
          <w:sz w:val="20"/>
          <w:szCs w:val="20"/>
          <w:lang w:eastAsia="fr-FR"/>
        </w:rPr>
        <w:t>securities</w:t>
      </w:r>
      <w:proofErr w:type="spellEnd"/>
      <w:r w:rsidRPr="00F92DF5">
        <w:rPr>
          <w:rFonts w:asciiTheme="minorHAnsi" w:hAnsiTheme="minorHAnsi" w:cstheme="minorHAnsi"/>
          <w:sz w:val="20"/>
          <w:szCs w:val="20"/>
          <w:lang w:eastAsia="fr-FR"/>
        </w:rPr>
        <w:t xml:space="preserve"> </w:t>
      </w:r>
      <w:proofErr w:type="spellStart"/>
      <w:r w:rsidRPr="00F92DF5">
        <w:rPr>
          <w:rFonts w:asciiTheme="minorHAnsi" w:hAnsiTheme="minorHAnsi" w:cstheme="minorHAnsi"/>
          <w:sz w:val="20"/>
          <w:szCs w:val="20"/>
          <w:lang w:eastAsia="fr-FR"/>
        </w:rPr>
        <w:t>to</w:t>
      </w:r>
      <w:proofErr w:type="spellEnd"/>
      <w:r w:rsidRPr="00F92DF5">
        <w:rPr>
          <w:rFonts w:asciiTheme="minorHAnsi" w:hAnsiTheme="minorHAnsi" w:cstheme="minorHAnsi"/>
          <w:sz w:val="20"/>
          <w:szCs w:val="20"/>
          <w:lang w:eastAsia="fr-FR"/>
        </w:rPr>
        <w:t xml:space="preserve"> </w:t>
      </w:r>
      <w:proofErr w:type="spellStart"/>
      <w:r w:rsidRPr="00F92DF5">
        <w:rPr>
          <w:rFonts w:asciiTheme="minorHAnsi" w:hAnsiTheme="minorHAnsi" w:cstheme="minorHAnsi"/>
          <w:sz w:val="20"/>
          <w:szCs w:val="20"/>
          <w:lang w:eastAsia="fr-FR"/>
        </w:rPr>
        <w:t>avoid</w:t>
      </w:r>
      <w:proofErr w:type="spellEnd"/>
      <w:r w:rsidRPr="00F92DF5">
        <w:rPr>
          <w:rFonts w:asciiTheme="minorHAnsi" w:hAnsiTheme="minorHAnsi" w:cstheme="minorHAnsi"/>
          <w:sz w:val="20"/>
          <w:szCs w:val="20"/>
          <w:lang w:eastAsia="fr-FR"/>
        </w:rPr>
        <w:t xml:space="preserve"> </w:t>
      </w:r>
      <w:proofErr w:type="spellStart"/>
      <w:r w:rsidRPr="00F92DF5">
        <w:rPr>
          <w:rFonts w:asciiTheme="minorHAnsi" w:hAnsiTheme="minorHAnsi" w:cstheme="minorHAnsi"/>
          <w:sz w:val="20"/>
          <w:szCs w:val="20"/>
          <w:lang w:eastAsia="fr-FR"/>
        </w:rPr>
        <w:t>disputes</w:t>
      </w:r>
      <w:proofErr w:type="spellEnd"/>
    </w:p>
    <w:p w14:paraId="4C50671C" w14:textId="77777777" w:rsidR="00611655" w:rsidRPr="00F92DF5" w:rsidRDefault="00611655" w:rsidP="00C30FB1">
      <w:pPr>
        <w:pStyle w:val="Lijstalinea"/>
        <w:ind w:left="360"/>
        <w:jc w:val="both"/>
        <w:rPr>
          <w:rFonts w:asciiTheme="minorHAnsi" w:hAnsiTheme="minorHAnsi" w:cstheme="minorHAnsi"/>
          <w:sz w:val="20"/>
          <w:szCs w:val="20"/>
          <w:lang w:eastAsia="fr-FR"/>
        </w:rPr>
      </w:pPr>
    </w:p>
    <w:p w14:paraId="19A54F15" w14:textId="24AB4FFD" w:rsidR="00611655" w:rsidRPr="00F92DF5" w:rsidRDefault="00AF0657" w:rsidP="00152142">
      <w:pPr>
        <w:pStyle w:val="Lijstalinea"/>
        <w:numPr>
          <w:ilvl w:val="0"/>
          <w:numId w:val="2"/>
        </w:numPr>
        <w:jc w:val="both"/>
        <w:rPr>
          <w:rFonts w:asciiTheme="minorHAnsi" w:hAnsiTheme="minorHAnsi" w:cstheme="minorHAnsi"/>
          <w:sz w:val="20"/>
          <w:szCs w:val="20"/>
          <w:lang w:eastAsia="fr-FR"/>
        </w:rPr>
      </w:pPr>
      <w:r w:rsidRPr="00F92DF5">
        <w:rPr>
          <w:rFonts w:asciiTheme="minorHAnsi" w:hAnsiTheme="minorHAnsi" w:cstheme="minorHAnsi"/>
          <w:sz w:val="20"/>
          <w:szCs w:val="20"/>
          <w:lang w:eastAsia="fr-FR"/>
        </w:rPr>
        <w:t>PAYMENTS</w:t>
      </w:r>
    </w:p>
    <w:p w14:paraId="69E750D0" w14:textId="77777777" w:rsidR="00611655" w:rsidRPr="00F92DF5" w:rsidRDefault="00611655" w:rsidP="00C30FB1">
      <w:pPr>
        <w:pStyle w:val="Lijstalinea"/>
        <w:ind w:left="360"/>
        <w:jc w:val="both"/>
        <w:rPr>
          <w:rFonts w:asciiTheme="minorHAnsi" w:hAnsiTheme="minorHAnsi" w:cstheme="minorHAnsi"/>
          <w:sz w:val="20"/>
          <w:szCs w:val="20"/>
          <w:lang w:eastAsia="fr-FR"/>
        </w:rPr>
      </w:pPr>
    </w:p>
    <w:p w14:paraId="1A353579" w14:textId="77777777" w:rsidR="00611655" w:rsidRPr="00F92DF5" w:rsidRDefault="00611655" w:rsidP="00C30FB1">
      <w:pPr>
        <w:jc w:val="both"/>
        <w:rPr>
          <w:rFonts w:asciiTheme="minorHAnsi" w:hAnsiTheme="minorHAnsi" w:cstheme="minorHAnsi"/>
          <w:sz w:val="20"/>
          <w:szCs w:val="20"/>
          <w:lang w:val="nl-BE" w:eastAsia="fr-FR"/>
        </w:rPr>
      </w:pPr>
    </w:p>
    <w:p w14:paraId="71C6B9D2" w14:textId="77777777" w:rsidR="00986FFF" w:rsidRPr="00F92DF5" w:rsidRDefault="00986FFF" w:rsidP="00152142">
      <w:pPr>
        <w:jc w:val="both"/>
        <w:rPr>
          <w:rFonts w:asciiTheme="minorHAnsi" w:hAnsiTheme="minorHAnsi" w:cstheme="minorHAnsi"/>
          <w:sz w:val="20"/>
          <w:szCs w:val="20"/>
          <w:lang w:eastAsia="fr-FR"/>
        </w:rPr>
      </w:pPr>
    </w:p>
    <w:p w14:paraId="2ACDACC1" w14:textId="021E5FC0" w:rsidR="00986FFF" w:rsidRPr="00F92DF5" w:rsidRDefault="00AF0657" w:rsidP="00152142">
      <w:pPr>
        <w:jc w:val="both"/>
        <w:rPr>
          <w:rFonts w:asciiTheme="minorHAnsi" w:hAnsiTheme="minorHAnsi" w:cstheme="minorHAnsi"/>
          <w:sz w:val="20"/>
          <w:szCs w:val="20"/>
          <w:lang w:eastAsia="fr-FR"/>
        </w:rPr>
      </w:pPr>
      <w:r w:rsidRPr="00F92DF5">
        <w:rPr>
          <w:rFonts w:asciiTheme="minorHAnsi" w:hAnsiTheme="minorHAnsi" w:cstheme="minorHAnsi"/>
          <w:sz w:val="20"/>
          <w:szCs w:val="20"/>
          <w:lang w:eastAsia="fr-FR"/>
        </w:rPr>
        <w:t>ANNEXES</w:t>
      </w:r>
    </w:p>
    <w:p w14:paraId="003CA66F" w14:textId="77777777" w:rsidR="00B813A9" w:rsidRPr="00F92DF5" w:rsidRDefault="00B813A9" w:rsidP="00B813A9">
      <w:pPr>
        <w:pStyle w:val="Lijstalinea"/>
        <w:rPr>
          <w:rFonts w:asciiTheme="minorHAnsi" w:hAnsiTheme="minorHAnsi" w:cstheme="minorHAnsi"/>
          <w:sz w:val="20"/>
          <w:szCs w:val="20"/>
          <w:lang w:eastAsia="fr-FR"/>
        </w:rPr>
      </w:pPr>
    </w:p>
    <w:p w14:paraId="494FE809" w14:textId="04549584" w:rsidR="00B578B8" w:rsidRPr="00F92DF5" w:rsidRDefault="00AF0657" w:rsidP="00152142">
      <w:pPr>
        <w:pStyle w:val="Lijstalinea"/>
        <w:numPr>
          <w:ilvl w:val="0"/>
          <w:numId w:val="19"/>
        </w:numPr>
        <w:jc w:val="both"/>
        <w:rPr>
          <w:rFonts w:asciiTheme="minorHAnsi" w:hAnsiTheme="minorHAnsi" w:cstheme="minorHAnsi"/>
          <w:sz w:val="20"/>
          <w:szCs w:val="20"/>
          <w:lang w:eastAsia="fr-FR"/>
        </w:rPr>
      </w:pPr>
      <w:r w:rsidRPr="00F92DF5">
        <w:rPr>
          <w:rFonts w:asciiTheme="minorHAnsi" w:hAnsiTheme="minorHAnsi" w:cstheme="minorHAnsi"/>
          <w:sz w:val="20"/>
          <w:szCs w:val="20"/>
          <w:lang w:eastAsia="fr-FR"/>
        </w:rPr>
        <w:t xml:space="preserve">Template </w:t>
      </w:r>
      <w:proofErr w:type="spellStart"/>
      <w:r w:rsidRPr="00F92DF5">
        <w:rPr>
          <w:rFonts w:asciiTheme="minorHAnsi" w:hAnsiTheme="minorHAnsi" w:cstheme="minorHAnsi"/>
          <w:sz w:val="20"/>
          <w:szCs w:val="20"/>
          <w:lang w:eastAsia="fr-FR"/>
        </w:rPr>
        <w:t>consignment</w:t>
      </w:r>
      <w:proofErr w:type="spellEnd"/>
      <w:r w:rsidRPr="00F92DF5">
        <w:rPr>
          <w:rFonts w:asciiTheme="minorHAnsi" w:hAnsiTheme="minorHAnsi" w:cstheme="minorHAnsi"/>
          <w:sz w:val="20"/>
          <w:szCs w:val="20"/>
          <w:lang w:eastAsia="fr-FR"/>
        </w:rPr>
        <w:t xml:space="preserve"> document</w:t>
      </w:r>
    </w:p>
    <w:p w14:paraId="6F4BD364" w14:textId="51DB49B4" w:rsidR="00B578B8" w:rsidRPr="00F92DF5" w:rsidRDefault="00AF0657" w:rsidP="00152142">
      <w:pPr>
        <w:pStyle w:val="Lijstalinea"/>
        <w:numPr>
          <w:ilvl w:val="0"/>
          <w:numId w:val="19"/>
        </w:numPr>
        <w:jc w:val="both"/>
        <w:rPr>
          <w:rFonts w:asciiTheme="minorHAnsi" w:hAnsiTheme="minorHAnsi" w:cstheme="minorHAnsi"/>
          <w:sz w:val="20"/>
          <w:szCs w:val="20"/>
          <w:lang w:eastAsia="fr-FR"/>
        </w:rPr>
      </w:pPr>
      <w:r w:rsidRPr="00F92DF5">
        <w:rPr>
          <w:rFonts w:asciiTheme="minorHAnsi" w:hAnsiTheme="minorHAnsi" w:cstheme="minorHAnsi"/>
          <w:sz w:val="20"/>
          <w:szCs w:val="20"/>
          <w:lang w:eastAsia="fr-FR"/>
        </w:rPr>
        <w:t xml:space="preserve">Template </w:t>
      </w:r>
      <w:proofErr w:type="spellStart"/>
      <w:r w:rsidRPr="00F92DF5">
        <w:rPr>
          <w:rFonts w:asciiTheme="minorHAnsi" w:hAnsiTheme="minorHAnsi" w:cstheme="minorHAnsi"/>
          <w:sz w:val="20"/>
          <w:szCs w:val="20"/>
          <w:lang w:eastAsia="fr-FR"/>
        </w:rPr>
        <w:t>invoice</w:t>
      </w:r>
      <w:proofErr w:type="spellEnd"/>
    </w:p>
    <w:p w14:paraId="63C25EF3" w14:textId="6AF42C5B" w:rsidR="00B578B8" w:rsidRPr="00F92DF5" w:rsidRDefault="00AF0657" w:rsidP="00152142">
      <w:pPr>
        <w:pStyle w:val="Lijstalinea"/>
        <w:numPr>
          <w:ilvl w:val="0"/>
          <w:numId w:val="19"/>
        </w:numPr>
        <w:jc w:val="both"/>
        <w:rPr>
          <w:rFonts w:asciiTheme="minorHAnsi" w:hAnsiTheme="minorHAnsi" w:cstheme="minorHAnsi"/>
          <w:sz w:val="20"/>
          <w:szCs w:val="20"/>
          <w:lang w:val="en-US" w:eastAsia="fr-FR"/>
        </w:rPr>
      </w:pPr>
      <w:r w:rsidRPr="00F92DF5">
        <w:rPr>
          <w:rFonts w:asciiTheme="minorHAnsi" w:hAnsiTheme="minorHAnsi" w:cstheme="minorHAnsi"/>
          <w:sz w:val="20"/>
          <w:szCs w:val="20"/>
          <w:lang w:val="en-US" w:eastAsia="fr-FR"/>
        </w:rPr>
        <w:t>Template agreement compensation of receivables</w:t>
      </w:r>
      <w:r w:rsidR="00254E75" w:rsidRPr="00F92DF5">
        <w:rPr>
          <w:rFonts w:asciiTheme="minorHAnsi" w:hAnsiTheme="minorHAnsi" w:cstheme="minorHAnsi"/>
          <w:sz w:val="20"/>
          <w:szCs w:val="20"/>
          <w:lang w:val="en-US" w:eastAsia="fr-FR"/>
        </w:rPr>
        <w:t xml:space="preserve"> (set-off)</w:t>
      </w:r>
    </w:p>
    <w:p w14:paraId="257BFF32" w14:textId="5EF2CA16" w:rsidR="007A6D94" w:rsidRPr="00F92DF5" w:rsidRDefault="00AF0657" w:rsidP="007A6D94">
      <w:pPr>
        <w:pStyle w:val="Lijstalinea"/>
        <w:numPr>
          <w:ilvl w:val="0"/>
          <w:numId w:val="19"/>
        </w:numPr>
        <w:jc w:val="both"/>
        <w:rPr>
          <w:rFonts w:asciiTheme="minorHAnsi" w:hAnsiTheme="minorHAnsi" w:cstheme="minorHAnsi"/>
          <w:bCs/>
          <w:sz w:val="20"/>
          <w:szCs w:val="20"/>
          <w:lang w:val="en-US"/>
        </w:rPr>
      </w:pPr>
      <w:r w:rsidRPr="00F92DF5">
        <w:rPr>
          <w:rFonts w:asciiTheme="minorHAnsi" w:hAnsiTheme="minorHAnsi" w:cstheme="minorHAnsi"/>
          <w:sz w:val="20"/>
          <w:szCs w:val="20"/>
          <w:lang w:val="en-US" w:eastAsia="fr-FR"/>
        </w:rPr>
        <w:t xml:space="preserve">Template agreement assignment of </w:t>
      </w:r>
      <w:r w:rsidR="00254E75" w:rsidRPr="00F92DF5">
        <w:rPr>
          <w:rFonts w:asciiTheme="minorHAnsi" w:hAnsiTheme="minorHAnsi" w:cstheme="minorHAnsi"/>
          <w:sz w:val="20"/>
          <w:szCs w:val="20"/>
          <w:lang w:val="en-US" w:eastAsia="fr-FR"/>
        </w:rPr>
        <w:t>claims/</w:t>
      </w:r>
      <w:r w:rsidRPr="00F92DF5">
        <w:rPr>
          <w:rFonts w:asciiTheme="minorHAnsi" w:hAnsiTheme="minorHAnsi" w:cstheme="minorHAnsi"/>
          <w:sz w:val="20"/>
          <w:szCs w:val="20"/>
          <w:lang w:val="en-US" w:eastAsia="fr-FR"/>
        </w:rPr>
        <w:t xml:space="preserve">receivables </w:t>
      </w:r>
    </w:p>
    <w:p w14:paraId="45F91EC0" w14:textId="08538011" w:rsidR="00804D33" w:rsidRPr="00804D33" w:rsidRDefault="00804D33" w:rsidP="007A6D94">
      <w:pPr>
        <w:pStyle w:val="Lijstalinea"/>
        <w:numPr>
          <w:ilvl w:val="0"/>
          <w:numId w:val="19"/>
        </w:numPr>
        <w:jc w:val="both"/>
        <w:rPr>
          <w:rFonts w:asciiTheme="minorHAnsi" w:hAnsiTheme="minorHAnsi" w:cstheme="minorHAnsi"/>
          <w:bCs/>
          <w:sz w:val="20"/>
          <w:szCs w:val="20"/>
          <w:lang w:val="en-US"/>
        </w:rPr>
      </w:pPr>
      <w:r>
        <w:rPr>
          <w:rFonts w:asciiTheme="minorHAnsi" w:hAnsiTheme="minorHAnsi" w:cstheme="minorHAnsi"/>
          <w:bCs/>
          <w:sz w:val="20"/>
          <w:szCs w:val="20"/>
          <w:lang w:val="en-US"/>
        </w:rPr>
        <w:t>Template joint venture agreement</w:t>
      </w:r>
    </w:p>
    <w:p w14:paraId="766EC637" w14:textId="5707168E" w:rsidR="007A6D94" w:rsidRPr="00804D33" w:rsidRDefault="007A6D94" w:rsidP="007A6D94">
      <w:pPr>
        <w:pStyle w:val="Lijstalinea"/>
        <w:numPr>
          <w:ilvl w:val="0"/>
          <w:numId w:val="19"/>
        </w:numPr>
        <w:jc w:val="both"/>
        <w:rPr>
          <w:rFonts w:asciiTheme="minorHAnsi" w:hAnsiTheme="minorHAnsi" w:cstheme="minorHAnsi"/>
          <w:bCs/>
          <w:sz w:val="20"/>
          <w:szCs w:val="20"/>
          <w:lang w:val="en-US"/>
        </w:rPr>
      </w:pPr>
      <w:r w:rsidRPr="00804D33">
        <w:rPr>
          <w:rFonts w:asciiTheme="minorHAnsi" w:hAnsiTheme="minorHAnsi" w:cstheme="minorHAnsi"/>
          <w:sz w:val="20"/>
          <w:szCs w:val="20"/>
          <w:lang w:val="en-US" w:eastAsia="fr-FR"/>
        </w:rPr>
        <w:t>Template document of destination</w:t>
      </w:r>
    </w:p>
    <w:p w14:paraId="3DC6EE9D" w14:textId="77777777" w:rsidR="001A252B" w:rsidRPr="00804D33" w:rsidRDefault="001A252B" w:rsidP="001A252B">
      <w:pPr>
        <w:spacing w:after="160" w:line="259" w:lineRule="auto"/>
        <w:rPr>
          <w:rFonts w:asciiTheme="minorHAnsi" w:hAnsiTheme="minorHAnsi" w:cstheme="minorHAnsi"/>
          <w:b/>
          <w:bCs/>
          <w:sz w:val="20"/>
          <w:szCs w:val="20"/>
          <w:lang w:val="en-US"/>
        </w:rPr>
      </w:pPr>
    </w:p>
    <w:p w14:paraId="5074CB10" w14:textId="3788D450" w:rsidR="001A252B" w:rsidRPr="00804D33" w:rsidRDefault="001A252B" w:rsidP="001A252B">
      <w:pPr>
        <w:spacing w:after="160" w:line="259" w:lineRule="auto"/>
        <w:rPr>
          <w:rFonts w:asciiTheme="minorHAnsi" w:hAnsiTheme="minorHAnsi" w:cstheme="minorHAnsi"/>
          <w:b/>
          <w:bCs/>
          <w:sz w:val="20"/>
          <w:szCs w:val="20"/>
          <w:lang w:val="en-US"/>
        </w:rPr>
      </w:pPr>
    </w:p>
    <w:p w14:paraId="1745CE05" w14:textId="77777777" w:rsidR="00152142" w:rsidRPr="00804D33" w:rsidRDefault="00152142" w:rsidP="001A252B">
      <w:pPr>
        <w:spacing w:after="160" w:line="259" w:lineRule="auto"/>
        <w:rPr>
          <w:rFonts w:asciiTheme="minorHAnsi" w:hAnsiTheme="minorHAnsi" w:cstheme="minorHAnsi"/>
          <w:b/>
          <w:bCs/>
          <w:sz w:val="20"/>
          <w:szCs w:val="20"/>
          <w:lang w:val="en-US"/>
        </w:rPr>
      </w:pPr>
    </w:p>
    <w:p w14:paraId="0C09B073" w14:textId="632D01A9" w:rsidR="001A252B" w:rsidRPr="00804D33" w:rsidRDefault="001A252B" w:rsidP="001A252B">
      <w:pPr>
        <w:spacing w:after="160" w:line="259" w:lineRule="auto"/>
        <w:rPr>
          <w:rFonts w:asciiTheme="minorHAnsi" w:hAnsiTheme="minorHAnsi" w:cstheme="minorHAnsi"/>
          <w:b/>
          <w:bCs/>
          <w:sz w:val="20"/>
          <w:szCs w:val="20"/>
          <w:lang w:val="en-US"/>
        </w:rPr>
      </w:pPr>
    </w:p>
    <w:p w14:paraId="50A5959F" w14:textId="7B69DDCF" w:rsidR="001A252B" w:rsidRPr="00804D33" w:rsidRDefault="001A252B" w:rsidP="001A252B">
      <w:pPr>
        <w:spacing w:after="160" w:line="259" w:lineRule="auto"/>
        <w:rPr>
          <w:rFonts w:asciiTheme="minorHAnsi" w:eastAsiaTheme="minorHAnsi" w:hAnsiTheme="minorHAnsi" w:cstheme="minorHAnsi"/>
          <w:b/>
          <w:bCs/>
          <w:sz w:val="20"/>
          <w:szCs w:val="20"/>
          <w:lang w:val="en-US"/>
        </w:rPr>
      </w:pPr>
    </w:p>
    <w:p w14:paraId="21135B33" w14:textId="3E06395D" w:rsidR="00CC0E60" w:rsidRPr="00804D33" w:rsidRDefault="00CC0E60" w:rsidP="002A6CB9">
      <w:pPr>
        <w:pStyle w:val="Kop1"/>
        <w:numPr>
          <w:ilvl w:val="0"/>
          <w:numId w:val="25"/>
        </w:numPr>
        <w:rPr>
          <w:rFonts w:asciiTheme="minorHAnsi" w:hAnsiTheme="minorHAnsi" w:cstheme="minorHAnsi"/>
          <w:b/>
          <w:color w:val="auto"/>
          <w:sz w:val="20"/>
          <w:szCs w:val="20"/>
        </w:rPr>
      </w:pPr>
      <w:r w:rsidRPr="00804D33">
        <w:rPr>
          <w:rFonts w:asciiTheme="minorHAnsi" w:hAnsiTheme="minorHAnsi" w:cstheme="minorHAnsi"/>
          <w:b/>
          <w:color w:val="auto"/>
          <w:sz w:val="20"/>
          <w:szCs w:val="20"/>
        </w:rPr>
        <w:lastRenderedPageBreak/>
        <w:t>IN</w:t>
      </w:r>
      <w:r w:rsidR="00CE59F5" w:rsidRPr="00804D33">
        <w:rPr>
          <w:rFonts w:asciiTheme="minorHAnsi" w:hAnsiTheme="minorHAnsi" w:cstheme="minorHAnsi"/>
          <w:b/>
          <w:color w:val="auto"/>
          <w:sz w:val="20"/>
          <w:szCs w:val="20"/>
        </w:rPr>
        <w:t>TRODUCTION</w:t>
      </w:r>
    </w:p>
    <w:p w14:paraId="22B94B4C" w14:textId="77777777" w:rsidR="00CC0E60" w:rsidRPr="00804D33" w:rsidRDefault="00CC0E60" w:rsidP="00CC0E60">
      <w:pPr>
        <w:jc w:val="both"/>
        <w:rPr>
          <w:rFonts w:asciiTheme="minorHAnsi" w:hAnsiTheme="minorHAnsi" w:cstheme="minorHAnsi"/>
          <w:sz w:val="20"/>
          <w:szCs w:val="20"/>
          <w:lang w:val="nl-BE"/>
        </w:rPr>
      </w:pPr>
    </w:p>
    <w:p w14:paraId="472C5914" w14:textId="1D6B6E2D" w:rsidR="00D33FC6" w:rsidRPr="00804D33" w:rsidRDefault="00D33FC6" w:rsidP="00103D34">
      <w:pPr>
        <w:jc w:val="both"/>
        <w:rPr>
          <w:rFonts w:asciiTheme="minorHAnsi" w:hAnsiTheme="minorHAnsi" w:cstheme="minorHAnsi"/>
          <w:sz w:val="20"/>
          <w:szCs w:val="20"/>
          <w:lang w:val="en-US"/>
        </w:rPr>
      </w:pPr>
      <w:r w:rsidRPr="00804D33">
        <w:rPr>
          <w:rFonts w:asciiTheme="minorHAnsi" w:hAnsiTheme="minorHAnsi" w:cstheme="minorHAnsi"/>
          <w:sz w:val="20"/>
          <w:szCs w:val="20"/>
          <w:lang w:val="en-US"/>
        </w:rPr>
        <w:t xml:space="preserve">This best practice guide </w:t>
      </w:r>
      <w:r w:rsidR="00E81064" w:rsidRPr="00804D33">
        <w:rPr>
          <w:rFonts w:asciiTheme="minorHAnsi" w:hAnsiTheme="minorHAnsi" w:cstheme="minorHAnsi"/>
          <w:sz w:val="20"/>
          <w:szCs w:val="20"/>
          <w:lang w:val="en-US"/>
        </w:rPr>
        <w:t>for t</w:t>
      </w:r>
      <w:r w:rsidRPr="00804D33">
        <w:rPr>
          <w:rFonts w:asciiTheme="minorHAnsi" w:hAnsiTheme="minorHAnsi" w:cstheme="minorHAnsi"/>
          <w:sz w:val="20"/>
          <w:szCs w:val="20"/>
          <w:lang w:val="en-US"/>
        </w:rPr>
        <w:t>rade in the Belgian diamond sector – drafted by AWDC private foundation and endorsed by the supervising authority, the FPS Economy – contains specific guidelines improving transparent and modern diamond trade and contribute</w:t>
      </w:r>
      <w:r w:rsidR="001C21B1" w:rsidRPr="00804D33">
        <w:rPr>
          <w:rFonts w:asciiTheme="minorHAnsi" w:hAnsiTheme="minorHAnsi" w:cstheme="minorHAnsi"/>
          <w:sz w:val="20"/>
          <w:szCs w:val="20"/>
          <w:lang w:val="en-US"/>
        </w:rPr>
        <w:t>s</w:t>
      </w:r>
      <w:r w:rsidRPr="00804D33">
        <w:rPr>
          <w:rFonts w:asciiTheme="minorHAnsi" w:hAnsiTheme="minorHAnsi" w:cstheme="minorHAnsi"/>
          <w:sz w:val="20"/>
          <w:szCs w:val="20"/>
          <w:lang w:val="en-US"/>
        </w:rPr>
        <w:t xml:space="preserve"> </w:t>
      </w:r>
      <w:proofErr w:type="gramStart"/>
      <w:r w:rsidRPr="00804D33">
        <w:rPr>
          <w:rFonts w:asciiTheme="minorHAnsi" w:hAnsiTheme="minorHAnsi" w:cstheme="minorHAnsi"/>
          <w:sz w:val="20"/>
          <w:szCs w:val="20"/>
          <w:lang w:val="en-US"/>
        </w:rPr>
        <w:t>in particular to</w:t>
      </w:r>
      <w:proofErr w:type="gramEnd"/>
      <w:r w:rsidRPr="00804D33">
        <w:rPr>
          <w:rFonts w:asciiTheme="minorHAnsi" w:hAnsiTheme="minorHAnsi" w:cstheme="minorHAnsi"/>
          <w:sz w:val="20"/>
          <w:szCs w:val="20"/>
          <w:lang w:val="en-US"/>
        </w:rPr>
        <w:t xml:space="preserve">: </w:t>
      </w:r>
    </w:p>
    <w:p w14:paraId="09E57C98" w14:textId="77777777" w:rsidR="009707AD" w:rsidRPr="00804D33" w:rsidRDefault="009707AD" w:rsidP="00103D34">
      <w:pPr>
        <w:jc w:val="both"/>
        <w:rPr>
          <w:rFonts w:asciiTheme="minorHAnsi" w:hAnsiTheme="minorHAnsi" w:cstheme="minorHAnsi"/>
          <w:sz w:val="20"/>
          <w:szCs w:val="20"/>
          <w:lang w:val="en-US"/>
        </w:rPr>
      </w:pPr>
    </w:p>
    <w:p w14:paraId="51F74041" w14:textId="77777777" w:rsidR="00D33FC6" w:rsidRPr="00804D33" w:rsidRDefault="00D33FC6" w:rsidP="00103D34">
      <w:pPr>
        <w:pStyle w:val="Lijstalinea"/>
        <w:numPr>
          <w:ilvl w:val="0"/>
          <w:numId w:val="8"/>
        </w:numPr>
        <w:jc w:val="both"/>
        <w:rPr>
          <w:rFonts w:asciiTheme="minorHAnsi" w:hAnsiTheme="minorHAnsi" w:cstheme="minorHAnsi"/>
          <w:sz w:val="20"/>
          <w:szCs w:val="20"/>
          <w:lang w:val="en-US"/>
        </w:rPr>
      </w:pPr>
      <w:r w:rsidRPr="00804D33">
        <w:rPr>
          <w:rFonts w:asciiTheme="minorHAnsi" w:hAnsiTheme="minorHAnsi" w:cstheme="minorHAnsi"/>
          <w:sz w:val="20"/>
          <w:szCs w:val="20"/>
          <w:lang w:val="en-US"/>
        </w:rPr>
        <w:t>A better protection of the commercial and legal interests of diamond traders.</w:t>
      </w:r>
    </w:p>
    <w:p w14:paraId="71AE33DA" w14:textId="3D6E78C2" w:rsidR="00D33FC6" w:rsidRPr="00804D33" w:rsidRDefault="00D33FC6" w:rsidP="00103D34">
      <w:pPr>
        <w:pStyle w:val="Lijstalinea"/>
        <w:numPr>
          <w:ilvl w:val="0"/>
          <w:numId w:val="8"/>
        </w:numPr>
        <w:jc w:val="both"/>
        <w:rPr>
          <w:rFonts w:asciiTheme="minorHAnsi" w:hAnsiTheme="minorHAnsi" w:cstheme="minorHAnsi"/>
          <w:sz w:val="20"/>
          <w:szCs w:val="20"/>
          <w:lang w:val="en-US"/>
        </w:rPr>
      </w:pPr>
      <w:r w:rsidRPr="00804D33">
        <w:rPr>
          <w:rFonts w:asciiTheme="minorHAnsi" w:hAnsiTheme="minorHAnsi" w:cstheme="minorHAnsi"/>
          <w:sz w:val="20"/>
          <w:szCs w:val="20"/>
          <w:lang w:val="en-US"/>
        </w:rPr>
        <w:t>A sustainable and transparent relation</w:t>
      </w:r>
      <w:r w:rsidR="001C21B1" w:rsidRPr="00804D33">
        <w:rPr>
          <w:rFonts w:asciiTheme="minorHAnsi" w:hAnsiTheme="minorHAnsi" w:cstheme="minorHAnsi"/>
          <w:sz w:val="20"/>
          <w:szCs w:val="20"/>
          <w:lang w:val="en-US"/>
        </w:rPr>
        <w:t>ship</w:t>
      </w:r>
      <w:r w:rsidRPr="00804D33">
        <w:rPr>
          <w:rFonts w:asciiTheme="minorHAnsi" w:hAnsiTheme="minorHAnsi" w:cstheme="minorHAnsi"/>
          <w:sz w:val="20"/>
          <w:szCs w:val="20"/>
          <w:lang w:val="en-US"/>
        </w:rPr>
        <w:t xml:space="preserve"> with banks in the diamond sector.</w:t>
      </w:r>
    </w:p>
    <w:p w14:paraId="572B7FD5" w14:textId="4FA0D0C0" w:rsidR="00CC0E60" w:rsidRPr="00804D33" w:rsidRDefault="00D33FC6" w:rsidP="00D33FC6">
      <w:pPr>
        <w:pStyle w:val="Lijstalinea"/>
        <w:numPr>
          <w:ilvl w:val="0"/>
          <w:numId w:val="8"/>
        </w:numPr>
        <w:jc w:val="both"/>
        <w:rPr>
          <w:rFonts w:asciiTheme="minorHAnsi" w:hAnsiTheme="minorHAnsi" w:cstheme="minorHAnsi"/>
          <w:sz w:val="20"/>
          <w:szCs w:val="20"/>
          <w:lang w:val="en-US"/>
        </w:rPr>
      </w:pPr>
      <w:r w:rsidRPr="00804D33">
        <w:rPr>
          <w:rFonts w:asciiTheme="minorHAnsi" w:hAnsiTheme="minorHAnsi" w:cstheme="minorHAnsi"/>
          <w:sz w:val="20"/>
          <w:szCs w:val="20"/>
          <w:lang w:val="en-US"/>
        </w:rPr>
        <w:t xml:space="preserve">Conformity with legal and regulatory frameworks such as accounting legislation, fiscal legislation, custom legislation etc. </w:t>
      </w:r>
    </w:p>
    <w:p w14:paraId="67753DD3" w14:textId="77777777" w:rsidR="00D33FC6" w:rsidRPr="00804D33" w:rsidRDefault="00D33FC6" w:rsidP="00D33FC6">
      <w:pPr>
        <w:pStyle w:val="Lijstalinea"/>
        <w:jc w:val="both"/>
        <w:rPr>
          <w:rFonts w:asciiTheme="minorHAnsi" w:hAnsiTheme="minorHAnsi" w:cstheme="minorHAnsi"/>
          <w:sz w:val="20"/>
          <w:szCs w:val="20"/>
          <w:lang w:val="en-US"/>
        </w:rPr>
      </w:pPr>
    </w:p>
    <w:p w14:paraId="17D1ACF5" w14:textId="0EE5C216" w:rsidR="00D33FC6" w:rsidRPr="00804D33" w:rsidRDefault="00D33FC6" w:rsidP="00103D34">
      <w:pPr>
        <w:jc w:val="both"/>
        <w:rPr>
          <w:rFonts w:asciiTheme="minorHAnsi" w:hAnsiTheme="minorHAnsi" w:cstheme="minorHAnsi"/>
          <w:sz w:val="20"/>
          <w:szCs w:val="20"/>
          <w:lang w:val="en-US"/>
        </w:rPr>
      </w:pPr>
      <w:r w:rsidRPr="00804D33">
        <w:rPr>
          <w:rFonts w:asciiTheme="minorHAnsi" w:hAnsiTheme="minorHAnsi" w:cstheme="minorHAnsi"/>
          <w:sz w:val="20"/>
          <w:szCs w:val="20"/>
          <w:lang w:val="en-US"/>
        </w:rPr>
        <w:t xml:space="preserve">Whereas this is a best practice guide, certain legal obligations are included in this document too. </w:t>
      </w:r>
    </w:p>
    <w:p w14:paraId="23355CEC" w14:textId="77777777" w:rsidR="00CC0E60" w:rsidRPr="00804D33" w:rsidRDefault="00CC0E60" w:rsidP="00103D34">
      <w:pPr>
        <w:jc w:val="both"/>
        <w:rPr>
          <w:rFonts w:asciiTheme="minorHAnsi" w:hAnsiTheme="minorHAnsi" w:cstheme="minorHAnsi"/>
          <w:sz w:val="20"/>
          <w:szCs w:val="20"/>
          <w:lang w:val="en-US"/>
        </w:rPr>
      </w:pPr>
    </w:p>
    <w:p w14:paraId="1F539006" w14:textId="7ABB1F22" w:rsidR="00D33FC6" w:rsidRPr="00804D33" w:rsidRDefault="00D33FC6" w:rsidP="00103D34">
      <w:pPr>
        <w:jc w:val="both"/>
        <w:rPr>
          <w:rFonts w:asciiTheme="minorHAnsi" w:hAnsiTheme="minorHAnsi" w:cstheme="minorHAnsi"/>
          <w:sz w:val="20"/>
          <w:szCs w:val="20"/>
          <w:lang w:val="en-US"/>
        </w:rPr>
      </w:pPr>
      <w:r w:rsidRPr="00804D33">
        <w:rPr>
          <w:rFonts w:asciiTheme="minorHAnsi" w:hAnsiTheme="minorHAnsi" w:cstheme="minorHAnsi"/>
          <w:sz w:val="20"/>
          <w:szCs w:val="20"/>
          <w:lang w:val="en-US"/>
        </w:rPr>
        <w:t xml:space="preserve">This guide is inspired on the recommendations made in the ‘Risk analysis money laundering in the Belgian diamond sector (2017)’. It touches upon the anti-money laundering legislation, although this guide does not specifically deal with the obligations following from the anti-money laundering law. </w:t>
      </w:r>
      <w:r w:rsidR="009C648D" w:rsidRPr="00804D33">
        <w:rPr>
          <w:rFonts w:asciiTheme="minorHAnsi" w:hAnsiTheme="minorHAnsi" w:cstheme="minorHAnsi"/>
          <w:sz w:val="20"/>
          <w:szCs w:val="20"/>
          <w:lang w:val="en-US"/>
        </w:rPr>
        <w:t>The latter are dealt with in the ‘</w:t>
      </w:r>
      <w:r w:rsidR="009C648D" w:rsidRPr="00804D33">
        <w:rPr>
          <w:rFonts w:asciiTheme="minorHAnsi" w:hAnsiTheme="minorHAnsi" w:cstheme="minorHAnsi"/>
          <w:i/>
          <w:sz w:val="20"/>
          <w:szCs w:val="20"/>
          <w:lang w:val="en-US"/>
        </w:rPr>
        <w:t>Anti-money laundering policy for the Belgian diamond trader (20</w:t>
      </w:r>
      <w:r w:rsidR="0087175D">
        <w:rPr>
          <w:rFonts w:asciiTheme="minorHAnsi" w:hAnsiTheme="minorHAnsi" w:cstheme="minorHAnsi"/>
          <w:i/>
          <w:sz w:val="20"/>
          <w:szCs w:val="20"/>
          <w:lang w:val="en-US"/>
        </w:rPr>
        <w:t>20</w:t>
      </w:r>
      <w:r w:rsidR="009C648D" w:rsidRPr="00804D33">
        <w:rPr>
          <w:rFonts w:asciiTheme="minorHAnsi" w:hAnsiTheme="minorHAnsi" w:cstheme="minorHAnsi"/>
          <w:i/>
          <w:sz w:val="20"/>
          <w:szCs w:val="20"/>
          <w:lang w:val="en-US"/>
        </w:rPr>
        <w:t>)</w:t>
      </w:r>
      <w:r w:rsidR="009C648D" w:rsidRPr="00804D33">
        <w:rPr>
          <w:rFonts w:asciiTheme="minorHAnsi" w:hAnsiTheme="minorHAnsi" w:cstheme="minorHAnsi"/>
          <w:sz w:val="20"/>
          <w:szCs w:val="20"/>
          <w:lang w:val="en-US"/>
        </w:rPr>
        <w:t xml:space="preserve">’ drafted by AWDC. </w:t>
      </w:r>
    </w:p>
    <w:p w14:paraId="715D53D4" w14:textId="77777777" w:rsidR="00152142" w:rsidRPr="00804D33" w:rsidRDefault="00152142" w:rsidP="00103D34">
      <w:pPr>
        <w:jc w:val="both"/>
        <w:rPr>
          <w:rFonts w:asciiTheme="minorHAnsi" w:hAnsiTheme="minorHAnsi" w:cstheme="minorHAnsi"/>
          <w:sz w:val="20"/>
          <w:szCs w:val="20"/>
          <w:lang w:val="en-US"/>
        </w:rPr>
      </w:pPr>
    </w:p>
    <w:p w14:paraId="7A004387" w14:textId="64B9C872" w:rsidR="009C648D" w:rsidRPr="00804D33" w:rsidRDefault="009C648D" w:rsidP="00E81064">
      <w:pPr>
        <w:jc w:val="both"/>
        <w:rPr>
          <w:rFonts w:asciiTheme="minorHAnsi" w:hAnsiTheme="minorHAnsi" w:cstheme="minorHAnsi"/>
          <w:sz w:val="20"/>
          <w:szCs w:val="20"/>
          <w:lang w:val="en-US"/>
        </w:rPr>
      </w:pPr>
      <w:r w:rsidRPr="00804D33">
        <w:rPr>
          <w:rFonts w:asciiTheme="minorHAnsi" w:hAnsiTheme="minorHAnsi" w:cstheme="minorHAnsi"/>
          <w:sz w:val="20"/>
          <w:szCs w:val="20"/>
          <w:lang w:val="en-US"/>
        </w:rPr>
        <w:t xml:space="preserve">For more information about this document or other legal </w:t>
      </w:r>
      <w:r w:rsidR="009740DC" w:rsidRPr="00804D33">
        <w:rPr>
          <w:rFonts w:asciiTheme="minorHAnsi" w:hAnsiTheme="minorHAnsi" w:cstheme="minorHAnsi"/>
          <w:sz w:val="20"/>
          <w:szCs w:val="20"/>
          <w:lang w:val="en-US"/>
        </w:rPr>
        <w:t>matters</w:t>
      </w:r>
      <w:r w:rsidR="00E81064" w:rsidRPr="00804D33">
        <w:rPr>
          <w:rFonts w:asciiTheme="minorHAnsi" w:hAnsiTheme="minorHAnsi" w:cstheme="minorHAnsi"/>
          <w:sz w:val="20"/>
          <w:szCs w:val="20"/>
          <w:lang w:val="en-US"/>
        </w:rPr>
        <w:t xml:space="preserve">, one can get in touch with the AML &amp; Compliance Helpdesk of AWDC: </w:t>
      </w:r>
      <w:proofErr w:type="spellStart"/>
      <w:r w:rsidR="00E81064" w:rsidRPr="00804D33">
        <w:rPr>
          <w:rFonts w:asciiTheme="minorHAnsi" w:hAnsiTheme="minorHAnsi" w:cstheme="minorHAnsi"/>
          <w:sz w:val="20"/>
          <w:szCs w:val="20"/>
          <w:lang w:val="en-US"/>
        </w:rPr>
        <w:t>Trissia</w:t>
      </w:r>
      <w:proofErr w:type="spellEnd"/>
      <w:r w:rsidR="00E81064" w:rsidRPr="00804D33">
        <w:rPr>
          <w:rFonts w:asciiTheme="minorHAnsi" w:hAnsiTheme="minorHAnsi" w:cstheme="minorHAnsi"/>
          <w:sz w:val="20"/>
          <w:szCs w:val="20"/>
          <w:lang w:val="en-US"/>
        </w:rPr>
        <w:t xml:space="preserve"> Stavropoulos, Head of Compliance at AWDC, </w:t>
      </w:r>
      <w:hyperlink r:id="rId9" w:history="1">
        <w:r w:rsidR="00E81064" w:rsidRPr="00804D33">
          <w:rPr>
            <w:rStyle w:val="Hyperlink"/>
            <w:rFonts w:asciiTheme="minorHAnsi" w:hAnsiTheme="minorHAnsi" w:cstheme="minorHAnsi"/>
            <w:color w:val="auto"/>
            <w:sz w:val="20"/>
            <w:szCs w:val="20"/>
            <w:lang w:val="en-US"/>
          </w:rPr>
          <w:t>trst@awdc.be</w:t>
        </w:r>
      </w:hyperlink>
      <w:r w:rsidR="0087175D">
        <w:rPr>
          <w:rFonts w:asciiTheme="minorHAnsi" w:hAnsiTheme="minorHAnsi" w:cstheme="minorHAnsi"/>
          <w:sz w:val="20"/>
          <w:szCs w:val="20"/>
          <w:lang w:val="en-US"/>
        </w:rPr>
        <w:t>, 03/222.05.03.</w:t>
      </w:r>
    </w:p>
    <w:p w14:paraId="3CBA6BAA" w14:textId="77777777" w:rsidR="00330FE9" w:rsidRPr="00F92DF5" w:rsidRDefault="00330FE9" w:rsidP="00E81064">
      <w:pPr>
        <w:jc w:val="both"/>
        <w:rPr>
          <w:rFonts w:asciiTheme="minorHAnsi" w:hAnsiTheme="minorHAnsi" w:cstheme="minorHAnsi"/>
          <w:sz w:val="20"/>
          <w:szCs w:val="20"/>
          <w:lang w:val="en-US"/>
        </w:rPr>
      </w:pPr>
    </w:p>
    <w:p w14:paraId="2E1BCF61" w14:textId="7BEF9420" w:rsidR="00330FE9" w:rsidRPr="00F92DF5" w:rsidRDefault="00330FE9" w:rsidP="00330FE9">
      <w:pPr>
        <w:tabs>
          <w:tab w:val="left" w:pos="2670"/>
        </w:tabs>
        <w:rPr>
          <w:rFonts w:asciiTheme="minorHAnsi" w:hAnsiTheme="minorHAnsi" w:cstheme="minorHAnsi"/>
          <w:sz w:val="40"/>
          <w:szCs w:val="20"/>
          <w:lang w:val="en-US"/>
        </w:rPr>
      </w:pPr>
      <w:r w:rsidRPr="00F92DF5">
        <w:rPr>
          <w:rFonts w:asciiTheme="minorHAnsi" w:hAnsiTheme="minorHAnsi" w:cstheme="minorHAnsi"/>
          <w:sz w:val="40"/>
          <w:szCs w:val="20"/>
          <w:lang w:val="en-US"/>
        </w:rPr>
        <w:tab/>
      </w:r>
    </w:p>
    <w:p w14:paraId="65340855" w14:textId="4B24F866" w:rsidR="001A252B" w:rsidRPr="00F92DF5" w:rsidRDefault="00A30879" w:rsidP="00F02EAB">
      <w:pPr>
        <w:pStyle w:val="Kop1"/>
        <w:numPr>
          <w:ilvl w:val="0"/>
          <w:numId w:val="25"/>
        </w:numPr>
        <w:rPr>
          <w:rFonts w:asciiTheme="minorHAnsi" w:hAnsiTheme="minorHAnsi" w:cstheme="minorHAnsi"/>
          <w:b/>
          <w:color w:val="auto"/>
          <w:sz w:val="20"/>
          <w:szCs w:val="20"/>
        </w:rPr>
      </w:pPr>
      <w:r w:rsidRPr="00F92DF5">
        <w:rPr>
          <w:rFonts w:asciiTheme="minorHAnsi" w:hAnsiTheme="minorHAnsi" w:cstheme="minorHAnsi"/>
          <w:b/>
          <w:color w:val="auto"/>
          <w:sz w:val="20"/>
          <w:szCs w:val="20"/>
        </w:rPr>
        <w:lastRenderedPageBreak/>
        <w:t>CONSIGNMENT</w:t>
      </w:r>
    </w:p>
    <w:p w14:paraId="1BEC774E" w14:textId="77777777" w:rsidR="001A252B" w:rsidRPr="00F92DF5" w:rsidRDefault="001A252B" w:rsidP="00F077E1">
      <w:pPr>
        <w:pStyle w:val="Lijstalinea"/>
        <w:ind w:left="360" w:hanging="360"/>
        <w:jc w:val="both"/>
        <w:rPr>
          <w:rFonts w:asciiTheme="minorHAnsi" w:hAnsiTheme="minorHAnsi" w:cstheme="minorHAnsi"/>
          <w:b/>
          <w:bCs/>
          <w:sz w:val="20"/>
          <w:szCs w:val="20"/>
        </w:rPr>
      </w:pPr>
    </w:p>
    <w:p w14:paraId="2103EE3B" w14:textId="0B6B3991" w:rsidR="00972C6D" w:rsidRPr="00F92DF5" w:rsidRDefault="001A252B" w:rsidP="00C30FB1">
      <w:pPr>
        <w:jc w:val="both"/>
        <w:rPr>
          <w:rFonts w:asciiTheme="minorHAnsi" w:hAnsiTheme="minorHAnsi" w:cstheme="minorHAnsi"/>
          <w:sz w:val="20"/>
          <w:szCs w:val="20"/>
          <w:u w:val="single"/>
          <w:lang w:val="en-US"/>
        </w:rPr>
      </w:pPr>
      <w:r w:rsidRPr="00F92DF5">
        <w:rPr>
          <w:rFonts w:asciiTheme="minorHAnsi" w:hAnsiTheme="minorHAnsi" w:cstheme="minorHAnsi"/>
          <w:sz w:val="20"/>
          <w:szCs w:val="20"/>
          <w:lang w:val="en-US"/>
        </w:rPr>
        <w:t>2.1</w:t>
      </w:r>
      <w:r w:rsidRPr="00F92DF5">
        <w:rPr>
          <w:rFonts w:asciiTheme="minorHAnsi" w:hAnsiTheme="minorHAnsi" w:cstheme="minorHAnsi"/>
          <w:sz w:val="20"/>
          <w:szCs w:val="20"/>
          <w:lang w:val="en-US"/>
        </w:rPr>
        <w:tab/>
      </w:r>
      <w:r w:rsidR="009707AD" w:rsidRPr="00F92DF5">
        <w:rPr>
          <w:rFonts w:asciiTheme="minorHAnsi" w:hAnsiTheme="minorHAnsi" w:cstheme="minorHAnsi"/>
          <w:sz w:val="20"/>
          <w:szCs w:val="20"/>
          <w:u w:val="single"/>
          <w:lang w:val="en-US"/>
        </w:rPr>
        <w:t>C</w:t>
      </w:r>
      <w:r w:rsidR="00972C6D" w:rsidRPr="00F92DF5">
        <w:rPr>
          <w:rFonts w:asciiTheme="minorHAnsi" w:hAnsiTheme="minorHAnsi" w:cstheme="minorHAnsi"/>
          <w:sz w:val="20"/>
          <w:szCs w:val="20"/>
          <w:u w:val="single"/>
          <w:lang w:val="en-US"/>
        </w:rPr>
        <w:t>onsign</w:t>
      </w:r>
      <w:r w:rsidR="00A30879" w:rsidRPr="00F92DF5">
        <w:rPr>
          <w:rFonts w:asciiTheme="minorHAnsi" w:hAnsiTheme="minorHAnsi" w:cstheme="minorHAnsi"/>
          <w:sz w:val="20"/>
          <w:szCs w:val="20"/>
          <w:u w:val="single"/>
          <w:lang w:val="en-US"/>
        </w:rPr>
        <w:t>ment in the Belgian diamond sector</w:t>
      </w:r>
    </w:p>
    <w:p w14:paraId="2ED71105" w14:textId="77777777" w:rsidR="00972C6D" w:rsidRPr="00F92DF5" w:rsidRDefault="00972C6D" w:rsidP="00F077E1">
      <w:pPr>
        <w:jc w:val="both"/>
        <w:rPr>
          <w:rFonts w:asciiTheme="minorHAnsi" w:hAnsiTheme="minorHAnsi" w:cstheme="minorHAnsi"/>
          <w:sz w:val="20"/>
          <w:szCs w:val="20"/>
          <w:lang w:val="en-US"/>
        </w:rPr>
      </w:pPr>
    </w:p>
    <w:p w14:paraId="0BB4C084" w14:textId="5E675065" w:rsidR="00BE5DED" w:rsidRPr="00F92DF5" w:rsidRDefault="004B6DF7" w:rsidP="00152142">
      <w:pPr>
        <w:pStyle w:val="Lijstalinea"/>
        <w:numPr>
          <w:ilvl w:val="0"/>
          <w:numId w:val="4"/>
        </w:numPr>
        <w:jc w:val="both"/>
        <w:rPr>
          <w:rFonts w:asciiTheme="minorHAnsi" w:hAnsiTheme="minorHAnsi" w:cstheme="minorHAnsi"/>
          <w:sz w:val="20"/>
          <w:szCs w:val="20"/>
          <w:u w:val="single"/>
        </w:rPr>
      </w:pPr>
      <w:proofErr w:type="spellStart"/>
      <w:r w:rsidRPr="00F92DF5">
        <w:rPr>
          <w:rFonts w:asciiTheme="minorHAnsi" w:hAnsiTheme="minorHAnsi" w:cstheme="minorHAnsi"/>
          <w:sz w:val="20"/>
          <w:szCs w:val="20"/>
          <w:u w:val="single"/>
        </w:rPr>
        <w:t>Consign</w:t>
      </w:r>
      <w:r w:rsidR="00A30879" w:rsidRPr="00F92DF5">
        <w:rPr>
          <w:rFonts w:asciiTheme="minorHAnsi" w:hAnsiTheme="minorHAnsi" w:cstheme="minorHAnsi"/>
          <w:sz w:val="20"/>
          <w:szCs w:val="20"/>
          <w:u w:val="single"/>
        </w:rPr>
        <w:t>ment</w:t>
      </w:r>
      <w:proofErr w:type="spellEnd"/>
      <w:r w:rsidR="00A30879" w:rsidRPr="00F92DF5">
        <w:rPr>
          <w:rFonts w:asciiTheme="minorHAnsi" w:hAnsiTheme="minorHAnsi" w:cstheme="minorHAnsi"/>
          <w:sz w:val="20"/>
          <w:szCs w:val="20"/>
          <w:u w:val="single"/>
        </w:rPr>
        <w:t xml:space="preserve"> </w:t>
      </w:r>
      <w:proofErr w:type="spellStart"/>
      <w:r w:rsidR="00A30879" w:rsidRPr="00F92DF5">
        <w:rPr>
          <w:rFonts w:asciiTheme="minorHAnsi" w:hAnsiTheme="minorHAnsi" w:cstheme="minorHAnsi"/>
          <w:sz w:val="20"/>
          <w:szCs w:val="20"/>
          <w:u w:val="single"/>
        </w:rPr>
        <w:t>to</w:t>
      </w:r>
      <w:proofErr w:type="spellEnd"/>
      <w:r w:rsidR="00A30879" w:rsidRPr="00F92DF5">
        <w:rPr>
          <w:rFonts w:asciiTheme="minorHAnsi" w:hAnsiTheme="minorHAnsi" w:cstheme="minorHAnsi"/>
          <w:sz w:val="20"/>
          <w:szCs w:val="20"/>
          <w:u w:val="single"/>
        </w:rPr>
        <w:t xml:space="preserve"> a </w:t>
      </w:r>
      <w:proofErr w:type="spellStart"/>
      <w:r w:rsidR="00A30879" w:rsidRPr="00F92DF5">
        <w:rPr>
          <w:rFonts w:asciiTheme="minorHAnsi" w:hAnsiTheme="minorHAnsi" w:cstheme="minorHAnsi"/>
          <w:sz w:val="20"/>
          <w:szCs w:val="20"/>
          <w:u w:val="single"/>
        </w:rPr>
        <w:t>diamond</w:t>
      </w:r>
      <w:proofErr w:type="spellEnd"/>
      <w:r w:rsidR="00A30879" w:rsidRPr="00F92DF5">
        <w:rPr>
          <w:rFonts w:asciiTheme="minorHAnsi" w:hAnsiTheme="minorHAnsi" w:cstheme="minorHAnsi"/>
          <w:sz w:val="20"/>
          <w:szCs w:val="20"/>
          <w:u w:val="single"/>
        </w:rPr>
        <w:t xml:space="preserve"> broker</w:t>
      </w:r>
    </w:p>
    <w:p w14:paraId="304A374F" w14:textId="77777777" w:rsidR="004B6DF7" w:rsidRPr="00F92DF5" w:rsidRDefault="004B6DF7" w:rsidP="00F077E1">
      <w:pPr>
        <w:pStyle w:val="Lijstalinea"/>
        <w:jc w:val="both"/>
        <w:rPr>
          <w:rFonts w:asciiTheme="minorHAnsi" w:hAnsiTheme="minorHAnsi" w:cstheme="minorHAnsi"/>
          <w:sz w:val="20"/>
          <w:szCs w:val="20"/>
        </w:rPr>
      </w:pPr>
    </w:p>
    <w:p w14:paraId="406C1A17" w14:textId="1622624E" w:rsidR="00104E7F" w:rsidRPr="00F92DF5" w:rsidRDefault="00104E7F" w:rsidP="00104E7F">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A Belgian diamond trader (consignor) can give diamonds on consignment to a diamond broker-consignee. A diamond broker will then look for a buyer for the goods entrusted to him. Once a buyer is found, the purchase/sale will take place between the seller (original consignor) and the buyer of the diamonds. The diamond broker will only invoice a commission to the seller of the diamonds for his services.  A diamond broker will not take these sold diamonds in his own stock nor </w:t>
      </w:r>
      <w:r w:rsidR="00E4498D" w:rsidRPr="00F92DF5">
        <w:rPr>
          <w:rFonts w:asciiTheme="minorHAnsi" w:hAnsiTheme="minorHAnsi" w:cstheme="minorHAnsi"/>
          <w:sz w:val="20"/>
          <w:szCs w:val="20"/>
          <w:lang w:val="en-US"/>
        </w:rPr>
        <w:t xml:space="preserve">purchase </w:t>
      </w:r>
      <w:r w:rsidRPr="00F92DF5">
        <w:rPr>
          <w:rFonts w:asciiTheme="minorHAnsi" w:hAnsiTheme="minorHAnsi" w:cstheme="minorHAnsi"/>
          <w:sz w:val="20"/>
          <w:szCs w:val="20"/>
          <w:lang w:val="en-US"/>
        </w:rPr>
        <w:t>them.</w:t>
      </w:r>
    </w:p>
    <w:p w14:paraId="402204EE" w14:textId="50E373ED" w:rsidR="00B4711F" w:rsidRPr="00F92DF5" w:rsidRDefault="00B4711F" w:rsidP="00104E7F">
      <w:pPr>
        <w:jc w:val="both"/>
        <w:rPr>
          <w:rFonts w:asciiTheme="minorHAnsi" w:hAnsiTheme="minorHAnsi" w:cstheme="minorHAnsi"/>
          <w:sz w:val="20"/>
          <w:szCs w:val="20"/>
          <w:lang w:val="en-US"/>
        </w:rPr>
      </w:pPr>
    </w:p>
    <w:p w14:paraId="40E32191" w14:textId="75442134" w:rsidR="00B4711F" w:rsidRPr="00F92DF5" w:rsidRDefault="00B4711F" w:rsidP="00104E7F">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It can also occur that the broker buys the goods and immediately sells those to his client whose identity he wishes to keep secret. The goods do not come in the diamond broker’s stock. </w:t>
      </w:r>
    </w:p>
    <w:p w14:paraId="0E088E40" w14:textId="77777777" w:rsidR="00E4498D" w:rsidRPr="00F92DF5" w:rsidRDefault="00E4498D" w:rsidP="00104E7F">
      <w:pPr>
        <w:jc w:val="both"/>
        <w:rPr>
          <w:rFonts w:asciiTheme="minorHAnsi" w:hAnsiTheme="minorHAnsi" w:cstheme="minorHAnsi"/>
          <w:sz w:val="20"/>
          <w:szCs w:val="20"/>
          <w:lang w:val="en-US"/>
        </w:rPr>
      </w:pPr>
    </w:p>
    <w:p w14:paraId="7945DC01" w14:textId="4E0D41E0" w:rsidR="00E4498D" w:rsidRPr="00F92DF5" w:rsidRDefault="00E4498D" w:rsidP="00104E7F">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If no sale takes place, the diamonds will be returned to the consignor by the diamond broker. </w:t>
      </w:r>
    </w:p>
    <w:p w14:paraId="59EEAC41" w14:textId="77777777" w:rsidR="00BE5DED" w:rsidRPr="00F92DF5" w:rsidRDefault="00BE5DED" w:rsidP="00F077E1">
      <w:pPr>
        <w:jc w:val="both"/>
        <w:rPr>
          <w:rFonts w:asciiTheme="minorHAnsi" w:hAnsiTheme="minorHAnsi" w:cstheme="minorHAnsi"/>
          <w:sz w:val="20"/>
          <w:szCs w:val="20"/>
          <w:lang w:val="en-US"/>
        </w:rPr>
      </w:pPr>
    </w:p>
    <w:p w14:paraId="34531999" w14:textId="76A43DB9" w:rsidR="00BE5DED" w:rsidRPr="00F92DF5" w:rsidRDefault="004B6DF7" w:rsidP="00152142">
      <w:pPr>
        <w:pStyle w:val="Lijstalinea"/>
        <w:numPr>
          <w:ilvl w:val="0"/>
          <w:numId w:val="4"/>
        </w:numPr>
        <w:jc w:val="both"/>
        <w:rPr>
          <w:rFonts w:asciiTheme="minorHAnsi" w:hAnsiTheme="minorHAnsi" w:cstheme="minorHAnsi"/>
          <w:sz w:val="20"/>
          <w:szCs w:val="20"/>
          <w:u w:val="single"/>
          <w:lang w:val="en-US"/>
        </w:rPr>
      </w:pPr>
      <w:r w:rsidRPr="00F92DF5">
        <w:rPr>
          <w:rFonts w:asciiTheme="minorHAnsi" w:hAnsiTheme="minorHAnsi" w:cstheme="minorHAnsi"/>
          <w:sz w:val="20"/>
          <w:szCs w:val="20"/>
          <w:u w:val="single"/>
          <w:lang w:val="en-US"/>
        </w:rPr>
        <w:t>C</w:t>
      </w:r>
      <w:r w:rsidR="00BE5DED" w:rsidRPr="00F92DF5">
        <w:rPr>
          <w:rFonts w:asciiTheme="minorHAnsi" w:hAnsiTheme="minorHAnsi" w:cstheme="minorHAnsi"/>
          <w:sz w:val="20"/>
          <w:szCs w:val="20"/>
          <w:u w:val="single"/>
          <w:lang w:val="en-US"/>
        </w:rPr>
        <w:t>onsign</w:t>
      </w:r>
      <w:r w:rsidR="00E4498D" w:rsidRPr="00F92DF5">
        <w:rPr>
          <w:rFonts w:asciiTheme="minorHAnsi" w:hAnsiTheme="minorHAnsi" w:cstheme="minorHAnsi"/>
          <w:sz w:val="20"/>
          <w:szCs w:val="20"/>
          <w:u w:val="single"/>
          <w:lang w:val="en-US"/>
        </w:rPr>
        <w:t>ment to a third party (non-diamond broker)</w:t>
      </w:r>
    </w:p>
    <w:p w14:paraId="7309D034" w14:textId="77777777" w:rsidR="004B6DF7" w:rsidRPr="00F92DF5" w:rsidRDefault="004B6DF7" w:rsidP="00F077E1">
      <w:pPr>
        <w:pStyle w:val="Lijstalinea"/>
        <w:ind w:left="360" w:hanging="360"/>
        <w:jc w:val="both"/>
        <w:rPr>
          <w:rFonts w:asciiTheme="minorHAnsi" w:hAnsiTheme="minorHAnsi" w:cstheme="minorHAnsi"/>
          <w:sz w:val="20"/>
          <w:szCs w:val="20"/>
          <w:lang w:val="en-US"/>
        </w:rPr>
      </w:pPr>
    </w:p>
    <w:p w14:paraId="15E0C99C" w14:textId="14240F89" w:rsidR="00E4498D" w:rsidRPr="00F92DF5" w:rsidRDefault="00E4498D" w:rsidP="00F077E1">
      <w:pPr>
        <w:pStyle w:val="Lijstalinea"/>
        <w:ind w:left="0"/>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A Belgian diamond trader (consignor) can give goods on consignment to a third party-consignee, for example to another diamond trader or to a jeweler. As opposed to consignment to a diamond broker, consignment to a third party can result in a sale of the entrusted diamonds to the consignee himself, </w:t>
      </w:r>
      <w:r w:rsidR="00AA2122" w:rsidRPr="00F92DF5">
        <w:rPr>
          <w:rFonts w:asciiTheme="minorHAnsi" w:hAnsiTheme="minorHAnsi" w:cstheme="minorHAnsi"/>
          <w:sz w:val="20"/>
          <w:szCs w:val="20"/>
          <w:lang w:val="en-US"/>
        </w:rPr>
        <w:t>if</w:t>
      </w:r>
      <w:r w:rsidRPr="00F92DF5">
        <w:rPr>
          <w:rFonts w:asciiTheme="minorHAnsi" w:hAnsiTheme="minorHAnsi" w:cstheme="minorHAnsi"/>
          <w:sz w:val="20"/>
          <w:szCs w:val="20"/>
          <w:lang w:val="en-US"/>
        </w:rPr>
        <w:t xml:space="preserve"> </w:t>
      </w:r>
      <w:r w:rsidR="009740DC" w:rsidRPr="00F92DF5">
        <w:rPr>
          <w:rFonts w:asciiTheme="minorHAnsi" w:hAnsiTheme="minorHAnsi" w:cstheme="minorHAnsi"/>
          <w:sz w:val="20"/>
          <w:szCs w:val="20"/>
          <w:lang w:val="en-US"/>
        </w:rPr>
        <w:t xml:space="preserve">subsequently </w:t>
      </w:r>
      <w:r w:rsidRPr="00F92DF5">
        <w:rPr>
          <w:rFonts w:asciiTheme="minorHAnsi" w:hAnsiTheme="minorHAnsi" w:cstheme="minorHAnsi"/>
          <w:sz w:val="20"/>
          <w:szCs w:val="20"/>
          <w:lang w:val="en-US"/>
        </w:rPr>
        <w:t xml:space="preserve">a sale agreement </w:t>
      </w:r>
      <w:r w:rsidR="009740DC" w:rsidRPr="00F92DF5">
        <w:rPr>
          <w:rFonts w:asciiTheme="minorHAnsi" w:hAnsiTheme="minorHAnsi" w:cstheme="minorHAnsi"/>
          <w:sz w:val="20"/>
          <w:szCs w:val="20"/>
          <w:lang w:val="en-US"/>
        </w:rPr>
        <w:t>follows</w:t>
      </w:r>
      <w:r w:rsidRPr="00F92DF5">
        <w:rPr>
          <w:rFonts w:asciiTheme="minorHAnsi" w:hAnsiTheme="minorHAnsi" w:cstheme="minorHAnsi"/>
          <w:sz w:val="20"/>
          <w:szCs w:val="20"/>
          <w:lang w:val="en-US"/>
        </w:rPr>
        <w:t xml:space="preserve"> </w:t>
      </w:r>
      <w:r w:rsidR="009740DC" w:rsidRPr="00F92DF5">
        <w:rPr>
          <w:rFonts w:asciiTheme="minorHAnsi" w:hAnsiTheme="minorHAnsi" w:cstheme="minorHAnsi"/>
          <w:sz w:val="20"/>
          <w:szCs w:val="20"/>
          <w:lang w:val="en-US"/>
        </w:rPr>
        <w:t>between those parties</w:t>
      </w:r>
      <w:r w:rsidRPr="00F92DF5">
        <w:rPr>
          <w:rFonts w:asciiTheme="minorHAnsi" w:hAnsiTheme="minorHAnsi" w:cstheme="minorHAnsi"/>
          <w:sz w:val="20"/>
          <w:szCs w:val="20"/>
          <w:lang w:val="en-US"/>
        </w:rPr>
        <w:t xml:space="preserve">. </w:t>
      </w:r>
    </w:p>
    <w:p w14:paraId="4674B9C9" w14:textId="070824A5" w:rsidR="00712C77" w:rsidRPr="00F92DF5" w:rsidRDefault="00712C77" w:rsidP="00F077E1">
      <w:pPr>
        <w:pStyle w:val="Lijstalinea"/>
        <w:ind w:left="0"/>
        <w:jc w:val="both"/>
        <w:rPr>
          <w:rFonts w:asciiTheme="minorHAnsi" w:hAnsiTheme="minorHAnsi" w:cstheme="minorHAnsi"/>
          <w:sz w:val="20"/>
          <w:szCs w:val="20"/>
          <w:lang w:val="en-US"/>
        </w:rPr>
      </w:pPr>
    </w:p>
    <w:p w14:paraId="5E729280" w14:textId="0E820E85" w:rsidR="00712C77" w:rsidRPr="00F92DF5" w:rsidRDefault="00712C77" w:rsidP="00F077E1">
      <w:pPr>
        <w:pStyle w:val="Lijstalinea"/>
        <w:ind w:left="0"/>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Goods can also be given on consignment to a diamond cutter, a diamond grading lab, or another service provider who returns the goods back to the consignor after delivering the service. </w:t>
      </w:r>
    </w:p>
    <w:p w14:paraId="4A0CED91" w14:textId="77777777" w:rsidR="003159F8" w:rsidRPr="00F92DF5" w:rsidRDefault="003159F8" w:rsidP="00F077E1">
      <w:pPr>
        <w:pStyle w:val="Lijstalinea"/>
        <w:ind w:left="360" w:hanging="360"/>
        <w:jc w:val="both"/>
        <w:rPr>
          <w:rFonts w:asciiTheme="minorHAnsi" w:hAnsiTheme="minorHAnsi" w:cstheme="minorHAnsi"/>
          <w:sz w:val="20"/>
          <w:szCs w:val="20"/>
          <w:lang w:val="en-US"/>
        </w:rPr>
      </w:pPr>
    </w:p>
    <w:p w14:paraId="6D02B887" w14:textId="702C0BAA" w:rsidR="004B6DF7" w:rsidRPr="00F92DF5" w:rsidRDefault="001A252B" w:rsidP="00C30FB1">
      <w:pPr>
        <w:jc w:val="both"/>
        <w:rPr>
          <w:rFonts w:asciiTheme="minorHAnsi" w:hAnsiTheme="minorHAnsi" w:cstheme="minorHAnsi"/>
          <w:sz w:val="20"/>
          <w:szCs w:val="20"/>
          <w:u w:val="single"/>
          <w:lang w:val="en-US"/>
        </w:rPr>
      </w:pPr>
      <w:r w:rsidRPr="00F92DF5">
        <w:rPr>
          <w:rFonts w:asciiTheme="minorHAnsi" w:hAnsiTheme="minorHAnsi" w:cstheme="minorHAnsi"/>
          <w:sz w:val="20"/>
          <w:szCs w:val="20"/>
          <w:lang w:val="en-US"/>
        </w:rPr>
        <w:t>2.2</w:t>
      </w:r>
      <w:r w:rsidRPr="00F92DF5">
        <w:rPr>
          <w:rFonts w:asciiTheme="minorHAnsi" w:hAnsiTheme="minorHAnsi" w:cstheme="minorHAnsi"/>
          <w:sz w:val="20"/>
          <w:szCs w:val="20"/>
          <w:lang w:val="en-US"/>
        </w:rPr>
        <w:tab/>
      </w:r>
      <w:r w:rsidR="00D9221C" w:rsidRPr="00F92DF5">
        <w:rPr>
          <w:rFonts w:asciiTheme="minorHAnsi" w:hAnsiTheme="minorHAnsi" w:cstheme="minorHAnsi"/>
          <w:sz w:val="20"/>
          <w:szCs w:val="20"/>
          <w:u w:val="single"/>
          <w:lang w:val="en-US"/>
        </w:rPr>
        <w:t xml:space="preserve">Obligation to identify the </w:t>
      </w:r>
      <w:proofErr w:type="gramStart"/>
      <w:r w:rsidR="00D9221C" w:rsidRPr="00F92DF5">
        <w:rPr>
          <w:rFonts w:asciiTheme="minorHAnsi" w:hAnsiTheme="minorHAnsi" w:cstheme="minorHAnsi"/>
          <w:sz w:val="20"/>
          <w:szCs w:val="20"/>
          <w:u w:val="single"/>
          <w:lang w:val="en-US"/>
        </w:rPr>
        <w:t>consignee</w:t>
      </w:r>
      <w:proofErr w:type="gramEnd"/>
      <w:r w:rsidR="004B6DF7" w:rsidRPr="00F92DF5">
        <w:rPr>
          <w:rFonts w:asciiTheme="minorHAnsi" w:hAnsiTheme="minorHAnsi" w:cstheme="minorHAnsi"/>
          <w:sz w:val="20"/>
          <w:szCs w:val="20"/>
          <w:u w:val="single"/>
          <w:lang w:val="en-US"/>
        </w:rPr>
        <w:t xml:space="preserve"> </w:t>
      </w:r>
    </w:p>
    <w:p w14:paraId="1C6DFF9E" w14:textId="77777777" w:rsidR="0086428C" w:rsidRPr="00F92DF5" w:rsidRDefault="0086428C" w:rsidP="00F077E1">
      <w:pPr>
        <w:pStyle w:val="Lijstalinea"/>
        <w:ind w:left="360" w:hanging="360"/>
        <w:jc w:val="both"/>
        <w:rPr>
          <w:rFonts w:asciiTheme="minorHAnsi" w:hAnsiTheme="minorHAnsi" w:cstheme="minorHAnsi"/>
          <w:sz w:val="20"/>
          <w:szCs w:val="20"/>
          <w:lang w:val="en-US"/>
        </w:rPr>
      </w:pPr>
    </w:p>
    <w:p w14:paraId="76BBBD5A" w14:textId="3BF3DB5F" w:rsidR="00CE1085" w:rsidRPr="00804D33" w:rsidRDefault="00CE1085" w:rsidP="00CE1085">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A Belgian diamond trader who sells diamonds to a third party must – subject to exceptions by law – identify this third party and verify his identity prior to the commercial transaction in the context of the Belgian anti-money laundering law.</w:t>
      </w:r>
      <w:r w:rsidRPr="00804D33">
        <w:rPr>
          <w:rStyle w:val="Voetnootmarkering"/>
          <w:rFonts w:asciiTheme="minorHAnsi" w:hAnsiTheme="minorHAnsi" w:cstheme="minorHAnsi"/>
          <w:sz w:val="20"/>
          <w:szCs w:val="20"/>
          <w:lang w:val="en-US"/>
        </w:rPr>
        <w:footnoteReference w:id="1"/>
      </w:r>
      <w:r w:rsidRPr="00804D33">
        <w:rPr>
          <w:rFonts w:asciiTheme="minorHAnsi" w:hAnsiTheme="minorHAnsi" w:cstheme="minorHAnsi"/>
          <w:sz w:val="20"/>
          <w:szCs w:val="20"/>
          <w:lang w:val="en-US"/>
        </w:rPr>
        <w:t xml:space="preserve">  </w:t>
      </w:r>
    </w:p>
    <w:p w14:paraId="1B5C1EDB" w14:textId="77777777" w:rsidR="00CE1085" w:rsidRPr="00F92DF5" w:rsidRDefault="00CE1085" w:rsidP="00CE1085">
      <w:pPr>
        <w:jc w:val="both"/>
        <w:rPr>
          <w:rFonts w:asciiTheme="minorHAnsi" w:hAnsiTheme="minorHAnsi" w:cstheme="minorHAnsi"/>
          <w:sz w:val="20"/>
          <w:szCs w:val="20"/>
          <w:lang w:val="en-US"/>
        </w:rPr>
      </w:pPr>
    </w:p>
    <w:p w14:paraId="38188675" w14:textId="2BBE3597" w:rsidR="00CE1085" w:rsidRPr="00804D33" w:rsidRDefault="00CE1085" w:rsidP="00CE1085">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However, </w:t>
      </w:r>
      <w:r w:rsidR="006E3FDB" w:rsidRPr="00F92DF5">
        <w:rPr>
          <w:rFonts w:asciiTheme="minorHAnsi" w:hAnsiTheme="minorHAnsi" w:cstheme="minorHAnsi"/>
          <w:sz w:val="20"/>
          <w:szCs w:val="20"/>
          <w:lang w:val="en-US"/>
        </w:rPr>
        <w:t xml:space="preserve">when diamonds are given on consignment, </w:t>
      </w:r>
      <w:r w:rsidRPr="00F92DF5">
        <w:rPr>
          <w:rFonts w:asciiTheme="minorHAnsi" w:hAnsiTheme="minorHAnsi" w:cstheme="minorHAnsi"/>
          <w:sz w:val="20"/>
          <w:szCs w:val="20"/>
          <w:lang w:val="en-US"/>
        </w:rPr>
        <w:t xml:space="preserve">no purchase/sale of diamonds takes place for the time being. It is </w:t>
      </w:r>
      <w:r w:rsidRPr="00F92DF5">
        <w:rPr>
          <w:rFonts w:asciiTheme="minorHAnsi" w:hAnsiTheme="minorHAnsi" w:cstheme="minorHAnsi"/>
          <w:b/>
          <w:sz w:val="20"/>
          <w:szCs w:val="20"/>
          <w:lang w:val="en-US"/>
        </w:rPr>
        <w:t>best practice to identify the consignee prior to consignment</w:t>
      </w:r>
      <w:r w:rsidRPr="00F92DF5">
        <w:rPr>
          <w:rFonts w:asciiTheme="minorHAnsi" w:hAnsiTheme="minorHAnsi" w:cstheme="minorHAnsi"/>
          <w:sz w:val="20"/>
          <w:szCs w:val="20"/>
          <w:lang w:val="en-US"/>
        </w:rPr>
        <w:t xml:space="preserve">, especially if the consignee is </w:t>
      </w:r>
      <w:r w:rsidR="006E3FDB" w:rsidRPr="00F92DF5">
        <w:rPr>
          <w:rFonts w:asciiTheme="minorHAnsi" w:hAnsiTheme="minorHAnsi" w:cstheme="minorHAnsi"/>
          <w:sz w:val="20"/>
          <w:szCs w:val="20"/>
          <w:lang w:val="en-US"/>
        </w:rPr>
        <w:t>unknown to the diamond trader. Firstly,</w:t>
      </w:r>
      <w:r w:rsidR="00AA2122" w:rsidRPr="00F92DF5">
        <w:rPr>
          <w:rFonts w:asciiTheme="minorHAnsi" w:hAnsiTheme="minorHAnsi" w:cstheme="minorHAnsi"/>
          <w:sz w:val="20"/>
          <w:szCs w:val="20"/>
          <w:lang w:val="en-US"/>
        </w:rPr>
        <w:t xml:space="preserve"> because</w:t>
      </w:r>
      <w:r w:rsidR="006E3FDB" w:rsidRPr="00F92DF5">
        <w:rPr>
          <w:rFonts w:asciiTheme="minorHAnsi" w:hAnsiTheme="minorHAnsi" w:cstheme="minorHAnsi"/>
          <w:sz w:val="20"/>
          <w:szCs w:val="20"/>
          <w:lang w:val="en-US"/>
        </w:rPr>
        <w:t xml:space="preserve"> t</w:t>
      </w:r>
      <w:r w:rsidRPr="00F92DF5">
        <w:rPr>
          <w:rFonts w:asciiTheme="minorHAnsi" w:hAnsiTheme="minorHAnsi" w:cstheme="minorHAnsi"/>
          <w:sz w:val="20"/>
          <w:szCs w:val="20"/>
          <w:lang w:val="en-US"/>
        </w:rPr>
        <w:t>he consignee takes valuable goods from the consignor into custody w</w:t>
      </w:r>
      <w:r w:rsidR="006E3FDB" w:rsidRPr="00F92DF5">
        <w:rPr>
          <w:rFonts w:asciiTheme="minorHAnsi" w:hAnsiTheme="minorHAnsi" w:cstheme="minorHAnsi"/>
          <w:sz w:val="20"/>
          <w:szCs w:val="20"/>
          <w:lang w:val="en-US"/>
        </w:rPr>
        <w:t>hich implies a</w:t>
      </w:r>
      <w:r w:rsidRPr="00F92DF5">
        <w:rPr>
          <w:rFonts w:asciiTheme="minorHAnsi" w:hAnsiTheme="minorHAnsi" w:cstheme="minorHAnsi"/>
          <w:sz w:val="20"/>
          <w:szCs w:val="20"/>
          <w:lang w:val="en-US"/>
        </w:rPr>
        <w:t xml:space="preserve"> risk of loss, damage, non-</w:t>
      </w:r>
      <w:r w:rsidR="006E3FDB" w:rsidRPr="00F92DF5">
        <w:rPr>
          <w:rFonts w:asciiTheme="minorHAnsi" w:hAnsiTheme="minorHAnsi" w:cstheme="minorHAnsi"/>
          <w:sz w:val="20"/>
          <w:szCs w:val="20"/>
          <w:lang w:val="en-US"/>
        </w:rPr>
        <w:t>return, theft, ... Secondly,</w:t>
      </w:r>
      <w:r w:rsidR="00AA2122" w:rsidRPr="00F92DF5">
        <w:rPr>
          <w:rFonts w:asciiTheme="minorHAnsi" w:hAnsiTheme="minorHAnsi" w:cstheme="minorHAnsi"/>
          <w:sz w:val="20"/>
          <w:szCs w:val="20"/>
          <w:lang w:val="en-US"/>
        </w:rPr>
        <w:t xml:space="preserve"> because</w:t>
      </w:r>
      <w:r w:rsidR="006E3FDB" w:rsidRPr="00F92DF5">
        <w:rPr>
          <w:rFonts w:asciiTheme="minorHAnsi" w:hAnsiTheme="minorHAnsi" w:cstheme="minorHAnsi"/>
          <w:sz w:val="20"/>
          <w:szCs w:val="20"/>
          <w:lang w:val="en-US"/>
        </w:rPr>
        <w:t xml:space="preserve"> i</w:t>
      </w:r>
      <w:r w:rsidRPr="00F92DF5">
        <w:rPr>
          <w:rFonts w:asciiTheme="minorHAnsi" w:hAnsiTheme="minorHAnsi" w:cstheme="minorHAnsi"/>
          <w:sz w:val="20"/>
          <w:szCs w:val="20"/>
          <w:lang w:val="en-US"/>
        </w:rPr>
        <w:t>t is also</w:t>
      </w:r>
      <w:r w:rsidR="006E3FDB" w:rsidRPr="00F92DF5">
        <w:rPr>
          <w:rFonts w:asciiTheme="minorHAnsi" w:hAnsiTheme="minorHAnsi" w:cstheme="minorHAnsi"/>
          <w:sz w:val="20"/>
          <w:szCs w:val="20"/>
          <w:lang w:val="en-US"/>
        </w:rPr>
        <w:t xml:space="preserve"> possible that the consignment later </w:t>
      </w:r>
      <w:r w:rsidRPr="00F92DF5">
        <w:rPr>
          <w:rFonts w:asciiTheme="minorHAnsi" w:hAnsiTheme="minorHAnsi" w:cstheme="minorHAnsi"/>
          <w:sz w:val="20"/>
          <w:szCs w:val="20"/>
          <w:lang w:val="en-US"/>
        </w:rPr>
        <w:t>result</w:t>
      </w:r>
      <w:r w:rsidR="006E3FDB" w:rsidRPr="00F92DF5">
        <w:rPr>
          <w:rFonts w:asciiTheme="minorHAnsi" w:hAnsiTheme="minorHAnsi" w:cstheme="minorHAnsi"/>
          <w:sz w:val="20"/>
          <w:szCs w:val="20"/>
          <w:lang w:val="en-US"/>
        </w:rPr>
        <w:t>s</w:t>
      </w:r>
      <w:r w:rsidRPr="00F92DF5">
        <w:rPr>
          <w:rFonts w:asciiTheme="minorHAnsi" w:hAnsiTheme="minorHAnsi" w:cstheme="minorHAnsi"/>
          <w:sz w:val="20"/>
          <w:szCs w:val="20"/>
          <w:lang w:val="en-US"/>
        </w:rPr>
        <w:t xml:space="preserve"> in a purchase of the goods entrusted by the consign</w:t>
      </w:r>
      <w:r w:rsidR="006E3FDB" w:rsidRPr="00F92DF5">
        <w:rPr>
          <w:rFonts w:asciiTheme="minorHAnsi" w:hAnsiTheme="minorHAnsi" w:cstheme="minorHAnsi"/>
          <w:sz w:val="20"/>
          <w:szCs w:val="20"/>
          <w:lang w:val="en-US"/>
        </w:rPr>
        <w:t xml:space="preserve">or </w:t>
      </w:r>
      <w:r w:rsidRPr="00F92DF5">
        <w:rPr>
          <w:rFonts w:asciiTheme="minorHAnsi" w:hAnsiTheme="minorHAnsi" w:cstheme="minorHAnsi"/>
          <w:sz w:val="20"/>
          <w:szCs w:val="20"/>
          <w:lang w:val="en-US"/>
        </w:rPr>
        <w:t>so that the consignee must be identified in any case within the</w:t>
      </w:r>
      <w:r w:rsidR="006E3FDB" w:rsidRPr="00F92DF5">
        <w:rPr>
          <w:rFonts w:asciiTheme="minorHAnsi" w:hAnsiTheme="minorHAnsi" w:cstheme="minorHAnsi"/>
          <w:sz w:val="20"/>
          <w:szCs w:val="20"/>
          <w:lang w:val="en-US"/>
        </w:rPr>
        <w:t xml:space="preserve"> context</w:t>
      </w:r>
      <w:r w:rsidRPr="00F92DF5">
        <w:rPr>
          <w:rFonts w:asciiTheme="minorHAnsi" w:hAnsiTheme="minorHAnsi" w:cstheme="minorHAnsi"/>
          <w:sz w:val="20"/>
          <w:szCs w:val="20"/>
          <w:lang w:val="en-US"/>
        </w:rPr>
        <w:t xml:space="preserve"> of the anti-money laundering law.</w:t>
      </w:r>
      <w:r w:rsidR="006E3FDB" w:rsidRPr="00804D33">
        <w:rPr>
          <w:rStyle w:val="Voetnootmarkering"/>
          <w:rFonts w:asciiTheme="minorHAnsi" w:hAnsiTheme="minorHAnsi" w:cstheme="minorHAnsi"/>
          <w:sz w:val="20"/>
          <w:szCs w:val="20"/>
          <w:lang w:val="en-US"/>
        </w:rPr>
        <w:footnoteReference w:id="2"/>
      </w:r>
      <w:r w:rsidRPr="00804D33">
        <w:rPr>
          <w:rFonts w:asciiTheme="minorHAnsi" w:hAnsiTheme="minorHAnsi" w:cstheme="minorHAnsi"/>
          <w:sz w:val="20"/>
          <w:szCs w:val="20"/>
          <w:lang w:val="en-US"/>
        </w:rPr>
        <w:t xml:space="preserve">  </w:t>
      </w:r>
    </w:p>
    <w:p w14:paraId="1FEB1A9C" w14:textId="77777777" w:rsidR="00CE1085" w:rsidRPr="00F92DF5" w:rsidRDefault="00CE1085" w:rsidP="00CE1085">
      <w:pPr>
        <w:jc w:val="both"/>
        <w:rPr>
          <w:rFonts w:asciiTheme="minorHAnsi" w:hAnsiTheme="minorHAnsi" w:cstheme="minorHAnsi"/>
          <w:sz w:val="20"/>
          <w:szCs w:val="20"/>
          <w:lang w:val="en-US"/>
        </w:rPr>
      </w:pPr>
    </w:p>
    <w:p w14:paraId="19689FED" w14:textId="08853710" w:rsidR="00CE1085" w:rsidRPr="00F92DF5" w:rsidRDefault="00CE1085" w:rsidP="00CE1085">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In the context of this identification, it is also </w:t>
      </w:r>
      <w:r w:rsidRPr="00F92DF5">
        <w:rPr>
          <w:rFonts w:asciiTheme="minorHAnsi" w:hAnsiTheme="minorHAnsi" w:cstheme="minorHAnsi"/>
          <w:b/>
          <w:sz w:val="20"/>
          <w:szCs w:val="20"/>
          <w:lang w:val="en-US"/>
        </w:rPr>
        <w:t xml:space="preserve">best practice to check whether </w:t>
      </w:r>
      <w:r w:rsidR="006E3FDB" w:rsidRPr="00F92DF5">
        <w:rPr>
          <w:rFonts w:asciiTheme="minorHAnsi" w:hAnsiTheme="minorHAnsi" w:cstheme="minorHAnsi"/>
          <w:b/>
          <w:sz w:val="20"/>
          <w:szCs w:val="20"/>
          <w:lang w:val="en-US"/>
        </w:rPr>
        <w:t xml:space="preserve">the </w:t>
      </w:r>
      <w:r w:rsidRPr="00F92DF5">
        <w:rPr>
          <w:rFonts w:asciiTheme="minorHAnsi" w:hAnsiTheme="minorHAnsi" w:cstheme="minorHAnsi"/>
          <w:b/>
          <w:sz w:val="20"/>
          <w:szCs w:val="20"/>
          <w:lang w:val="en-US"/>
        </w:rPr>
        <w:t>diamond broker</w:t>
      </w:r>
      <w:r w:rsidR="006E3FDB" w:rsidRPr="00F92DF5">
        <w:rPr>
          <w:rFonts w:asciiTheme="minorHAnsi" w:hAnsiTheme="minorHAnsi" w:cstheme="minorHAnsi"/>
          <w:b/>
          <w:sz w:val="20"/>
          <w:szCs w:val="20"/>
          <w:lang w:val="en-US"/>
        </w:rPr>
        <w:t xml:space="preserve"> is </w:t>
      </w:r>
      <w:r w:rsidRPr="00F92DF5">
        <w:rPr>
          <w:rFonts w:asciiTheme="minorHAnsi" w:hAnsiTheme="minorHAnsi" w:cstheme="minorHAnsi"/>
          <w:b/>
          <w:sz w:val="20"/>
          <w:szCs w:val="20"/>
          <w:lang w:val="en-US"/>
        </w:rPr>
        <w:t>registered in Belgium</w:t>
      </w:r>
      <w:r w:rsidR="00AB1CAB" w:rsidRPr="00804D33">
        <w:rPr>
          <w:rStyle w:val="Voetnootmarkering"/>
          <w:rFonts w:asciiTheme="minorHAnsi" w:hAnsiTheme="minorHAnsi" w:cstheme="minorHAnsi"/>
          <w:b/>
          <w:sz w:val="20"/>
          <w:szCs w:val="20"/>
          <w:lang w:val="en-US"/>
        </w:rPr>
        <w:footnoteReference w:id="3"/>
      </w:r>
      <w:r w:rsidRPr="00804D33">
        <w:rPr>
          <w:rFonts w:asciiTheme="minorHAnsi" w:hAnsiTheme="minorHAnsi" w:cstheme="minorHAnsi"/>
          <w:sz w:val="20"/>
          <w:szCs w:val="20"/>
          <w:lang w:val="en-US"/>
        </w:rPr>
        <w:t xml:space="preserve"> </w:t>
      </w:r>
      <w:r w:rsidR="0087175D" w:rsidRPr="0087175D">
        <w:rPr>
          <w:rFonts w:asciiTheme="minorHAnsi" w:hAnsiTheme="minorHAnsi" w:cstheme="minorHAnsi"/>
          <w:b/>
          <w:sz w:val="20"/>
          <w:szCs w:val="20"/>
          <w:lang w:val="en-US"/>
        </w:rPr>
        <w:t>(legal obligation!)</w:t>
      </w:r>
      <w:r w:rsidR="0087175D">
        <w:rPr>
          <w:rFonts w:asciiTheme="minorHAnsi" w:hAnsiTheme="minorHAnsi" w:cstheme="minorHAnsi"/>
          <w:sz w:val="20"/>
          <w:szCs w:val="20"/>
          <w:lang w:val="en-US"/>
        </w:rPr>
        <w:t xml:space="preserve"> </w:t>
      </w:r>
      <w:r w:rsidRPr="00804D33">
        <w:rPr>
          <w:rFonts w:asciiTheme="minorHAnsi" w:hAnsiTheme="minorHAnsi" w:cstheme="minorHAnsi"/>
          <w:sz w:val="20"/>
          <w:szCs w:val="20"/>
          <w:lang w:val="en-US"/>
        </w:rPr>
        <w:t xml:space="preserve">for </w:t>
      </w:r>
      <w:r w:rsidR="006E3FDB" w:rsidRPr="00804D33">
        <w:rPr>
          <w:rFonts w:asciiTheme="minorHAnsi" w:hAnsiTheme="minorHAnsi" w:cstheme="minorHAnsi"/>
          <w:sz w:val="20"/>
          <w:szCs w:val="20"/>
          <w:lang w:val="en-US"/>
        </w:rPr>
        <w:t xml:space="preserve">his </w:t>
      </w:r>
      <w:r w:rsidRPr="00F92DF5">
        <w:rPr>
          <w:rFonts w:asciiTheme="minorHAnsi" w:hAnsiTheme="minorHAnsi" w:cstheme="minorHAnsi"/>
          <w:sz w:val="20"/>
          <w:szCs w:val="20"/>
          <w:lang w:val="en-US"/>
        </w:rPr>
        <w:t xml:space="preserve">professional activity </w:t>
      </w:r>
      <w:r w:rsidR="00C91725" w:rsidRPr="00F92DF5">
        <w:rPr>
          <w:rFonts w:asciiTheme="minorHAnsi" w:hAnsiTheme="minorHAnsi" w:cstheme="minorHAnsi"/>
          <w:sz w:val="20"/>
          <w:szCs w:val="20"/>
          <w:lang w:val="en-US"/>
        </w:rPr>
        <w:t xml:space="preserve">(also </w:t>
      </w:r>
      <w:r w:rsidR="00642F87" w:rsidRPr="00F92DF5">
        <w:rPr>
          <w:rFonts w:asciiTheme="minorHAnsi" w:hAnsiTheme="minorHAnsi" w:cstheme="minorHAnsi"/>
          <w:sz w:val="20"/>
          <w:szCs w:val="20"/>
          <w:lang w:val="en-US"/>
        </w:rPr>
        <w:t>because in that case, if a sale of diamonds would take place, no VAT needs to be charged</w:t>
      </w:r>
      <w:r w:rsidR="00C91725" w:rsidRPr="00F92DF5">
        <w:rPr>
          <w:rFonts w:asciiTheme="minorHAnsi" w:hAnsiTheme="minorHAnsi" w:cstheme="minorHAnsi"/>
          <w:sz w:val="20"/>
          <w:szCs w:val="20"/>
          <w:lang w:val="en-US"/>
        </w:rPr>
        <w:t xml:space="preserve">) </w:t>
      </w:r>
      <w:r w:rsidRPr="00F92DF5">
        <w:rPr>
          <w:rFonts w:asciiTheme="minorHAnsi" w:hAnsiTheme="minorHAnsi" w:cstheme="minorHAnsi"/>
          <w:sz w:val="20"/>
          <w:szCs w:val="20"/>
          <w:lang w:val="en-US"/>
        </w:rPr>
        <w:t xml:space="preserve">and in the case of </w:t>
      </w:r>
      <w:r w:rsidR="006E3FDB" w:rsidRPr="00F92DF5">
        <w:rPr>
          <w:rFonts w:asciiTheme="minorHAnsi" w:hAnsiTheme="minorHAnsi" w:cstheme="minorHAnsi"/>
          <w:sz w:val="20"/>
          <w:szCs w:val="20"/>
          <w:lang w:val="en-US"/>
        </w:rPr>
        <w:t>a third party</w:t>
      </w:r>
      <w:r w:rsidRPr="00F92DF5">
        <w:rPr>
          <w:rFonts w:asciiTheme="minorHAnsi" w:hAnsiTheme="minorHAnsi" w:cstheme="minorHAnsi"/>
          <w:sz w:val="20"/>
          <w:szCs w:val="20"/>
          <w:lang w:val="en-US"/>
        </w:rPr>
        <w:t xml:space="preserve"> from abroad who act</w:t>
      </w:r>
      <w:r w:rsidR="006E3FDB" w:rsidRPr="00F92DF5">
        <w:rPr>
          <w:rFonts w:asciiTheme="minorHAnsi" w:hAnsiTheme="minorHAnsi" w:cstheme="minorHAnsi"/>
          <w:sz w:val="20"/>
          <w:szCs w:val="20"/>
          <w:lang w:val="en-US"/>
        </w:rPr>
        <w:t>s as diamond broker and</w:t>
      </w:r>
      <w:r w:rsidR="00E17AE5" w:rsidRPr="00F92DF5">
        <w:rPr>
          <w:rFonts w:asciiTheme="minorHAnsi" w:hAnsiTheme="minorHAnsi" w:cstheme="minorHAnsi"/>
          <w:sz w:val="20"/>
          <w:szCs w:val="20"/>
          <w:lang w:val="en-US"/>
        </w:rPr>
        <w:t xml:space="preserve"> who</w:t>
      </w:r>
      <w:r w:rsidR="006E3FDB" w:rsidRPr="00F92DF5">
        <w:rPr>
          <w:rFonts w:asciiTheme="minorHAnsi" w:hAnsiTheme="minorHAnsi" w:cstheme="minorHAnsi"/>
          <w:sz w:val="20"/>
          <w:szCs w:val="20"/>
          <w:lang w:val="en-US"/>
        </w:rPr>
        <w:t xml:space="preserve"> is </w:t>
      </w:r>
      <w:r w:rsidRPr="00F92DF5">
        <w:rPr>
          <w:rFonts w:asciiTheme="minorHAnsi" w:hAnsiTheme="minorHAnsi" w:cstheme="minorHAnsi"/>
          <w:sz w:val="20"/>
          <w:szCs w:val="20"/>
          <w:lang w:val="en-US"/>
        </w:rPr>
        <w:t>therefore not registered</w:t>
      </w:r>
      <w:r w:rsidR="006E3FDB" w:rsidRPr="00F92DF5">
        <w:rPr>
          <w:rFonts w:asciiTheme="minorHAnsi" w:hAnsiTheme="minorHAnsi" w:cstheme="minorHAnsi"/>
          <w:sz w:val="20"/>
          <w:szCs w:val="20"/>
          <w:lang w:val="en-US"/>
        </w:rPr>
        <w:t xml:space="preserve"> as a diamond</w:t>
      </w:r>
      <w:r w:rsidR="00E17AE5" w:rsidRPr="00F92DF5">
        <w:rPr>
          <w:rFonts w:asciiTheme="minorHAnsi" w:hAnsiTheme="minorHAnsi" w:cstheme="minorHAnsi"/>
          <w:sz w:val="20"/>
          <w:szCs w:val="20"/>
          <w:lang w:val="en-US"/>
        </w:rPr>
        <w:t xml:space="preserve"> broker</w:t>
      </w:r>
      <w:r w:rsidRPr="00F92DF5">
        <w:rPr>
          <w:rFonts w:asciiTheme="minorHAnsi" w:hAnsiTheme="minorHAnsi" w:cstheme="minorHAnsi"/>
          <w:sz w:val="20"/>
          <w:szCs w:val="20"/>
          <w:lang w:val="en-US"/>
        </w:rPr>
        <w:t xml:space="preserve"> in Belgium</w:t>
      </w:r>
      <w:r w:rsidR="006E3FDB" w:rsidRPr="00F92DF5">
        <w:rPr>
          <w:rFonts w:asciiTheme="minorHAnsi" w:hAnsiTheme="minorHAnsi" w:cstheme="minorHAnsi"/>
          <w:sz w:val="20"/>
          <w:szCs w:val="20"/>
          <w:lang w:val="en-US"/>
        </w:rPr>
        <w:t>, whether he has an</w:t>
      </w:r>
      <w:r w:rsidRPr="00F92DF5">
        <w:rPr>
          <w:rFonts w:asciiTheme="minorHAnsi" w:hAnsiTheme="minorHAnsi" w:cstheme="minorHAnsi"/>
          <w:sz w:val="20"/>
          <w:szCs w:val="20"/>
          <w:lang w:val="en-US"/>
        </w:rPr>
        <w:t xml:space="preserve"> </w:t>
      </w:r>
      <w:r w:rsidRPr="00F92DF5">
        <w:rPr>
          <w:rFonts w:asciiTheme="minorHAnsi" w:hAnsiTheme="minorHAnsi" w:cstheme="minorHAnsi"/>
          <w:b/>
          <w:sz w:val="20"/>
          <w:szCs w:val="20"/>
          <w:lang w:val="en-US"/>
        </w:rPr>
        <w:t>e</w:t>
      </w:r>
      <w:r w:rsidR="00E17AE5" w:rsidRPr="00F92DF5">
        <w:rPr>
          <w:rFonts w:asciiTheme="minorHAnsi" w:hAnsiTheme="minorHAnsi" w:cstheme="minorHAnsi"/>
          <w:b/>
          <w:sz w:val="20"/>
          <w:szCs w:val="20"/>
          <w:lang w:val="en-US"/>
        </w:rPr>
        <w:t>quivalent registration or licens</w:t>
      </w:r>
      <w:r w:rsidRPr="00F92DF5">
        <w:rPr>
          <w:rFonts w:asciiTheme="minorHAnsi" w:hAnsiTheme="minorHAnsi" w:cstheme="minorHAnsi"/>
          <w:b/>
          <w:sz w:val="20"/>
          <w:szCs w:val="20"/>
          <w:lang w:val="en-US"/>
        </w:rPr>
        <w:t>e</w:t>
      </w:r>
      <w:r w:rsidRPr="00F92DF5">
        <w:rPr>
          <w:rFonts w:asciiTheme="minorHAnsi" w:hAnsiTheme="minorHAnsi" w:cstheme="minorHAnsi"/>
          <w:sz w:val="20"/>
          <w:szCs w:val="20"/>
          <w:lang w:val="en-US"/>
        </w:rPr>
        <w:t xml:space="preserve">. It is also </w:t>
      </w:r>
      <w:r w:rsidRPr="00F92DF5">
        <w:rPr>
          <w:rFonts w:asciiTheme="minorHAnsi" w:hAnsiTheme="minorHAnsi" w:cstheme="minorHAnsi"/>
          <w:b/>
          <w:sz w:val="20"/>
          <w:szCs w:val="20"/>
          <w:lang w:val="en-US"/>
        </w:rPr>
        <w:t xml:space="preserve">best practice to verify whether the foreign diamond broker is a member of a diamond </w:t>
      </w:r>
      <w:r w:rsidR="00E17AE5" w:rsidRPr="00F92DF5">
        <w:rPr>
          <w:rFonts w:asciiTheme="minorHAnsi" w:hAnsiTheme="minorHAnsi" w:cstheme="minorHAnsi"/>
          <w:b/>
          <w:sz w:val="20"/>
          <w:szCs w:val="20"/>
          <w:lang w:val="en-US"/>
        </w:rPr>
        <w:t>bourse</w:t>
      </w:r>
      <w:r w:rsidRPr="00F92DF5">
        <w:rPr>
          <w:rFonts w:asciiTheme="minorHAnsi" w:hAnsiTheme="minorHAnsi" w:cstheme="minorHAnsi"/>
          <w:b/>
          <w:sz w:val="20"/>
          <w:szCs w:val="20"/>
          <w:lang w:val="en-US"/>
        </w:rPr>
        <w:t xml:space="preserve"> affiliated to the World Federation of Diamond Bourses or can provide adequate references</w:t>
      </w:r>
      <w:r w:rsidRPr="00F92DF5">
        <w:rPr>
          <w:rFonts w:asciiTheme="minorHAnsi" w:hAnsiTheme="minorHAnsi" w:cstheme="minorHAnsi"/>
          <w:sz w:val="20"/>
          <w:szCs w:val="20"/>
          <w:lang w:val="en-US"/>
        </w:rPr>
        <w:t xml:space="preserve">. </w:t>
      </w:r>
    </w:p>
    <w:p w14:paraId="5DCC04FD" w14:textId="77777777" w:rsidR="00CE1085" w:rsidRPr="00F92DF5" w:rsidRDefault="00CE1085" w:rsidP="00CE1085">
      <w:pPr>
        <w:jc w:val="both"/>
        <w:rPr>
          <w:rFonts w:asciiTheme="minorHAnsi" w:hAnsiTheme="minorHAnsi" w:cstheme="minorHAnsi"/>
          <w:sz w:val="20"/>
          <w:szCs w:val="20"/>
          <w:lang w:val="en-US"/>
        </w:rPr>
      </w:pPr>
    </w:p>
    <w:p w14:paraId="45E35018" w14:textId="669F3A5E" w:rsidR="00CE1085" w:rsidRPr="00F92DF5" w:rsidRDefault="00CE1085" w:rsidP="00CE1085">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The doc</w:t>
      </w:r>
      <w:r w:rsidR="00E17AE5" w:rsidRPr="00F92DF5">
        <w:rPr>
          <w:rFonts w:asciiTheme="minorHAnsi" w:hAnsiTheme="minorHAnsi" w:cstheme="minorHAnsi"/>
          <w:sz w:val="20"/>
          <w:szCs w:val="20"/>
          <w:lang w:val="en-US"/>
        </w:rPr>
        <w:t>uments identifying the consignee</w:t>
      </w:r>
      <w:r w:rsidR="000411DC" w:rsidRPr="00F92DF5">
        <w:rPr>
          <w:rFonts w:asciiTheme="minorHAnsi" w:hAnsiTheme="minorHAnsi" w:cstheme="minorHAnsi"/>
          <w:sz w:val="20"/>
          <w:szCs w:val="20"/>
          <w:lang w:val="en-US"/>
        </w:rPr>
        <w:t xml:space="preserve"> must be kept.</w:t>
      </w:r>
    </w:p>
    <w:p w14:paraId="0B640C69" w14:textId="77777777" w:rsidR="002A6CB9" w:rsidRPr="00F92DF5" w:rsidRDefault="002A6CB9" w:rsidP="00F077E1">
      <w:pPr>
        <w:jc w:val="both"/>
        <w:rPr>
          <w:rFonts w:asciiTheme="minorHAnsi" w:hAnsiTheme="minorHAnsi" w:cstheme="minorHAnsi"/>
          <w:sz w:val="20"/>
          <w:szCs w:val="20"/>
          <w:lang w:val="en-US"/>
        </w:rPr>
      </w:pPr>
    </w:p>
    <w:p w14:paraId="4A9436CC" w14:textId="7B2100C5" w:rsidR="00296080" w:rsidRPr="00F92DF5" w:rsidRDefault="00296080" w:rsidP="00152142">
      <w:pPr>
        <w:pStyle w:val="Lijstalinea"/>
        <w:numPr>
          <w:ilvl w:val="1"/>
          <w:numId w:val="10"/>
        </w:numPr>
        <w:jc w:val="both"/>
        <w:rPr>
          <w:rFonts w:asciiTheme="minorHAnsi" w:hAnsiTheme="minorHAnsi" w:cstheme="minorHAnsi"/>
          <w:sz w:val="20"/>
          <w:szCs w:val="20"/>
          <w:u w:val="single"/>
        </w:rPr>
      </w:pPr>
      <w:proofErr w:type="spellStart"/>
      <w:r w:rsidRPr="00F92DF5">
        <w:rPr>
          <w:rFonts w:asciiTheme="minorHAnsi" w:hAnsiTheme="minorHAnsi" w:cstheme="minorHAnsi"/>
          <w:sz w:val="20"/>
          <w:szCs w:val="20"/>
          <w:u w:val="single"/>
        </w:rPr>
        <w:t>Consign</w:t>
      </w:r>
      <w:r w:rsidR="00E17AE5" w:rsidRPr="00F92DF5">
        <w:rPr>
          <w:rFonts w:asciiTheme="minorHAnsi" w:hAnsiTheme="minorHAnsi" w:cstheme="minorHAnsi"/>
          <w:sz w:val="20"/>
          <w:szCs w:val="20"/>
          <w:u w:val="single"/>
        </w:rPr>
        <w:t>ment</w:t>
      </w:r>
      <w:proofErr w:type="spellEnd"/>
      <w:r w:rsidR="00E17AE5" w:rsidRPr="00F92DF5">
        <w:rPr>
          <w:rFonts w:asciiTheme="minorHAnsi" w:hAnsiTheme="minorHAnsi" w:cstheme="minorHAnsi"/>
          <w:sz w:val="20"/>
          <w:szCs w:val="20"/>
          <w:u w:val="single"/>
        </w:rPr>
        <w:t xml:space="preserve"> </w:t>
      </w:r>
      <w:proofErr w:type="spellStart"/>
      <w:r w:rsidR="00E17AE5" w:rsidRPr="00F92DF5">
        <w:rPr>
          <w:rFonts w:asciiTheme="minorHAnsi" w:hAnsiTheme="minorHAnsi" w:cstheme="minorHAnsi"/>
          <w:sz w:val="20"/>
          <w:szCs w:val="20"/>
          <w:u w:val="single"/>
        </w:rPr>
        <w:t>and</w:t>
      </w:r>
      <w:proofErr w:type="spellEnd"/>
      <w:r w:rsidR="00E17AE5" w:rsidRPr="00F92DF5">
        <w:rPr>
          <w:rFonts w:asciiTheme="minorHAnsi" w:hAnsiTheme="minorHAnsi" w:cstheme="minorHAnsi"/>
          <w:sz w:val="20"/>
          <w:szCs w:val="20"/>
          <w:u w:val="single"/>
        </w:rPr>
        <w:t xml:space="preserve"> accounting</w:t>
      </w:r>
    </w:p>
    <w:p w14:paraId="2E60949C" w14:textId="77777777" w:rsidR="00296080" w:rsidRPr="00F92DF5" w:rsidRDefault="00296080" w:rsidP="00296080">
      <w:pPr>
        <w:jc w:val="both"/>
        <w:rPr>
          <w:rFonts w:asciiTheme="minorHAnsi" w:hAnsiTheme="minorHAnsi" w:cstheme="minorHAnsi"/>
          <w:sz w:val="20"/>
          <w:szCs w:val="20"/>
          <w:lang w:val="nl-BE"/>
        </w:rPr>
      </w:pPr>
    </w:p>
    <w:p w14:paraId="7D1B1770" w14:textId="588F3918" w:rsidR="00424F87" w:rsidRPr="00804D33" w:rsidRDefault="00424F87" w:rsidP="00424F87">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If a diamond trader gives diamonds on consignment, it is </w:t>
      </w:r>
      <w:r w:rsidRPr="00F92DF5">
        <w:rPr>
          <w:rFonts w:asciiTheme="minorHAnsi" w:hAnsiTheme="minorHAnsi" w:cstheme="minorHAnsi"/>
          <w:b/>
          <w:sz w:val="20"/>
          <w:szCs w:val="20"/>
          <w:lang w:val="en-US"/>
        </w:rPr>
        <w:t>legally required</w:t>
      </w:r>
      <w:r w:rsidRPr="00804D33">
        <w:rPr>
          <w:rStyle w:val="Voetnootmarkering"/>
          <w:rFonts w:asciiTheme="minorHAnsi" w:hAnsiTheme="minorHAnsi" w:cstheme="minorHAnsi"/>
          <w:b/>
          <w:sz w:val="20"/>
          <w:szCs w:val="20"/>
          <w:lang w:val="en-US"/>
        </w:rPr>
        <w:footnoteReference w:id="4"/>
      </w:r>
      <w:r w:rsidRPr="00804D33">
        <w:rPr>
          <w:rFonts w:asciiTheme="minorHAnsi" w:hAnsiTheme="minorHAnsi" w:cstheme="minorHAnsi"/>
          <w:b/>
          <w:sz w:val="20"/>
          <w:szCs w:val="20"/>
          <w:lang w:val="en-US"/>
        </w:rPr>
        <w:t xml:space="preserve"> to document the consignment in writing.</w:t>
      </w:r>
      <w:r w:rsidRPr="00F92DF5">
        <w:rPr>
          <w:rFonts w:asciiTheme="minorHAnsi" w:hAnsiTheme="minorHAnsi" w:cstheme="minorHAnsi"/>
          <w:sz w:val="20"/>
          <w:szCs w:val="20"/>
          <w:lang w:val="en-US"/>
        </w:rPr>
        <w:t xml:space="preserve"> This is useful and necessary </w:t>
      </w:r>
      <w:r w:rsidR="00AA2122" w:rsidRPr="00F92DF5">
        <w:rPr>
          <w:rFonts w:asciiTheme="minorHAnsi" w:hAnsiTheme="minorHAnsi" w:cstheme="minorHAnsi"/>
          <w:sz w:val="20"/>
          <w:szCs w:val="20"/>
          <w:lang w:val="en-US"/>
        </w:rPr>
        <w:t>for tax, accounting and insurance purposes</w:t>
      </w:r>
      <w:r w:rsidRPr="00F92DF5">
        <w:rPr>
          <w:rFonts w:asciiTheme="minorHAnsi" w:hAnsiTheme="minorHAnsi" w:cstheme="minorHAnsi"/>
          <w:sz w:val="20"/>
          <w:szCs w:val="20"/>
          <w:lang w:val="en-US"/>
        </w:rPr>
        <w:t>, but also to be able to provide evidence in case of legal disputes following</w:t>
      </w:r>
      <w:r w:rsidR="00642F87" w:rsidRPr="00F92DF5">
        <w:rPr>
          <w:rFonts w:asciiTheme="minorHAnsi" w:hAnsiTheme="minorHAnsi" w:cstheme="minorHAnsi"/>
          <w:sz w:val="20"/>
          <w:szCs w:val="20"/>
          <w:lang w:val="en-US"/>
        </w:rPr>
        <w:t xml:space="preserve"> on</w:t>
      </w:r>
      <w:r w:rsidR="00AA2122" w:rsidRPr="00F92DF5">
        <w:rPr>
          <w:rFonts w:asciiTheme="minorHAnsi" w:hAnsiTheme="minorHAnsi" w:cstheme="minorHAnsi"/>
          <w:sz w:val="20"/>
          <w:szCs w:val="20"/>
          <w:lang w:val="en-US"/>
        </w:rPr>
        <w:t xml:space="preserve"> the</w:t>
      </w:r>
      <w:r w:rsidRPr="00F92DF5">
        <w:rPr>
          <w:rFonts w:asciiTheme="minorHAnsi" w:hAnsiTheme="minorHAnsi" w:cstheme="minorHAnsi"/>
          <w:sz w:val="20"/>
          <w:szCs w:val="20"/>
          <w:lang w:val="en-US"/>
        </w:rPr>
        <w:t xml:space="preserve"> consignment. </w:t>
      </w:r>
      <w:r w:rsidRPr="00F92DF5">
        <w:rPr>
          <w:rFonts w:asciiTheme="minorHAnsi" w:hAnsiTheme="minorHAnsi" w:cstheme="minorHAnsi"/>
          <w:b/>
          <w:sz w:val="20"/>
          <w:szCs w:val="20"/>
          <w:lang w:val="en-US"/>
        </w:rPr>
        <w:t>Consignment records</w:t>
      </w:r>
      <w:r w:rsidRPr="00F92DF5">
        <w:rPr>
          <w:rFonts w:asciiTheme="minorHAnsi" w:hAnsiTheme="minorHAnsi" w:cstheme="minorHAnsi"/>
          <w:sz w:val="20"/>
          <w:szCs w:val="20"/>
          <w:lang w:val="en-US"/>
        </w:rPr>
        <w:t xml:space="preserve"> must therefore be kept. In concrete terms, this means keeping accounts of consig</w:t>
      </w:r>
      <w:r w:rsidR="00AA2122" w:rsidRPr="00F92DF5">
        <w:rPr>
          <w:rFonts w:asciiTheme="minorHAnsi" w:hAnsiTheme="minorHAnsi" w:cstheme="minorHAnsi"/>
          <w:sz w:val="20"/>
          <w:szCs w:val="20"/>
          <w:lang w:val="en-US"/>
        </w:rPr>
        <w:t>nment</w:t>
      </w:r>
      <w:r w:rsidRPr="00F92DF5">
        <w:rPr>
          <w:rFonts w:asciiTheme="minorHAnsi" w:hAnsiTheme="minorHAnsi" w:cstheme="minorHAnsi"/>
          <w:sz w:val="20"/>
          <w:szCs w:val="20"/>
          <w:lang w:val="en-US"/>
        </w:rPr>
        <w:t xml:space="preserve"> movements in and out of the company. </w:t>
      </w:r>
      <w:r w:rsidR="009C432D" w:rsidRPr="00F92DF5">
        <w:rPr>
          <w:rFonts w:asciiTheme="minorHAnsi" w:hAnsiTheme="minorHAnsi" w:cstheme="minorHAnsi"/>
          <w:sz w:val="20"/>
          <w:szCs w:val="20"/>
          <w:lang w:val="en-US"/>
        </w:rPr>
        <w:t>This consignment bookkeeping needs to be kept for 7 years, just like for a regular bookkeeping.</w:t>
      </w:r>
      <w:r w:rsidR="009C432D" w:rsidRPr="00804D33">
        <w:rPr>
          <w:rStyle w:val="Voetnootmarkering"/>
          <w:rFonts w:asciiTheme="minorHAnsi" w:hAnsiTheme="minorHAnsi" w:cstheme="minorHAnsi"/>
          <w:sz w:val="20"/>
          <w:szCs w:val="20"/>
          <w:lang w:val="en-US"/>
        </w:rPr>
        <w:footnoteReference w:id="5"/>
      </w:r>
    </w:p>
    <w:p w14:paraId="3FA0E544" w14:textId="77777777" w:rsidR="00296080" w:rsidRPr="00F92DF5" w:rsidRDefault="00296080" w:rsidP="00296080">
      <w:pPr>
        <w:jc w:val="both"/>
        <w:rPr>
          <w:rFonts w:asciiTheme="minorHAnsi" w:hAnsiTheme="minorHAnsi" w:cstheme="minorHAnsi"/>
          <w:sz w:val="20"/>
          <w:szCs w:val="20"/>
          <w:lang w:val="en-US"/>
        </w:rPr>
      </w:pPr>
    </w:p>
    <w:p w14:paraId="32EA2286" w14:textId="77777777" w:rsidR="0022640D" w:rsidRPr="00F92DF5" w:rsidRDefault="0022640D" w:rsidP="00296080">
      <w:pPr>
        <w:jc w:val="both"/>
        <w:rPr>
          <w:rFonts w:asciiTheme="minorHAnsi" w:hAnsiTheme="minorHAnsi" w:cstheme="minorHAnsi"/>
          <w:sz w:val="20"/>
          <w:szCs w:val="20"/>
          <w:lang w:val="en-US"/>
        </w:rPr>
      </w:pPr>
    </w:p>
    <w:p w14:paraId="3C5B1DF6" w14:textId="1DDB212C" w:rsidR="0022640D" w:rsidRPr="00F92DF5" w:rsidRDefault="0022640D" w:rsidP="0022640D">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It is </w:t>
      </w:r>
      <w:r w:rsidRPr="00F92DF5">
        <w:rPr>
          <w:rFonts w:asciiTheme="minorHAnsi" w:hAnsiTheme="minorHAnsi" w:cstheme="minorHAnsi"/>
          <w:b/>
          <w:sz w:val="20"/>
          <w:szCs w:val="20"/>
          <w:lang w:val="en-US"/>
        </w:rPr>
        <w:t xml:space="preserve">best practice </w:t>
      </w:r>
      <w:r w:rsidR="008D68B3" w:rsidRPr="00F92DF5">
        <w:rPr>
          <w:rFonts w:asciiTheme="minorHAnsi" w:hAnsiTheme="minorHAnsi" w:cstheme="minorHAnsi"/>
          <w:b/>
          <w:sz w:val="20"/>
          <w:szCs w:val="20"/>
          <w:lang w:val="en-US"/>
        </w:rPr>
        <w:t>–</w:t>
      </w:r>
      <w:r w:rsidRPr="00F92DF5">
        <w:rPr>
          <w:rFonts w:asciiTheme="minorHAnsi" w:hAnsiTheme="minorHAnsi" w:cstheme="minorHAnsi"/>
          <w:b/>
          <w:sz w:val="20"/>
          <w:szCs w:val="20"/>
          <w:lang w:val="en-US"/>
        </w:rPr>
        <w:t xml:space="preserve"> and certain elements are legally required</w:t>
      </w:r>
      <w:r w:rsidRPr="00F92DF5">
        <w:rPr>
          <w:rFonts w:asciiTheme="minorHAnsi" w:hAnsiTheme="minorHAnsi" w:cstheme="minorHAnsi"/>
          <w:sz w:val="20"/>
          <w:szCs w:val="20"/>
          <w:lang w:val="en-US"/>
        </w:rPr>
        <w:t xml:space="preserve"> </w:t>
      </w:r>
      <w:r w:rsidR="008D68B3" w:rsidRPr="00F92DF5">
        <w:rPr>
          <w:rFonts w:asciiTheme="minorHAnsi" w:hAnsiTheme="minorHAnsi" w:cstheme="minorHAnsi"/>
          <w:sz w:val="20"/>
          <w:szCs w:val="20"/>
          <w:lang w:val="en-US"/>
        </w:rPr>
        <w:t>–</w:t>
      </w:r>
      <w:r w:rsidRPr="00F92DF5">
        <w:rPr>
          <w:rFonts w:asciiTheme="minorHAnsi" w:hAnsiTheme="minorHAnsi" w:cstheme="minorHAnsi"/>
          <w:sz w:val="20"/>
          <w:szCs w:val="20"/>
          <w:lang w:val="en-US"/>
        </w:rPr>
        <w:t xml:space="preserve"> to proceed as follows in the case of a consignment: </w:t>
      </w:r>
    </w:p>
    <w:p w14:paraId="0E994A06" w14:textId="30B1487A" w:rsidR="0022640D" w:rsidRPr="00F92DF5" w:rsidRDefault="0022640D" w:rsidP="008D68B3">
      <w:pPr>
        <w:pStyle w:val="Lijstalinea"/>
        <w:numPr>
          <w:ilvl w:val="0"/>
          <w:numId w:val="31"/>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The Belgian consignor draws up a consignment document in accordance with the points mentioned in 2.4 and provides the consignee with a </w:t>
      </w:r>
      <w:proofErr w:type="gramStart"/>
      <w:r w:rsidRPr="00F92DF5">
        <w:rPr>
          <w:rFonts w:asciiTheme="minorHAnsi" w:hAnsiTheme="minorHAnsi" w:cstheme="minorHAnsi"/>
          <w:sz w:val="20"/>
          <w:szCs w:val="20"/>
          <w:lang w:val="en-US"/>
        </w:rPr>
        <w:t>copy;</w:t>
      </w:r>
      <w:proofErr w:type="gramEnd"/>
    </w:p>
    <w:p w14:paraId="29B991FC" w14:textId="1F1EB4DD" w:rsidR="0022640D" w:rsidRPr="00F92DF5" w:rsidRDefault="0022640D" w:rsidP="008D68B3">
      <w:pPr>
        <w:pStyle w:val="Lijstalinea"/>
        <w:numPr>
          <w:ilvl w:val="0"/>
          <w:numId w:val="31"/>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If the consignor is not established in Belgium, the Belgian consignee receiving the diamond(s) must draw up a consignment document containing the information mentioned in 2.4 (for his own accounting purposes</w:t>
      </w:r>
      <w:proofErr w:type="gramStart"/>
      <w:r w:rsidRPr="00F92DF5">
        <w:rPr>
          <w:rFonts w:asciiTheme="minorHAnsi" w:hAnsiTheme="minorHAnsi" w:cstheme="minorHAnsi"/>
          <w:sz w:val="20"/>
          <w:szCs w:val="20"/>
          <w:lang w:val="en-US"/>
        </w:rPr>
        <w:t>);</w:t>
      </w:r>
      <w:proofErr w:type="gramEnd"/>
    </w:p>
    <w:p w14:paraId="4F22472A" w14:textId="799E16C2" w:rsidR="0022640D" w:rsidRPr="00F92DF5" w:rsidRDefault="0022640D" w:rsidP="008D68B3">
      <w:pPr>
        <w:pStyle w:val="Lijstalinea"/>
        <w:numPr>
          <w:ilvl w:val="0"/>
          <w:numId w:val="31"/>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In the event of a total or partial return of the diamonds between </w:t>
      </w:r>
      <w:r w:rsidR="00E64FC6" w:rsidRPr="00F92DF5">
        <w:rPr>
          <w:rFonts w:asciiTheme="minorHAnsi" w:hAnsiTheme="minorHAnsi" w:cstheme="minorHAnsi"/>
          <w:sz w:val="20"/>
          <w:szCs w:val="20"/>
          <w:lang w:val="en-US"/>
        </w:rPr>
        <w:t>a</w:t>
      </w:r>
      <w:r w:rsidRPr="00F92DF5">
        <w:rPr>
          <w:rFonts w:asciiTheme="minorHAnsi" w:hAnsiTheme="minorHAnsi" w:cstheme="minorHAnsi"/>
          <w:sz w:val="20"/>
          <w:szCs w:val="20"/>
          <w:lang w:val="en-US"/>
        </w:rPr>
        <w:t xml:space="preserve"> Belgian consignor and</w:t>
      </w:r>
      <w:r w:rsidR="00E64FC6" w:rsidRPr="00F92DF5">
        <w:rPr>
          <w:rFonts w:asciiTheme="minorHAnsi" w:hAnsiTheme="minorHAnsi" w:cstheme="minorHAnsi"/>
          <w:sz w:val="20"/>
          <w:szCs w:val="20"/>
          <w:lang w:val="en-US"/>
        </w:rPr>
        <w:t xml:space="preserve"> a</w:t>
      </w:r>
      <w:r w:rsidRPr="00F92DF5">
        <w:rPr>
          <w:rFonts w:asciiTheme="minorHAnsi" w:hAnsiTheme="minorHAnsi" w:cstheme="minorHAnsi"/>
          <w:sz w:val="20"/>
          <w:szCs w:val="20"/>
          <w:lang w:val="en-US"/>
        </w:rPr>
        <w:t xml:space="preserve"> Belgian consignee, the Belgian consignee (or the consignor, if this is easier) shall draw up a similar document as mentioned in 2.4, replacing the date of delivery or </w:t>
      </w:r>
      <w:r w:rsidR="009F1D45" w:rsidRPr="00F92DF5">
        <w:rPr>
          <w:rFonts w:asciiTheme="minorHAnsi" w:hAnsiTheme="minorHAnsi" w:cstheme="minorHAnsi"/>
          <w:sz w:val="20"/>
          <w:szCs w:val="20"/>
          <w:lang w:val="en-US"/>
        </w:rPr>
        <w:t>shipment</w:t>
      </w:r>
      <w:r w:rsidRPr="00F92DF5">
        <w:rPr>
          <w:rFonts w:asciiTheme="minorHAnsi" w:hAnsiTheme="minorHAnsi" w:cstheme="minorHAnsi"/>
          <w:sz w:val="20"/>
          <w:szCs w:val="20"/>
          <w:lang w:val="en-US"/>
        </w:rPr>
        <w:t xml:space="preserve"> of the goods by the date of receipt of the</w:t>
      </w:r>
      <w:r w:rsidR="009F1D45" w:rsidRPr="00F92DF5">
        <w:rPr>
          <w:rFonts w:asciiTheme="minorHAnsi" w:hAnsiTheme="minorHAnsi" w:cstheme="minorHAnsi"/>
          <w:sz w:val="20"/>
          <w:szCs w:val="20"/>
          <w:lang w:val="en-US"/>
        </w:rPr>
        <w:t xml:space="preserve"> </w:t>
      </w:r>
      <w:r w:rsidR="00020CC7" w:rsidRPr="00F92DF5">
        <w:rPr>
          <w:rFonts w:asciiTheme="minorHAnsi" w:hAnsiTheme="minorHAnsi" w:cstheme="minorHAnsi"/>
          <w:sz w:val="20"/>
          <w:szCs w:val="20"/>
          <w:lang w:val="en-US"/>
        </w:rPr>
        <w:t xml:space="preserve">returned </w:t>
      </w:r>
      <w:r w:rsidR="009F1D45" w:rsidRPr="00F92DF5">
        <w:rPr>
          <w:rFonts w:asciiTheme="minorHAnsi" w:hAnsiTheme="minorHAnsi" w:cstheme="minorHAnsi"/>
          <w:sz w:val="20"/>
          <w:szCs w:val="20"/>
          <w:lang w:val="en-US"/>
        </w:rPr>
        <w:t>goods and</w:t>
      </w:r>
      <w:r w:rsidRPr="00F92DF5">
        <w:rPr>
          <w:rFonts w:asciiTheme="minorHAnsi" w:hAnsiTheme="minorHAnsi" w:cstheme="minorHAnsi"/>
          <w:sz w:val="20"/>
          <w:szCs w:val="20"/>
          <w:lang w:val="en-US"/>
        </w:rPr>
        <w:t xml:space="preserve"> ideally </w:t>
      </w:r>
      <w:r w:rsidR="009F1D45" w:rsidRPr="00F92DF5">
        <w:rPr>
          <w:rFonts w:asciiTheme="minorHAnsi" w:hAnsiTheme="minorHAnsi" w:cstheme="minorHAnsi"/>
          <w:sz w:val="20"/>
          <w:szCs w:val="20"/>
          <w:lang w:val="en-US"/>
        </w:rPr>
        <w:t>have this signed</w:t>
      </w:r>
      <w:r w:rsidRPr="00F92DF5">
        <w:rPr>
          <w:rFonts w:asciiTheme="minorHAnsi" w:hAnsiTheme="minorHAnsi" w:cstheme="minorHAnsi"/>
          <w:sz w:val="20"/>
          <w:szCs w:val="20"/>
          <w:lang w:val="en-US"/>
        </w:rPr>
        <w:t xml:space="preserve"> by the consignor</w:t>
      </w:r>
      <w:r w:rsidR="0087175D">
        <w:rPr>
          <w:rFonts w:asciiTheme="minorHAnsi" w:hAnsiTheme="minorHAnsi" w:cstheme="minorHAnsi"/>
          <w:sz w:val="20"/>
          <w:szCs w:val="20"/>
          <w:lang w:val="en-US"/>
        </w:rPr>
        <w:t xml:space="preserve"> (or, for practical reasons, amendments can be made on the original consignment document and the copy thereof)</w:t>
      </w:r>
      <w:r w:rsidRPr="00F92DF5">
        <w:rPr>
          <w:rFonts w:asciiTheme="minorHAnsi" w:hAnsiTheme="minorHAnsi" w:cstheme="minorHAnsi"/>
          <w:sz w:val="20"/>
          <w:szCs w:val="20"/>
          <w:lang w:val="en-US"/>
        </w:rPr>
        <w:t>;</w:t>
      </w:r>
    </w:p>
    <w:p w14:paraId="7110EF32" w14:textId="0A317C3E" w:rsidR="0022640D" w:rsidRPr="00F92DF5" w:rsidRDefault="009F1D45" w:rsidP="008D68B3">
      <w:pPr>
        <w:pStyle w:val="Lijstalinea"/>
        <w:numPr>
          <w:ilvl w:val="0"/>
          <w:numId w:val="31"/>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In the event of a total or partial return of the diamonds </w:t>
      </w:r>
      <w:r w:rsidR="0022640D" w:rsidRPr="00F92DF5">
        <w:rPr>
          <w:rFonts w:asciiTheme="minorHAnsi" w:hAnsiTheme="minorHAnsi" w:cstheme="minorHAnsi"/>
          <w:sz w:val="20"/>
          <w:szCs w:val="20"/>
          <w:lang w:val="en-US"/>
        </w:rPr>
        <w:t>by a Belgian consig</w:t>
      </w:r>
      <w:r w:rsidRPr="00F92DF5">
        <w:rPr>
          <w:rFonts w:asciiTheme="minorHAnsi" w:hAnsiTheme="minorHAnsi" w:cstheme="minorHAnsi"/>
          <w:sz w:val="20"/>
          <w:szCs w:val="20"/>
          <w:lang w:val="en-US"/>
        </w:rPr>
        <w:t>nee to his non-Belgian consignor</w:t>
      </w:r>
      <w:r w:rsidR="0022640D" w:rsidRPr="00F92DF5">
        <w:rPr>
          <w:rFonts w:asciiTheme="minorHAnsi" w:hAnsiTheme="minorHAnsi" w:cstheme="minorHAnsi"/>
          <w:sz w:val="20"/>
          <w:szCs w:val="20"/>
          <w:lang w:val="en-US"/>
        </w:rPr>
        <w:t>, the Belgian consignee shall also draw up a similar document as mentioned in 2.4 (and in duplicate) when the goods are returned. I</w:t>
      </w:r>
      <w:r w:rsidR="00961011" w:rsidRPr="00F92DF5">
        <w:rPr>
          <w:rFonts w:asciiTheme="minorHAnsi" w:hAnsiTheme="minorHAnsi" w:cstheme="minorHAnsi"/>
          <w:sz w:val="20"/>
          <w:szCs w:val="20"/>
          <w:lang w:val="en-US"/>
        </w:rPr>
        <w:t xml:space="preserve">n an international context, the </w:t>
      </w:r>
      <w:r w:rsidR="0022640D" w:rsidRPr="00F92DF5">
        <w:rPr>
          <w:rFonts w:asciiTheme="minorHAnsi" w:hAnsiTheme="minorHAnsi" w:cstheme="minorHAnsi"/>
          <w:sz w:val="20"/>
          <w:szCs w:val="20"/>
          <w:lang w:val="en-US"/>
        </w:rPr>
        <w:t xml:space="preserve">proofs of </w:t>
      </w:r>
      <w:proofErr w:type="gramStart"/>
      <w:r w:rsidR="0022640D" w:rsidRPr="00F92DF5">
        <w:rPr>
          <w:rFonts w:asciiTheme="minorHAnsi" w:hAnsiTheme="minorHAnsi" w:cstheme="minorHAnsi"/>
          <w:sz w:val="20"/>
          <w:szCs w:val="20"/>
          <w:lang w:val="en-US"/>
        </w:rPr>
        <w:t>transport</w:t>
      </w:r>
      <w:r w:rsidR="00961011" w:rsidRPr="00F92DF5">
        <w:rPr>
          <w:rFonts w:asciiTheme="minorHAnsi" w:hAnsiTheme="minorHAnsi" w:cstheme="minorHAnsi"/>
          <w:sz w:val="20"/>
          <w:szCs w:val="20"/>
          <w:lang w:val="en-US"/>
        </w:rPr>
        <w:t xml:space="preserve">  related</w:t>
      </w:r>
      <w:proofErr w:type="gramEnd"/>
      <w:r w:rsidR="00961011" w:rsidRPr="00F92DF5">
        <w:rPr>
          <w:rFonts w:asciiTheme="minorHAnsi" w:hAnsiTheme="minorHAnsi" w:cstheme="minorHAnsi"/>
          <w:sz w:val="20"/>
          <w:szCs w:val="20"/>
          <w:lang w:val="en-US"/>
        </w:rPr>
        <w:t xml:space="preserve"> to the return of the goods must be kept; </w:t>
      </w:r>
      <w:r w:rsidR="0022640D" w:rsidRPr="00F92DF5">
        <w:rPr>
          <w:rFonts w:asciiTheme="minorHAnsi" w:hAnsiTheme="minorHAnsi" w:cstheme="minorHAnsi"/>
          <w:sz w:val="20"/>
          <w:szCs w:val="20"/>
          <w:lang w:val="en-US"/>
        </w:rPr>
        <w:t xml:space="preserve"> </w:t>
      </w:r>
    </w:p>
    <w:p w14:paraId="31B5424F" w14:textId="0525E1FA" w:rsidR="0022640D" w:rsidRPr="00F92DF5" w:rsidRDefault="00961011" w:rsidP="008D68B3">
      <w:pPr>
        <w:pStyle w:val="Lijstalinea"/>
        <w:numPr>
          <w:ilvl w:val="0"/>
          <w:numId w:val="31"/>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If consignment</w:t>
      </w:r>
      <w:r w:rsidR="0022640D" w:rsidRPr="00F92DF5">
        <w:rPr>
          <w:rFonts w:asciiTheme="minorHAnsi" w:hAnsiTheme="minorHAnsi" w:cstheme="minorHAnsi"/>
          <w:sz w:val="20"/>
          <w:szCs w:val="20"/>
          <w:lang w:val="en-US"/>
        </w:rPr>
        <w:t xml:space="preserve"> goods are eventually sold by the Belgian consignor, it must be clear that they are</w:t>
      </w:r>
      <w:r w:rsidRPr="00F92DF5">
        <w:rPr>
          <w:rFonts w:asciiTheme="minorHAnsi" w:hAnsiTheme="minorHAnsi" w:cstheme="minorHAnsi"/>
          <w:sz w:val="20"/>
          <w:szCs w:val="20"/>
          <w:lang w:val="en-US"/>
        </w:rPr>
        <w:t xml:space="preserve"> removed from the consignment accounting</w:t>
      </w:r>
      <w:r w:rsidR="00E64FC6" w:rsidRPr="00F92DF5">
        <w:rPr>
          <w:rFonts w:asciiTheme="minorHAnsi" w:hAnsiTheme="minorHAnsi" w:cstheme="minorHAnsi"/>
          <w:sz w:val="20"/>
          <w:szCs w:val="20"/>
          <w:lang w:val="en-US"/>
        </w:rPr>
        <w:t xml:space="preserve"> records</w:t>
      </w:r>
      <w:r w:rsidR="0022640D" w:rsidRPr="00F92DF5">
        <w:rPr>
          <w:rFonts w:asciiTheme="minorHAnsi" w:hAnsiTheme="minorHAnsi" w:cstheme="minorHAnsi"/>
          <w:sz w:val="20"/>
          <w:szCs w:val="20"/>
          <w:lang w:val="en-US"/>
        </w:rPr>
        <w:t xml:space="preserve"> and are included in the consignor's turnover and </w:t>
      </w:r>
      <w:r w:rsidR="00E64FC6" w:rsidRPr="00F92DF5">
        <w:rPr>
          <w:rFonts w:asciiTheme="minorHAnsi" w:hAnsiTheme="minorHAnsi" w:cstheme="minorHAnsi"/>
          <w:sz w:val="20"/>
          <w:szCs w:val="20"/>
          <w:lang w:val="en-US"/>
        </w:rPr>
        <w:t>in the purchase</w:t>
      </w:r>
      <w:r w:rsidRPr="00F92DF5">
        <w:rPr>
          <w:rFonts w:asciiTheme="minorHAnsi" w:hAnsiTheme="minorHAnsi" w:cstheme="minorHAnsi"/>
          <w:sz w:val="20"/>
          <w:szCs w:val="20"/>
          <w:lang w:val="en-US"/>
        </w:rPr>
        <w:t xml:space="preserve"> </w:t>
      </w:r>
      <w:r w:rsidR="00E64FC6" w:rsidRPr="00F92DF5">
        <w:rPr>
          <w:rFonts w:asciiTheme="minorHAnsi" w:hAnsiTheme="minorHAnsi" w:cstheme="minorHAnsi"/>
          <w:sz w:val="20"/>
          <w:szCs w:val="20"/>
          <w:lang w:val="en-US"/>
        </w:rPr>
        <w:t xml:space="preserve">records </w:t>
      </w:r>
      <w:r w:rsidRPr="00F92DF5">
        <w:rPr>
          <w:rFonts w:asciiTheme="minorHAnsi" w:hAnsiTheme="minorHAnsi" w:cstheme="minorHAnsi"/>
          <w:sz w:val="20"/>
          <w:szCs w:val="20"/>
          <w:lang w:val="en-US"/>
        </w:rPr>
        <w:t>of the consignee. T</w:t>
      </w:r>
      <w:r w:rsidR="0022640D" w:rsidRPr="00F92DF5">
        <w:rPr>
          <w:rFonts w:asciiTheme="minorHAnsi" w:hAnsiTheme="minorHAnsi" w:cstheme="minorHAnsi"/>
          <w:sz w:val="20"/>
          <w:szCs w:val="20"/>
          <w:lang w:val="en-US"/>
        </w:rPr>
        <w:t>he invoice must refer</w:t>
      </w:r>
      <w:r w:rsidRPr="00804D33">
        <w:rPr>
          <w:rStyle w:val="Voetnootmarkering"/>
          <w:rFonts w:asciiTheme="minorHAnsi" w:hAnsiTheme="minorHAnsi" w:cstheme="minorHAnsi"/>
          <w:sz w:val="20"/>
          <w:szCs w:val="20"/>
          <w:lang w:val="en-US"/>
        </w:rPr>
        <w:footnoteReference w:id="6"/>
      </w:r>
      <w:r w:rsidR="0022640D" w:rsidRPr="00804D33">
        <w:rPr>
          <w:rFonts w:asciiTheme="minorHAnsi" w:hAnsiTheme="minorHAnsi" w:cstheme="minorHAnsi"/>
          <w:sz w:val="20"/>
          <w:szCs w:val="20"/>
          <w:lang w:val="en-US"/>
        </w:rPr>
        <w:t xml:space="preserve"> to the previous consign</w:t>
      </w:r>
      <w:r w:rsidRPr="00F92DF5">
        <w:rPr>
          <w:rFonts w:asciiTheme="minorHAnsi" w:hAnsiTheme="minorHAnsi" w:cstheme="minorHAnsi"/>
          <w:sz w:val="20"/>
          <w:szCs w:val="20"/>
          <w:lang w:val="en-US"/>
        </w:rPr>
        <w:t>ment</w:t>
      </w:r>
      <w:r w:rsidR="0022640D" w:rsidRPr="00F92DF5">
        <w:rPr>
          <w:rFonts w:asciiTheme="minorHAnsi" w:hAnsiTheme="minorHAnsi" w:cstheme="minorHAnsi"/>
          <w:sz w:val="20"/>
          <w:szCs w:val="20"/>
          <w:lang w:val="en-US"/>
        </w:rPr>
        <w:t xml:space="preserve"> document.</w:t>
      </w:r>
    </w:p>
    <w:p w14:paraId="6EEB0E65" w14:textId="048C16E8" w:rsidR="00296080" w:rsidRDefault="0022640D" w:rsidP="00F077E1">
      <w:pPr>
        <w:pStyle w:val="Lijstalinea"/>
        <w:numPr>
          <w:ilvl w:val="1"/>
          <w:numId w:val="12"/>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If the consignor is not established in Belgium (and is not subject to the </w:t>
      </w:r>
      <w:r w:rsidR="00961011" w:rsidRPr="00F92DF5">
        <w:rPr>
          <w:rFonts w:asciiTheme="minorHAnsi" w:hAnsiTheme="minorHAnsi" w:cstheme="minorHAnsi"/>
          <w:sz w:val="20"/>
          <w:szCs w:val="20"/>
          <w:lang w:val="en-US"/>
        </w:rPr>
        <w:t>obligations of Article 7 §1 RD N</w:t>
      </w:r>
      <w:r w:rsidRPr="00F92DF5">
        <w:rPr>
          <w:rFonts w:asciiTheme="minorHAnsi" w:hAnsiTheme="minorHAnsi" w:cstheme="minorHAnsi"/>
          <w:sz w:val="20"/>
          <w:szCs w:val="20"/>
          <w:lang w:val="en-US"/>
        </w:rPr>
        <w:t>o.</w:t>
      </w:r>
      <w:r w:rsidR="00961011" w:rsidRPr="00F92DF5">
        <w:rPr>
          <w:rFonts w:asciiTheme="minorHAnsi" w:hAnsiTheme="minorHAnsi" w:cstheme="minorHAnsi"/>
          <w:sz w:val="20"/>
          <w:szCs w:val="20"/>
          <w:lang w:val="en-US"/>
        </w:rPr>
        <w:t xml:space="preserve"> 1</w:t>
      </w:r>
      <w:r w:rsidRPr="00F92DF5">
        <w:rPr>
          <w:rFonts w:asciiTheme="minorHAnsi" w:hAnsiTheme="minorHAnsi" w:cstheme="minorHAnsi"/>
          <w:sz w:val="20"/>
          <w:szCs w:val="20"/>
          <w:lang w:val="en-US"/>
        </w:rPr>
        <w:t xml:space="preserve"> VAT), the consignee must make a reference to the document drawn up on the invoice issued to him.</w:t>
      </w:r>
    </w:p>
    <w:p w14:paraId="40DC084A" w14:textId="595E8802" w:rsidR="0087175D" w:rsidRPr="0087175D" w:rsidRDefault="0087175D" w:rsidP="0087175D">
      <w:pPr>
        <w:pStyle w:val="Lijstalinea"/>
        <w:numPr>
          <w:ilvl w:val="0"/>
          <w:numId w:val="12"/>
        </w:numPr>
        <w:jc w:val="both"/>
        <w:rPr>
          <w:rFonts w:asciiTheme="minorHAnsi" w:hAnsiTheme="minorHAnsi" w:cstheme="minorHAnsi"/>
          <w:sz w:val="20"/>
          <w:szCs w:val="20"/>
          <w:lang w:val="en-US"/>
        </w:rPr>
      </w:pPr>
      <w:r w:rsidRPr="0087175D">
        <w:rPr>
          <w:rFonts w:asciiTheme="minorHAnsi" w:hAnsiTheme="minorHAnsi" w:cstheme="minorHAnsi"/>
          <w:sz w:val="20"/>
          <w:szCs w:val="20"/>
          <w:lang w:val="en-US"/>
        </w:rPr>
        <w:t xml:space="preserve">It is recommended to keep a clear </w:t>
      </w:r>
      <w:r w:rsidRPr="0087175D">
        <w:rPr>
          <w:rFonts w:asciiTheme="minorHAnsi" w:hAnsiTheme="minorHAnsi" w:cstheme="minorHAnsi"/>
          <w:b/>
          <w:sz w:val="20"/>
          <w:szCs w:val="20"/>
          <w:lang w:val="en-US"/>
        </w:rPr>
        <w:t xml:space="preserve">overview </w:t>
      </w:r>
      <w:r w:rsidRPr="0087175D">
        <w:rPr>
          <w:rFonts w:asciiTheme="minorHAnsi" w:hAnsiTheme="minorHAnsi" w:cstheme="minorHAnsi"/>
          <w:sz w:val="20"/>
          <w:szCs w:val="20"/>
          <w:lang w:val="en-US"/>
        </w:rPr>
        <w:t xml:space="preserve">of all </w:t>
      </w:r>
      <w:r w:rsidRPr="0087175D">
        <w:rPr>
          <w:rFonts w:asciiTheme="minorHAnsi" w:hAnsiTheme="minorHAnsi" w:cstheme="minorHAnsi"/>
          <w:b/>
          <w:sz w:val="20"/>
          <w:szCs w:val="20"/>
          <w:lang w:val="en-US"/>
        </w:rPr>
        <w:t xml:space="preserve">incoming and outgoing consignment movements </w:t>
      </w:r>
      <w:r w:rsidRPr="0087175D">
        <w:rPr>
          <w:rFonts w:asciiTheme="minorHAnsi" w:hAnsiTheme="minorHAnsi" w:cstheme="minorHAnsi"/>
          <w:sz w:val="20"/>
          <w:szCs w:val="20"/>
          <w:lang w:val="en-US"/>
        </w:rPr>
        <w:t xml:space="preserve">on national, European and international level. AWDC provides a template which could be used for this (template in Annex G). Using this, you can comply with the legal obligation following from the VAT legislation to keep consignment records. By keeping such a register, you also fulfill one of the conditions to be </w:t>
      </w:r>
      <w:r>
        <w:rPr>
          <w:rFonts w:asciiTheme="minorHAnsi" w:hAnsiTheme="minorHAnsi" w:cstheme="minorHAnsi"/>
          <w:sz w:val="20"/>
          <w:szCs w:val="20"/>
          <w:lang w:val="en-US"/>
        </w:rPr>
        <w:t>able to</w:t>
      </w:r>
      <w:r w:rsidRPr="0087175D">
        <w:rPr>
          <w:rFonts w:asciiTheme="minorHAnsi" w:hAnsiTheme="minorHAnsi" w:cstheme="minorHAnsi"/>
          <w:sz w:val="20"/>
          <w:szCs w:val="20"/>
          <w:lang w:val="en-US"/>
        </w:rPr>
        <w:t xml:space="preserve"> make use of the simplifying rules in case of a call-off stock. Lastly, this register provides more transparency regarding your stock and consignments in case of spot checks or inspections by the supervising authorities. </w:t>
      </w:r>
    </w:p>
    <w:p w14:paraId="53BCE60B" w14:textId="77777777" w:rsidR="001C15B3" w:rsidRPr="00F92DF5" w:rsidRDefault="001C15B3" w:rsidP="00F077E1">
      <w:pPr>
        <w:jc w:val="both"/>
        <w:rPr>
          <w:rFonts w:asciiTheme="minorHAnsi" w:hAnsiTheme="minorHAnsi" w:cstheme="minorHAnsi"/>
          <w:sz w:val="20"/>
          <w:szCs w:val="20"/>
          <w:lang w:val="en-US"/>
        </w:rPr>
      </w:pPr>
    </w:p>
    <w:p w14:paraId="586CF141" w14:textId="7500D9A5" w:rsidR="00296080" w:rsidRPr="00F92DF5" w:rsidRDefault="006E5C15" w:rsidP="00152142">
      <w:pPr>
        <w:pStyle w:val="Lijstalinea"/>
        <w:numPr>
          <w:ilvl w:val="1"/>
          <w:numId w:val="10"/>
        </w:numPr>
        <w:jc w:val="both"/>
        <w:rPr>
          <w:rFonts w:asciiTheme="minorHAnsi" w:hAnsiTheme="minorHAnsi" w:cstheme="minorHAnsi"/>
          <w:sz w:val="20"/>
          <w:szCs w:val="20"/>
          <w:u w:val="single"/>
        </w:rPr>
      </w:pPr>
      <w:proofErr w:type="spellStart"/>
      <w:r w:rsidRPr="00F92DF5">
        <w:rPr>
          <w:rFonts w:asciiTheme="minorHAnsi" w:hAnsiTheme="minorHAnsi" w:cstheme="minorHAnsi"/>
          <w:sz w:val="20"/>
          <w:szCs w:val="20"/>
          <w:u w:val="single"/>
        </w:rPr>
        <w:t>Consign</w:t>
      </w:r>
      <w:r w:rsidR="003F1B4A" w:rsidRPr="00F92DF5">
        <w:rPr>
          <w:rFonts w:asciiTheme="minorHAnsi" w:hAnsiTheme="minorHAnsi" w:cstheme="minorHAnsi"/>
          <w:sz w:val="20"/>
          <w:szCs w:val="20"/>
          <w:u w:val="single"/>
        </w:rPr>
        <w:t>ment</w:t>
      </w:r>
      <w:proofErr w:type="spellEnd"/>
      <w:r w:rsidR="003F1B4A" w:rsidRPr="00F92DF5">
        <w:rPr>
          <w:rFonts w:asciiTheme="minorHAnsi" w:hAnsiTheme="minorHAnsi" w:cstheme="minorHAnsi"/>
          <w:sz w:val="20"/>
          <w:szCs w:val="20"/>
          <w:u w:val="single"/>
        </w:rPr>
        <w:t xml:space="preserve"> document</w:t>
      </w:r>
    </w:p>
    <w:p w14:paraId="7DC4B18A" w14:textId="77777777" w:rsidR="00C50FF4" w:rsidRPr="00F92DF5" w:rsidRDefault="00C50FF4" w:rsidP="005B12EE">
      <w:pPr>
        <w:jc w:val="both"/>
        <w:rPr>
          <w:rFonts w:asciiTheme="minorHAnsi" w:hAnsiTheme="minorHAnsi" w:cstheme="minorHAnsi"/>
          <w:sz w:val="20"/>
          <w:szCs w:val="20"/>
          <w:lang w:val="nl-BE"/>
        </w:rPr>
      </w:pPr>
    </w:p>
    <w:p w14:paraId="42AE6F6F" w14:textId="5BEBE94A" w:rsidR="003F1B4A" w:rsidRPr="00F92DF5" w:rsidRDefault="0058216C" w:rsidP="003F1B4A">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Giving goods on consignment should</w:t>
      </w:r>
      <w:r w:rsidR="003F1B4A" w:rsidRPr="00F92DF5">
        <w:rPr>
          <w:rFonts w:asciiTheme="minorHAnsi" w:hAnsiTheme="minorHAnsi" w:cstheme="minorHAnsi"/>
          <w:sz w:val="20"/>
          <w:szCs w:val="20"/>
          <w:lang w:val="en-US"/>
        </w:rPr>
        <w:t xml:space="preserve"> be documented through a consignment document (template in Annex A) on which it is </w:t>
      </w:r>
      <w:r w:rsidR="003F1B4A" w:rsidRPr="00F92DF5">
        <w:rPr>
          <w:rFonts w:asciiTheme="minorHAnsi" w:hAnsiTheme="minorHAnsi" w:cstheme="minorHAnsi"/>
          <w:b/>
          <w:sz w:val="20"/>
          <w:szCs w:val="20"/>
          <w:lang w:val="en-US"/>
        </w:rPr>
        <w:t>best practice to include at least the following information</w:t>
      </w:r>
      <w:r w:rsidR="003F1B4A" w:rsidRPr="00F92DF5">
        <w:rPr>
          <w:rFonts w:asciiTheme="minorHAnsi" w:hAnsiTheme="minorHAnsi" w:cstheme="minorHAnsi"/>
          <w:sz w:val="20"/>
          <w:szCs w:val="20"/>
          <w:lang w:val="en-US"/>
        </w:rPr>
        <w:t>:</w:t>
      </w:r>
    </w:p>
    <w:p w14:paraId="703D51E6" w14:textId="77777777" w:rsidR="004B7AFE" w:rsidRPr="00F92DF5" w:rsidRDefault="004B7AFE" w:rsidP="004B7AFE">
      <w:pPr>
        <w:pStyle w:val="Lijstalinea"/>
        <w:numPr>
          <w:ilvl w:val="0"/>
          <w:numId w:val="3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Sequence number of the consignment document in the consignor's accounting records.</w:t>
      </w:r>
    </w:p>
    <w:p w14:paraId="38F5DC5A" w14:textId="364AC829" w:rsidR="003F1B4A" w:rsidRPr="00F92DF5" w:rsidRDefault="003F1B4A" w:rsidP="003F1B4A">
      <w:pPr>
        <w:pStyle w:val="Lijstalinea"/>
        <w:numPr>
          <w:ilvl w:val="0"/>
          <w:numId w:val="3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Name</w:t>
      </w:r>
      <w:r w:rsidR="007A6D94" w:rsidRPr="00F92DF5">
        <w:rPr>
          <w:rFonts w:asciiTheme="minorHAnsi" w:hAnsiTheme="minorHAnsi" w:cstheme="minorHAnsi"/>
          <w:sz w:val="20"/>
          <w:szCs w:val="20"/>
          <w:lang w:val="en-US"/>
        </w:rPr>
        <w:t>,</w:t>
      </w:r>
      <w:r w:rsidRPr="00F92DF5">
        <w:rPr>
          <w:rFonts w:asciiTheme="minorHAnsi" w:hAnsiTheme="minorHAnsi" w:cstheme="minorHAnsi"/>
          <w:sz w:val="20"/>
          <w:szCs w:val="20"/>
          <w:lang w:val="en-US"/>
        </w:rPr>
        <w:t xml:space="preserve"> address</w:t>
      </w:r>
      <w:r w:rsidR="007A6D94" w:rsidRPr="00F92DF5">
        <w:rPr>
          <w:rFonts w:asciiTheme="minorHAnsi" w:hAnsiTheme="minorHAnsi" w:cstheme="minorHAnsi"/>
          <w:sz w:val="20"/>
          <w:szCs w:val="20"/>
          <w:lang w:val="en-US"/>
        </w:rPr>
        <w:t>, VAT number and registration number (with the FPS Economy)</w:t>
      </w:r>
      <w:r w:rsidRPr="00F92DF5">
        <w:rPr>
          <w:rFonts w:asciiTheme="minorHAnsi" w:hAnsiTheme="minorHAnsi" w:cstheme="minorHAnsi"/>
          <w:sz w:val="20"/>
          <w:szCs w:val="20"/>
          <w:lang w:val="en-US"/>
        </w:rPr>
        <w:t xml:space="preserve"> of the consignor and consignee.</w:t>
      </w:r>
    </w:p>
    <w:p w14:paraId="78E83B1B" w14:textId="2FB573A1" w:rsidR="003F1B4A" w:rsidRPr="00F92DF5" w:rsidRDefault="003F1B4A" w:rsidP="003F1B4A">
      <w:pPr>
        <w:pStyle w:val="Lijstalinea"/>
        <w:numPr>
          <w:ilvl w:val="0"/>
          <w:numId w:val="3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Date of delivery or shipment of the goods.</w:t>
      </w:r>
    </w:p>
    <w:p w14:paraId="58BFC672" w14:textId="4FD7A97F" w:rsidR="00AF39F0" w:rsidRPr="00F92DF5" w:rsidRDefault="00AF39F0" w:rsidP="00AF39F0">
      <w:pPr>
        <w:pStyle w:val="Lijstalinea"/>
        <w:numPr>
          <w:ilvl w:val="0"/>
          <w:numId w:val="3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lastRenderedPageBreak/>
        <w:t xml:space="preserve">Indication that the consignment goods must be returned at the first request of the consignor, and if appropriate specify at whose expense this should be done and that the diamond must be returned in the state as it had been </w:t>
      </w:r>
      <w:proofErr w:type="gramStart"/>
      <w:r w:rsidRPr="00F92DF5">
        <w:rPr>
          <w:rFonts w:asciiTheme="minorHAnsi" w:hAnsiTheme="minorHAnsi" w:cstheme="minorHAnsi"/>
          <w:sz w:val="20"/>
          <w:szCs w:val="20"/>
          <w:lang w:val="en-US"/>
        </w:rPr>
        <w:t>entrusted</w:t>
      </w:r>
      <w:proofErr w:type="gramEnd"/>
    </w:p>
    <w:p w14:paraId="0E7567B2" w14:textId="5FA6127D" w:rsidR="004B7AFE" w:rsidRPr="00F92DF5" w:rsidRDefault="004B7AFE" w:rsidP="004B7AFE">
      <w:pPr>
        <w:pStyle w:val="Lijstalinea"/>
        <w:numPr>
          <w:ilvl w:val="0"/>
          <w:numId w:val="3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The expected period of consignment if this can be foreseen </w:t>
      </w:r>
      <w:r w:rsidR="006837D6">
        <w:rPr>
          <w:rFonts w:asciiTheme="minorHAnsi" w:hAnsiTheme="minorHAnsi" w:cstheme="minorHAnsi"/>
          <w:sz w:val="20"/>
          <w:szCs w:val="20"/>
          <w:lang w:val="en-US"/>
        </w:rPr>
        <w:t>and if possible clear distinction between delivery on sight and longer consignment</w:t>
      </w:r>
      <w:r w:rsidR="00415BAE">
        <w:rPr>
          <w:rFonts w:asciiTheme="minorHAnsi" w:hAnsiTheme="minorHAnsi" w:cstheme="minorHAnsi"/>
          <w:sz w:val="20"/>
          <w:szCs w:val="20"/>
          <w:lang w:val="en-US"/>
        </w:rPr>
        <w:t xml:space="preserve"> (see 2.6)</w:t>
      </w:r>
    </w:p>
    <w:p w14:paraId="29BC52F1" w14:textId="77777777" w:rsidR="004B7AFE" w:rsidRPr="00F92DF5" w:rsidRDefault="004B7AFE" w:rsidP="004B7AFE">
      <w:pPr>
        <w:pStyle w:val="Lijstalinea"/>
        <w:numPr>
          <w:ilvl w:val="0"/>
          <w:numId w:val="3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Indication that the diamonds remain the property of the consignor until they are returned or until an agreement is reached with the consignor that the goods may be sold, the goods meanwhile remaining the property of the consignor until the consignor receives full payment for the diamonds either from the consignee, if he is the buyer, or from the third party who is the buyer.</w:t>
      </w:r>
    </w:p>
    <w:p w14:paraId="4DDDBDFD" w14:textId="5F183CDB" w:rsidR="004B7AFE" w:rsidRPr="00F92DF5" w:rsidRDefault="004B7AFE" w:rsidP="003F1B4A">
      <w:pPr>
        <w:pStyle w:val="Lijstalinea"/>
        <w:numPr>
          <w:ilvl w:val="0"/>
          <w:numId w:val="3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Describe what may or may not be done with the diamonds, for example: </w:t>
      </w:r>
      <w:r w:rsidR="004407BC" w:rsidRPr="00F92DF5">
        <w:rPr>
          <w:rFonts w:asciiTheme="minorHAnsi" w:hAnsiTheme="minorHAnsi" w:cstheme="minorHAnsi"/>
          <w:sz w:val="20"/>
          <w:szCs w:val="20"/>
          <w:lang w:val="en-US"/>
        </w:rPr>
        <w:t xml:space="preserve">passing on the diamonds to third parties, </w:t>
      </w:r>
      <w:r w:rsidRPr="00F92DF5">
        <w:rPr>
          <w:rFonts w:asciiTheme="minorHAnsi" w:hAnsiTheme="minorHAnsi" w:cstheme="minorHAnsi"/>
          <w:sz w:val="20"/>
          <w:szCs w:val="20"/>
          <w:lang w:val="en-US"/>
        </w:rPr>
        <w:t>(international) travelling</w:t>
      </w:r>
      <w:proofErr w:type="gramStart"/>
      <w:r w:rsidRPr="00F92DF5">
        <w:rPr>
          <w:rFonts w:asciiTheme="minorHAnsi" w:hAnsiTheme="minorHAnsi" w:cstheme="minorHAnsi"/>
          <w:sz w:val="20"/>
          <w:szCs w:val="20"/>
          <w:lang w:val="en-US"/>
        </w:rPr>
        <w:t>, ,</w:t>
      </w:r>
      <w:proofErr w:type="gramEnd"/>
      <w:r w:rsidRPr="00F92DF5">
        <w:rPr>
          <w:rFonts w:asciiTheme="minorHAnsi" w:hAnsiTheme="minorHAnsi" w:cstheme="minorHAnsi"/>
          <w:sz w:val="20"/>
          <w:szCs w:val="20"/>
          <w:lang w:val="en-US"/>
        </w:rPr>
        <w:t xml:space="preserve"> any information obligations for the consignee, specify whether a jeweler may assemble the diamond into a piece of jewelry (at the jeweler's own risk) </w:t>
      </w:r>
    </w:p>
    <w:p w14:paraId="41F98F40" w14:textId="77777777" w:rsidR="004B7AFE" w:rsidRPr="00F92DF5" w:rsidRDefault="004B7AFE" w:rsidP="004B7AFE">
      <w:pPr>
        <w:pStyle w:val="Lijstalinea"/>
        <w:numPr>
          <w:ilvl w:val="0"/>
          <w:numId w:val="3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Indication that the consignee must also insure himself for the usual dangers (loss, theft, </w:t>
      </w:r>
      <w:proofErr w:type="gramStart"/>
      <w:r w:rsidRPr="00F92DF5">
        <w:rPr>
          <w:rFonts w:asciiTheme="minorHAnsi" w:hAnsiTheme="minorHAnsi" w:cstheme="minorHAnsi"/>
          <w:sz w:val="20"/>
          <w:szCs w:val="20"/>
          <w:lang w:val="en-US"/>
        </w:rPr>
        <w:t>damage, ..</w:t>
      </w:r>
      <w:proofErr w:type="gramEnd"/>
      <w:r w:rsidRPr="00F92DF5">
        <w:rPr>
          <w:rFonts w:asciiTheme="minorHAnsi" w:hAnsiTheme="minorHAnsi" w:cstheme="minorHAnsi"/>
          <w:sz w:val="20"/>
          <w:szCs w:val="20"/>
          <w:lang w:val="en-US"/>
        </w:rPr>
        <w:t>) , (unless maybe the consignor has covered the consignment under his own block policy and has foreseen a waiver of recourse (see 2.5)).</w:t>
      </w:r>
    </w:p>
    <w:p w14:paraId="6EBB7253" w14:textId="77777777" w:rsidR="004B7AFE" w:rsidRPr="00F92DF5" w:rsidRDefault="004B7AFE" w:rsidP="004B7AFE">
      <w:pPr>
        <w:pStyle w:val="Lijstalinea"/>
        <w:numPr>
          <w:ilvl w:val="0"/>
          <w:numId w:val="3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Sectoral arbitration or competent court.</w:t>
      </w:r>
    </w:p>
    <w:p w14:paraId="281DCB85" w14:textId="77777777" w:rsidR="004B7AFE" w:rsidRPr="00F92DF5" w:rsidRDefault="004B7AFE" w:rsidP="004B7AFE">
      <w:pPr>
        <w:pStyle w:val="Lijstalinea"/>
        <w:numPr>
          <w:ilvl w:val="0"/>
          <w:numId w:val="3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Applicable law (Belgian law is recommended, if appropriate excluding referral back to foreign law).</w:t>
      </w:r>
    </w:p>
    <w:p w14:paraId="5BE9967F" w14:textId="597A8F71" w:rsidR="003F1B4A" w:rsidRPr="00F92DF5" w:rsidRDefault="003F1B4A" w:rsidP="003F1B4A">
      <w:pPr>
        <w:pStyle w:val="Lijstalinea"/>
        <w:numPr>
          <w:ilvl w:val="0"/>
          <w:numId w:val="3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Description of the diamonds (to be specified as far as possible): </w:t>
      </w:r>
    </w:p>
    <w:p w14:paraId="2B3F5E68" w14:textId="16C0FAF3" w:rsidR="003F1B4A" w:rsidRPr="00F92DF5" w:rsidRDefault="0058216C" w:rsidP="003F1B4A">
      <w:pPr>
        <w:pStyle w:val="Lijstalinea"/>
        <w:numPr>
          <w:ilvl w:val="1"/>
          <w:numId w:val="12"/>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Carat size</w:t>
      </w:r>
      <w:r w:rsidR="003F1B4A" w:rsidRPr="00F92DF5">
        <w:rPr>
          <w:rFonts w:asciiTheme="minorHAnsi" w:hAnsiTheme="minorHAnsi" w:cstheme="minorHAnsi"/>
          <w:sz w:val="20"/>
          <w:szCs w:val="20"/>
          <w:lang w:val="en-US"/>
        </w:rPr>
        <w:t xml:space="preserve"> (per stone</w:t>
      </w:r>
      <w:r w:rsidR="00A87D32" w:rsidRPr="00F92DF5">
        <w:rPr>
          <w:rFonts w:asciiTheme="minorHAnsi" w:hAnsiTheme="minorHAnsi" w:cstheme="minorHAnsi"/>
          <w:sz w:val="20"/>
          <w:szCs w:val="20"/>
          <w:lang w:val="en-US"/>
        </w:rPr>
        <w:t>, per lot</w:t>
      </w:r>
      <w:r w:rsidR="003F1B4A" w:rsidRPr="00F92DF5">
        <w:rPr>
          <w:rFonts w:asciiTheme="minorHAnsi" w:hAnsiTheme="minorHAnsi" w:cstheme="minorHAnsi"/>
          <w:sz w:val="20"/>
          <w:szCs w:val="20"/>
          <w:lang w:val="en-US"/>
        </w:rPr>
        <w:t xml:space="preserve"> or total</w:t>
      </w:r>
      <w:proofErr w:type="gramStart"/>
      <w:r w:rsidR="003F1B4A" w:rsidRPr="00F92DF5">
        <w:rPr>
          <w:rFonts w:asciiTheme="minorHAnsi" w:hAnsiTheme="minorHAnsi" w:cstheme="minorHAnsi"/>
          <w:sz w:val="20"/>
          <w:szCs w:val="20"/>
          <w:lang w:val="en-US"/>
        </w:rPr>
        <w:t>);</w:t>
      </w:r>
      <w:proofErr w:type="gramEnd"/>
    </w:p>
    <w:p w14:paraId="39157C98" w14:textId="39008B72" w:rsidR="003F1B4A" w:rsidRPr="00F92DF5" w:rsidRDefault="003F1B4A" w:rsidP="003F1B4A">
      <w:pPr>
        <w:pStyle w:val="Lijstalinea"/>
        <w:numPr>
          <w:ilvl w:val="1"/>
          <w:numId w:val="12"/>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Number of lots (if applicable</w:t>
      </w:r>
      <w:proofErr w:type="gramStart"/>
      <w:r w:rsidRPr="00F92DF5">
        <w:rPr>
          <w:rFonts w:asciiTheme="minorHAnsi" w:hAnsiTheme="minorHAnsi" w:cstheme="minorHAnsi"/>
          <w:sz w:val="20"/>
          <w:szCs w:val="20"/>
          <w:lang w:val="en-US"/>
        </w:rPr>
        <w:t>);</w:t>
      </w:r>
      <w:proofErr w:type="gramEnd"/>
    </w:p>
    <w:p w14:paraId="0859B1A2" w14:textId="47455D84" w:rsidR="003F1B4A" w:rsidRPr="00F92DF5" w:rsidRDefault="003F1B4A" w:rsidP="003F1B4A">
      <w:pPr>
        <w:pStyle w:val="Lijstalinea"/>
        <w:numPr>
          <w:ilvl w:val="1"/>
          <w:numId w:val="12"/>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Value (total</w:t>
      </w:r>
      <w:r w:rsidR="00A87D32" w:rsidRPr="00F92DF5">
        <w:rPr>
          <w:rFonts w:asciiTheme="minorHAnsi" w:hAnsiTheme="minorHAnsi" w:cstheme="minorHAnsi"/>
          <w:sz w:val="20"/>
          <w:szCs w:val="20"/>
          <w:lang w:val="en-US"/>
        </w:rPr>
        <w:t>,</w:t>
      </w:r>
      <w:r w:rsidRPr="00F92DF5">
        <w:rPr>
          <w:rFonts w:asciiTheme="minorHAnsi" w:hAnsiTheme="minorHAnsi" w:cstheme="minorHAnsi"/>
          <w:sz w:val="20"/>
          <w:szCs w:val="20"/>
          <w:lang w:val="en-US"/>
        </w:rPr>
        <w:t xml:space="preserve"> per stone</w:t>
      </w:r>
      <w:r w:rsidR="00A87D32" w:rsidRPr="00F92DF5">
        <w:rPr>
          <w:rFonts w:asciiTheme="minorHAnsi" w:hAnsiTheme="minorHAnsi" w:cstheme="minorHAnsi"/>
          <w:sz w:val="20"/>
          <w:szCs w:val="20"/>
          <w:lang w:val="en-US"/>
        </w:rPr>
        <w:t xml:space="preserve"> or per lot</w:t>
      </w:r>
      <w:r w:rsidRPr="00F92DF5">
        <w:rPr>
          <w:rFonts w:asciiTheme="minorHAnsi" w:hAnsiTheme="minorHAnsi" w:cstheme="minorHAnsi"/>
          <w:sz w:val="20"/>
          <w:szCs w:val="20"/>
          <w:lang w:val="en-US"/>
        </w:rPr>
        <w:t xml:space="preserve">) to be indicated in USD or in other </w:t>
      </w:r>
      <w:proofErr w:type="gramStart"/>
      <w:r w:rsidRPr="00F92DF5">
        <w:rPr>
          <w:rFonts w:asciiTheme="minorHAnsi" w:hAnsiTheme="minorHAnsi" w:cstheme="minorHAnsi"/>
          <w:sz w:val="20"/>
          <w:szCs w:val="20"/>
          <w:lang w:val="en-US"/>
        </w:rPr>
        <w:t>currency;</w:t>
      </w:r>
      <w:proofErr w:type="gramEnd"/>
    </w:p>
    <w:p w14:paraId="7400423B" w14:textId="6DD73963" w:rsidR="003F1B4A" w:rsidRPr="00F92DF5" w:rsidRDefault="003F1B4A" w:rsidP="003F1B4A">
      <w:pPr>
        <w:pStyle w:val="Lijstalinea"/>
        <w:numPr>
          <w:ilvl w:val="1"/>
          <w:numId w:val="12"/>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Type of diamond (polished, rough, synthetic, powder, ...), also taking into account the Diamond Terminology Guideline for synthetic </w:t>
      </w:r>
      <w:proofErr w:type="gramStart"/>
      <w:r w:rsidRPr="00F92DF5">
        <w:rPr>
          <w:rFonts w:asciiTheme="minorHAnsi" w:hAnsiTheme="minorHAnsi" w:cstheme="minorHAnsi"/>
          <w:sz w:val="20"/>
          <w:szCs w:val="20"/>
          <w:lang w:val="en-US"/>
        </w:rPr>
        <w:t>diamonds;</w:t>
      </w:r>
      <w:proofErr w:type="gramEnd"/>
    </w:p>
    <w:p w14:paraId="48F9BBFB" w14:textId="1EFCEC0B" w:rsidR="003F1B4A" w:rsidRPr="00F92DF5" w:rsidRDefault="0063469F" w:rsidP="003F1B4A">
      <w:pPr>
        <w:pStyle w:val="Lijstalinea"/>
        <w:numPr>
          <w:ilvl w:val="1"/>
          <w:numId w:val="12"/>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Colo</w:t>
      </w:r>
      <w:r w:rsidR="003F1B4A" w:rsidRPr="00F92DF5">
        <w:rPr>
          <w:rFonts w:asciiTheme="minorHAnsi" w:hAnsiTheme="minorHAnsi" w:cstheme="minorHAnsi"/>
          <w:sz w:val="20"/>
          <w:szCs w:val="20"/>
          <w:lang w:val="en-US"/>
        </w:rPr>
        <w:t xml:space="preserve">r, cut, clarity of </w:t>
      </w:r>
      <w:r w:rsidRPr="00F92DF5">
        <w:rPr>
          <w:rFonts w:asciiTheme="minorHAnsi" w:hAnsiTheme="minorHAnsi" w:cstheme="minorHAnsi"/>
          <w:sz w:val="20"/>
          <w:szCs w:val="20"/>
          <w:lang w:val="en-US"/>
        </w:rPr>
        <w:t xml:space="preserve">the </w:t>
      </w:r>
      <w:r w:rsidR="003F1B4A" w:rsidRPr="00F92DF5">
        <w:rPr>
          <w:rFonts w:asciiTheme="minorHAnsi" w:hAnsiTheme="minorHAnsi" w:cstheme="minorHAnsi"/>
          <w:sz w:val="20"/>
          <w:szCs w:val="20"/>
          <w:lang w:val="en-US"/>
        </w:rPr>
        <w:t xml:space="preserve">diamonds (individual </w:t>
      </w:r>
      <w:r w:rsidRPr="00F92DF5">
        <w:rPr>
          <w:rFonts w:asciiTheme="minorHAnsi" w:hAnsiTheme="minorHAnsi" w:cstheme="minorHAnsi"/>
          <w:sz w:val="20"/>
          <w:szCs w:val="20"/>
          <w:lang w:val="en-US"/>
        </w:rPr>
        <w:t xml:space="preserve">description </w:t>
      </w:r>
      <w:r w:rsidR="003F1B4A" w:rsidRPr="00F92DF5">
        <w:rPr>
          <w:rFonts w:asciiTheme="minorHAnsi" w:hAnsiTheme="minorHAnsi" w:cstheme="minorHAnsi"/>
          <w:sz w:val="20"/>
          <w:szCs w:val="20"/>
          <w:lang w:val="en-US"/>
        </w:rPr>
        <w:t xml:space="preserve">for large diamonds, </w:t>
      </w:r>
      <w:r w:rsidRPr="00F92DF5">
        <w:rPr>
          <w:rFonts w:asciiTheme="minorHAnsi" w:hAnsiTheme="minorHAnsi" w:cstheme="minorHAnsi"/>
          <w:sz w:val="20"/>
          <w:szCs w:val="20"/>
          <w:lang w:val="en-US"/>
        </w:rPr>
        <w:t xml:space="preserve">description of </w:t>
      </w:r>
      <w:r w:rsidR="003F1B4A" w:rsidRPr="00F92DF5">
        <w:rPr>
          <w:rFonts w:asciiTheme="minorHAnsi" w:hAnsiTheme="minorHAnsi" w:cstheme="minorHAnsi"/>
          <w:sz w:val="20"/>
          <w:szCs w:val="20"/>
          <w:lang w:val="en-US"/>
        </w:rPr>
        <w:t>each lot for small diamonds)</w:t>
      </w:r>
      <w:r w:rsidRPr="00F92DF5">
        <w:rPr>
          <w:rFonts w:asciiTheme="minorHAnsi" w:hAnsiTheme="minorHAnsi" w:cstheme="minorHAnsi"/>
          <w:sz w:val="20"/>
          <w:szCs w:val="20"/>
          <w:lang w:val="en-US"/>
        </w:rPr>
        <w:t>,</w:t>
      </w:r>
      <w:r w:rsidR="003F1B4A" w:rsidRPr="00F92DF5">
        <w:rPr>
          <w:rFonts w:asciiTheme="minorHAnsi" w:hAnsiTheme="minorHAnsi" w:cstheme="minorHAnsi"/>
          <w:sz w:val="20"/>
          <w:szCs w:val="20"/>
          <w:lang w:val="en-US"/>
        </w:rPr>
        <w:t xml:space="preserve"> if</w:t>
      </w:r>
      <w:r w:rsidRPr="00F92DF5">
        <w:rPr>
          <w:rFonts w:asciiTheme="minorHAnsi" w:hAnsiTheme="minorHAnsi" w:cstheme="minorHAnsi"/>
          <w:sz w:val="20"/>
          <w:szCs w:val="20"/>
          <w:lang w:val="en-US"/>
        </w:rPr>
        <w:t xml:space="preserve"> this</w:t>
      </w:r>
      <w:r w:rsidR="003F1B4A" w:rsidRPr="00F92DF5">
        <w:rPr>
          <w:rFonts w:asciiTheme="minorHAnsi" w:hAnsiTheme="minorHAnsi" w:cstheme="minorHAnsi"/>
          <w:sz w:val="20"/>
          <w:szCs w:val="20"/>
          <w:lang w:val="en-US"/>
        </w:rPr>
        <w:t xml:space="preserve"> information is </w:t>
      </w:r>
      <w:proofErr w:type="gramStart"/>
      <w:r w:rsidR="003F1B4A" w:rsidRPr="00F92DF5">
        <w:rPr>
          <w:rFonts w:asciiTheme="minorHAnsi" w:hAnsiTheme="minorHAnsi" w:cstheme="minorHAnsi"/>
          <w:sz w:val="20"/>
          <w:szCs w:val="20"/>
          <w:lang w:val="en-US"/>
        </w:rPr>
        <w:t>available;</w:t>
      </w:r>
      <w:proofErr w:type="gramEnd"/>
    </w:p>
    <w:p w14:paraId="2FAD716A" w14:textId="53179B0E" w:rsidR="003F1B4A" w:rsidRPr="00F92DF5" w:rsidRDefault="003F1B4A" w:rsidP="003F1B4A">
      <w:pPr>
        <w:pStyle w:val="Lijstalinea"/>
        <w:numPr>
          <w:ilvl w:val="1"/>
          <w:numId w:val="12"/>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Certificate number if a certificate is </w:t>
      </w:r>
      <w:proofErr w:type="gramStart"/>
      <w:r w:rsidRPr="00F92DF5">
        <w:rPr>
          <w:rFonts w:asciiTheme="minorHAnsi" w:hAnsiTheme="minorHAnsi" w:cstheme="minorHAnsi"/>
          <w:sz w:val="20"/>
          <w:szCs w:val="20"/>
          <w:lang w:val="en-US"/>
        </w:rPr>
        <w:t>available;</w:t>
      </w:r>
      <w:proofErr w:type="gramEnd"/>
    </w:p>
    <w:p w14:paraId="4BA43F14" w14:textId="3D9427F5" w:rsidR="00EF520F" w:rsidRPr="00F92DF5" w:rsidRDefault="00EF520F" w:rsidP="003F1B4A">
      <w:pPr>
        <w:pStyle w:val="Lijstalinea"/>
        <w:numPr>
          <w:ilvl w:val="1"/>
          <w:numId w:val="12"/>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If a complete description of the diamonds is not possible on the consignment document, add detail lists in annex and refer to this on the consignment document (both on national level and for import/export).</w:t>
      </w:r>
    </w:p>
    <w:p w14:paraId="76B239F0" w14:textId="6DED9BA4" w:rsidR="00732B70" w:rsidRPr="00F92DF5" w:rsidRDefault="00732B70" w:rsidP="00732B70">
      <w:pPr>
        <w:pStyle w:val="Lijstalinea"/>
        <w:numPr>
          <w:ilvl w:val="0"/>
          <w:numId w:val="3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Signature of the consignee (if physically present</w:t>
      </w:r>
      <w:r w:rsidRPr="00804D33">
        <w:rPr>
          <w:rStyle w:val="Voetnootmarkering"/>
          <w:rFonts w:asciiTheme="minorHAnsi" w:hAnsiTheme="minorHAnsi" w:cstheme="minorHAnsi"/>
          <w:sz w:val="20"/>
          <w:szCs w:val="20"/>
          <w:lang w:val="en-US"/>
        </w:rPr>
        <w:footnoteReference w:id="7"/>
      </w:r>
      <w:r w:rsidRPr="00804D33">
        <w:rPr>
          <w:rFonts w:asciiTheme="minorHAnsi" w:hAnsiTheme="minorHAnsi" w:cstheme="minorHAnsi"/>
          <w:sz w:val="20"/>
          <w:szCs w:val="20"/>
          <w:lang w:val="en-US"/>
        </w:rPr>
        <w:t xml:space="preserve">) with </w:t>
      </w:r>
      <w:r w:rsidRPr="00F92DF5">
        <w:rPr>
          <w:rFonts w:asciiTheme="minorHAnsi" w:hAnsiTheme="minorHAnsi" w:cstheme="minorHAnsi"/>
          <w:sz w:val="20"/>
          <w:szCs w:val="20"/>
          <w:lang w:val="en-US"/>
        </w:rPr>
        <w:t>date and place of signing by the consignee.</w:t>
      </w:r>
    </w:p>
    <w:p w14:paraId="4FB9CDAA" w14:textId="02F767EE" w:rsidR="0044240D" w:rsidRPr="00F92DF5" w:rsidRDefault="0044240D" w:rsidP="00966958">
      <w:pPr>
        <w:jc w:val="both"/>
        <w:rPr>
          <w:rFonts w:asciiTheme="minorHAnsi" w:hAnsiTheme="minorHAnsi" w:cstheme="minorHAnsi"/>
          <w:sz w:val="20"/>
          <w:szCs w:val="20"/>
          <w:lang w:val="en-US"/>
        </w:rPr>
      </w:pPr>
    </w:p>
    <w:p w14:paraId="534C8E10" w14:textId="4225211E" w:rsidR="00966958" w:rsidRPr="00F92DF5" w:rsidRDefault="001A252B" w:rsidP="00C30FB1">
      <w:pPr>
        <w:jc w:val="both"/>
        <w:rPr>
          <w:rFonts w:asciiTheme="minorHAnsi" w:hAnsiTheme="minorHAnsi" w:cstheme="minorHAnsi"/>
          <w:sz w:val="20"/>
          <w:szCs w:val="20"/>
          <w:u w:val="single"/>
          <w:lang w:val="en-US"/>
        </w:rPr>
      </w:pPr>
      <w:r w:rsidRPr="00F92DF5">
        <w:rPr>
          <w:rFonts w:asciiTheme="minorHAnsi" w:hAnsiTheme="minorHAnsi" w:cstheme="minorHAnsi"/>
          <w:sz w:val="20"/>
          <w:szCs w:val="20"/>
          <w:lang w:val="en-US"/>
        </w:rPr>
        <w:t>2.5</w:t>
      </w:r>
      <w:r w:rsidRPr="00F92DF5">
        <w:rPr>
          <w:rFonts w:asciiTheme="minorHAnsi" w:hAnsiTheme="minorHAnsi" w:cstheme="minorHAnsi"/>
          <w:sz w:val="20"/>
          <w:szCs w:val="20"/>
          <w:lang w:val="en-US"/>
        </w:rPr>
        <w:tab/>
      </w:r>
      <w:r w:rsidR="00D61C16" w:rsidRPr="00F92DF5">
        <w:rPr>
          <w:rFonts w:asciiTheme="minorHAnsi" w:hAnsiTheme="minorHAnsi" w:cstheme="minorHAnsi"/>
          <w:sz w:val="20"/>
          <w:szCs w:val="20"/>
          <w:u w:val="single"/>
          <w:lang w:val="en-US"/>
        </w:rPr>
        <w:t xml:space="preserve">Insurance of goods </w:t>
      </w:r>
      <w:r w:rsidR="00C552EE" w:rsidRPr="00F92DF5">
        <w:rPr>
          <w:rFonts w:asciiTheme="minorHAnsi" w:hAnsiTheme="minorHAnsi" w:cstheme="minorHAnsi"/>
          <w:sz w:val="20"/>
          <w:szCs w:val="20"/>
          <w:u w:val="single"/>
          <w:lang w:val="en-US"/>
        </w:rPr>
        <w:t>o</w:t>
      </w:r>
      <w:r w:rsidR="00D61C16" w:rsidRPr="00F92DF5">
        <w:rPr>
          <w:rFonts w:asciiTheme="minorHAnsi" w:hAnsiTheme="minorHAnsi" w:cstheme="minorHAnsi"/>
          <w:sz w:val="20"/>
          <w:szCs w:val="20"/>
          <w:u w:val="single"/>
          <w:lang w:val="en-US"/>
        </w:rPr>
        <w:t>n consignment</w:t>
      </w:r>
    </w:p>
    <w:p w14:paraId="3AF2DEB8" w14:textId="77777777" w:rsidR="00966958" w:rsidRPr="00F92DF5" w:rsidRDefault="00966958" w:rsidP="00966958">
      <w:pPr>
        <w:pStyle w:val="Lijstalinea"/>
        <w:ind w:left="360"/>
        <w:jc w:val="both"/>
        <w:rPr>
          <w:rFonts w:asciiTheme="minorHAnsi" w:hAnsiTheme="minorHAnsi" w:cstheme="minorHAnsi"/>
          <w:sz w:val="20"/>
          <w:szCs w:val="20"/>
          <w:lang w:val="en-US"/>
        </w:rPr>
      </w:pPr>
    </w:p>
    <w:p w14:paraId="7EA7920A" w14:textId="3296C9ED" w:rsidR="00D61C16" w:rsidRPr="00F92DF5" w:rsidRDefault="00D61C16" w:rsidP="00D61C16">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If a Belgian diamond trader gives diamonds on consignment to a consignee, the question of i</w:t>
      </w:r>
      <w:r w:rsidR="00C552EE" w:rsidRPr="00F92DF5">
        <w:rPr>
          <w:rFonts w:asciiTheme="minorHAnsi" w:hAnsiTheme="minorHAnsi" w:cstheme="minorHAnsi"/>
          <w:sz w:val="20"/>
          <w:szCs w:val="20"/>
          <w:lang w:val="en-US"/>
        </w:rPr>
        <w:t>nsurance of these goods arises.</w:t>
      </w:r>
      <w:r w:rsidRPr="00F92DF5">
        <w:rPr>
          <w:rFonts w:asciiTheme="minorHAnsi" w:hAnsiTheme="minorHAnsi" w:cstheme="minorHAnsi"/>
          <w:sz w:val="20"/>
          <w:szCs w:val="20"/>
          <w:lang w:val="en-US"/>
        </w:rPr>
        <w:t xml:space="preserve"> In practice, both brokers and diamond traders who receive goods on consignment sometimes fall outside the coverage of the block policy of the consignor, either because of explicit exclusion or because they are not included in the principal coverage.  </w:t>
      </w:r>
    </w:p>
    <w:p w14:paraId="7D9A9572" w14:textId="77777777" w:rsidR="00D61C16" w:rsidRPr="00F92DF5" w:rsidRDefault="00D61C16" w:rsidP="00D61C16">
      <w:pPr>
        <w:jc w:val="both"/>
        <w:rPr>
          <w:rFonts w:asciiTheme="minorHAnsi" w:hAnsiTheme="minorHAnsi" w:cstheme="minorHAnsi"/>
          <w:sz w:val="20"/>
          <w:szCs w:val="20"/>
          <w:lang w:val="en-US"/>
        </w:rPr>
      </w:pPr>
    </w:p>
    <w:p w14:paraId="2E643485" w14:textId="5E43E5CF" w:rsidR="00D61C16" w:rsidRPr="00F92DF5" w:rsidRDefault="00D61C16" w:rsidP="00D61C16">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It is </w:t>
      </w:r>
      <w:r w:rsidRPr="00F92DF5">
        <w:rPr>
          <w:rFonts w:asciiTheme="minorHAnsi" w:hAnsiTheme="minorHAnsi" w:cstheme="minorHAnsi"/>
          <w:b/>
          <w:sz w:val="20"/>
          <w:szCs w:val="20"/>
          <w:lang w:val="en-US"/>
        </w:rPr>
        <w:t>best practice for the consignor</w:t>
      </w:r>
      <w:r w:rsidRPr="00F92DF5">
        <w:rPr>
          <w:rFonts w:asciiTheme="minorHAnsi" w:hAnsiTheme="minorHAnsi" w:cstheme="minorHAnsi"/>
          <w:sz w:val="20"/>
          <w:szCs w:val="20"/>
          <w:lang w:val="en-US"/>
        </w:rPr>
        <w:t>:</w:t>
      </w:r>
    </w:p>
    <w:p w14:paraId="553FA0C4" w14:textId="0FBEE231" w:rsidR="00D61C16" w:rsidRPr="00F92DF5" w:rsidRDefault="00DF2374" w:rsidP="00D61C16">
      <w:pPr>
        <w:pStyle w:val="Lijstalinea"/>
        <w:numPr>
          <w:ilvl w:val="0"/>
          <w:numId w:val="35"/>
        </w:numPr>
        <w:jc w:val="both"/>
        <w:rPr>
          <w:rFonts w:asciiTheme="minorHAnsi" w:hAnsiTheme="minorHAnsi" w:cstheme="minorHAnsi"/>
          <w:sz w:val="20"/>
          <w:szCs w:val="20"/>
          <w:lang w:val="en-US"/>
        </w:rPr>
      </w:pPr>
      <w:r w:rsidRPr="00F92DF5">
        <w:rPr>
          <w:rFonts w:asciiTheme="minorHAnsi" w:hAnsiTheme="minorHAnsi" w:cstheme="minorHAnsi"/>
          <w:b/>
          <w:sz w:val="20"/>
          <w:szCs w:val="20"/>
          <w:lang w:val="en-US"/>
        </w:rPr>
        <w:t xml:space="preserve">To check </w:t>
      </w:r>
      <w:r w:rsidR="00D61C16" w:rsidRPr="00F92DF5">
        <w:rPr>
          <w:rFonts w:asciiTheme="minorHAnsi" w:hAnsiTheme="minorHAnsi" w:cstheme="minorHAnsi"/>
          <w:b/>
          <w:sz w:val="20"/>
          <w:szCs w:val="20"/>
          <w:lang w:val="en-US"/>
        </w:rPr>
        <w:t>which persons and companies</w:t>
      </w:r>
      <w:r w:rsidR="00D61C16" w:rsidRPr="00F92DF5">
        <w:rPr>
          <w:rFonts w:asciiTheme="minorHAnsi" w:hAnsiTheme="minorHAnsi" w:cstheme="minorHAnsi"/>
          <w:sz w:val="20"/>
          <w:szCs w:val="20"/>
          <w:lang w:val="en-US"/>
        </w:rPr>
        <w:t xml:space="preserve"> </w:t>
      </w:r>
      <w:r w:rsidRPr="00F92DF5">
        <w:rPr>
          <w:rFonts w:asciiTheme="minorHAnsi" w:hAnsiTheme="minorHAnsi" w:cstheme="minorHAnsi"/>
          <w:sz w:val="20"/>
          <w:szCs w:val="20"/>
          <w:lang w:val="en-US"/>
        </w:rPr>
        <w:t xml:space="preserve">(brokers, diamond traders, jewelers, polishers, …) </w:t>
      </w:r>
      <w:r w:rsidR="00D61C16" w:rsidRPr="00F92DF5">
        <w:rPr>
          <w:rFonts w:asciiTheme="minorHAnsi" w:hAnsiTheme="minorHAnsi" w:cstheme="minorHAnsi"/>
          <w:sz w:val="20"/>
          <w:szCs w:val="20"/>
          <w:lang w:val="en-US"/>
        </w:rPr>
        <w:t xml:space="preserve">are covered by the block policy of the </w:t>
      </w:r>
      <w:proofErr w:type="gramStart"/>
      <w:r w:rsidR="00D61C16" w:rsidRPr="00F92DF5">
        <w:rPr>
          <w:rFonts w:asciiTheme="minorHAnsi" w:hAnsiTheme="minorHAnsi" w:cstheme="minorHAnsi"/>
          <w:sz w:val="20"/>
          <w:szCs w:val="20"/>
          <w:lang w:val="en-US"/>
        </w:rPr>
        <w:t>consignor;</w:t>
      </w:r>
      <w:proofErr w:type="gramEnd"/>
    </w:p>
    <w:p w14:paraId="05075FDD" w14:textId="6DD42B9C" w:rsidR="00D61C16" w:rsidRPr="00F92DF5" w:rsidRDefault="00DF2374" w:rsidP="00D61C16">
      <w:pPr>
        <w:pStyle w:val="Lijstalinea"/>
        <w:numPr>
          <w:ilvl w:val="0"/>
          <w:numId w:val="3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T</w:t>
      </w:r>
      <w:r w:rsidR="00D61C16" w:rsidRPr="00F92DF5">
        <w:rPr>
          <w:rFonts w:asciiTheme="minorHAnsi" w:hAnsiTheme="minorHAnsi" w:cstheme="minorHAnsi"/>
          <w:sz w:val="20"/>
          <w:szCs w:val="20"/>
          <w:lang w:val="en-US"/>
        </w:rPr>
        <w:t xml:space="preserve">o </w:t>
      </w:r>
      <w:r w:rsidR="00360F63" w:rsidRPr="00F92DF5">
        <w:rPr>
          <w:rFonts w:asciiTheme="minorHAnsi" w:hAnsiTheme="minorHAnsi" w:cstheme="minorHAnsi"/>
          <w:b/>
          <w:sz w:val="20"/>
          <w:szCs w:val="20"/>
          <w:lang w:val="en-US"/>
        </w:rPr>
        <w:t>explicitly include</w:t>
      </w:r>
      <w:r w:rsidR="00360F63" w:rsidRPr="00F92DF5">
        <w:rPr>
          <w:rFonts w:asciiTheme="minorHAnsi" w:hAnsiTheme="minorHAnsi" w:cstheme="minorHAnsi"/>
          <w:sz w:val="20"/>
          <w:szCs w:val="20"/>
          <w:lang w:val="en-US"/>
        </w:rPr>
        <w:t xml:space="preserve"> brokers or diamond traders </w:t>
      </w:r>
      <w:r w:rsidR="00D61C16" w:rsidRPr="00F92DF5">
        <w:rPr>
          <w:rFonts w:asciiTheme="minorHAnsi" w:hAnsiTheme="minorHAnsi" w:cstheme="minorHAnsi"/>
          <w:sz w:val="20"/>
          <w:szCs w:val="20"/>
          <w:lang w:val="en-US"/>
        </w:rPr>
        <w:t xml:space="preserve">with whom </w:t>
      </w:r>
      <w:r w:rsidR="00360F63" w:rsidRPr="00F92DF5">
        <w:rPr>
          <w:rFonts w:asciiTheme="minorHAnsi" w:hAnsiTheme="minorHAnsi" w:cstheme="minorHAnsi"/>
          <w:sz w:val="20"/>
          <w:szCs w:val="20"/>
          <w:lang w:val="en-US"/>
        </w:rPr>
        <w:t>the consignor</w:t>
      </w:r>
      <w:r w:rsidR="00D61C16" w:rsidRPr="00F92DF5">
        <w:rPr>
          <w:rFonts w:asciiTheme="minorHAnsi" w:hAnsiTheme="minorHAnsi" w:cstheme="minorHAnsi"/>
          <w:sz w:val="20"/>
          <w:szCs w:val="20"/>
          <w:lang w:val="en-US"/>
        </w:rPr>
        <w:t xml:space="preserve"> regularly cooperates in t</w:t>
      </w:r>
      <w:r w:rsidR="00360F63" w:rsidRPr="00F92DF5">
        <w:rPr>
          <w:rFonts w:asciiTheme="minorHAnsi" w:hAnsiTheme="minorHAnsi" w:cstheme="minorHAnsi"/>
          <w:sz w:val="20"/>
          <w:szCs w:val="20"/>
          <w:lang w:val="en-US"/>
        </w:rPr>
        <w:t xml:space="preserve">he block policy of the </w:t>
      </w:r>
      <w:proofErr w:type="gramStart"/>
      <w:r w:rsidR="00360F63" w:rsidRPr="00F92DF5">
        <w:rPr>
          <w:rFonts w:asciiTheme="minorHAnsi" w:hAnsiTheme="minorHAnsi" w:cstheme="minorHAnsi"/>
          <w:sz w:val="20"/>
          <w:szCs w:val="20"/>
          <w:lang w:val="en-US"/>
        </w:rPr>
        <w:t>consignor</w:t>
      </w:r>
      <w:r w:rsidR="00D61C16" w:rsidRPr="00F92DF5">
        <w:rPr>
          <w:rFonts w:asciiTheme="minorHAnsi" w:hAnsiTheme="minorHAnsi" w:cstheme="minorHAnsi"/>
          <w:sz w:val="20"/>
          <w:szCs w:val="20"/>
          <w:lang w:val="en-US"/>
        </w:rPr>
        <w:t>;</w:t>
      </w:r>
      <w:proofErr w:type="gramEnd"/>
    </w:p>
    <w:p w14:paraId="06F560E7" w14:textId="7F99F1B6" w:rsidR="00D61C16" w:rsidRPr="00F92DF5" w:rsidRDefault="00DF2374" w:rsidP="00D61C16">
      <w:pPr>
        <w:pStyle w:val="Lijstalinea"/>
        <w:numPr>
          <w:ilvl w:val="0"/>
          <w:numId w:val="3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T</w:t>
      </w:r>
      <w:r w:rsidR="00360F63" w:rsidRPr="00F92DF5">
        <w:rPr>
          <w:rFonts w:asciiTheme="minorHAnsi" w:hAnsiTheme="minorHAnsi" w:cstheme="minorHAnsi"/>
          <w:sz w:val="20"/>
          <w:szCs w:val="20"/>
          <w:lang w:val="en-US"/>
        </w:rPr>
        <w:t xml:space="preserve">o </w:t>
      </w:r>
      <w:r w:rsidR="00D61C16" w:rsidRPr="00F92DF5">
        <w:rPr>
          <w:rFonts w:asciiTheme="minorHAnsi" w:hAnsiTheme="minorHAnsi" w:cstheme="minorHAnsi"/>
          <w:sz w:val="20"/>
          <w:szCs w:val="20"/>
          <w:lang w:val="en-US"/>
        </w:rPr>
        <w:t xml:space="preserve">work with </w:t>
      </w:r>
      <w:r w:rsidR="00D61C16" w:rsidRPr="00F92DF5">
        <w:rPr>
          <w:rFonts w:asciiTheme="minorHAnsi" w:hAnsiTheme="minorHAnsi" w:cstheme="minorHAnsi"/>
          <w:b/>
          <w:sz w:val="20"/>
          <w:szCs w:val="20"/>
          <w:lang w:val="en-US"/>
        </w:rPr>
        <w:t>adapted limits</w:t>
      </w:r>
      <w:r w:rsidR="00D61C16" w:rsidRPr="00F92DF5">
        <w:rPr>
          <w:rFonts w:asciiTheme="minorHAnsi" w:hAnsiTheme="minorHAnsi" w:cstheme="minorHAnsi"/>
          <w:sz w:val="20"/>
          <w:szCs w:val="20"/>
          <w:lang w:val="en-US"/>
        </w:rPr>
        <w:t xml:space="preserve"> for consignments to individual consignees, to be mentioned in the block </w:t>
      </w:r>
      <w:proofErr w:type="gramStart"/>
      <w:r w:rsidR="00D61C16" w:rsidRPr="00F92DF5">
        <w:rPr>
          <w:rFonts w:asciiTheme="minorHAnsi" w:hAnsiTheme="minorHAnsi" w:cstheme="minorHAnsi"/>
          <w:sz w:val="20"/>
          <w:szCs w:val="20"/>
          <w:lang w:val="en-US"/>
        </w:rPr>
        <w:t>policy;</w:t>
      </w:r>
      <w:proofErr w:type="gramEnd"/>
    </w:p>
    <w:p w14:paraId="0E933990" w14:textId="4FDABEA3" w:rsidR="00D61C16" w:rsidRPr="00F92DF5" w:rsidRDefault="00DF2374" w:rsidP="00D61C16">
      <w:pPr>
        <w:pStyle w:val="Lijstalinea"/>
        <w:numPr>
          <w:ilvl w:val="0"/>
          <w:numId w:val="3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T</w:t>
      </w:r>
      <w:r w:rsidR="0050770C" w:rsidRPr="00F92DF5">
        <w:rPr>
          <w:rFonts w:asciiTheme="minorHAnsi" w:hAnsiTheme="minorHAnsi" w:cstheme="minorHAnsi"/>
          <w:sz w:val="20"/>
          <w:szCs w:val="20"/>
          <w:lang w:val="en-US"/>
        </w:rPr>
        <w:t xml:space="preserve">o </w:t>
      </w:r>
      <w:r w:rsidR="00D61C16" w:rsidRPr="00F92DF5">
        <w:rPr>
          <w:rFonts w:asciiTheme="minorHAnsi" w:hAnsiTheme="minorHAnsi" w:cstheme="minorHAnsi"/>
          <w:sz w:val="20"/>
          <w:szCs w:val="20"/>
          <w:lang w:val="en-US"/>
        </w:rPr>
        <w:t xml:space="preserve">examine the </w:t>
      </w:r>
      <w:r w:rsidR="00D61C16" w:rsidRPr="00F92DF5">
        <w:rPr>
          <w:rFonts w:asciiTheme="minorHAnsi" w:hAnsiTheme="minorHAnsi" w:cstheme="minorHAnsi"/>
          <w:b/>
          <w:sz w:val="20"/>
          <w:szCs w:val="20"/>
          <w:lang w:val="en-US"/>
        </w:rPr>
        <w:t>geographical coverage</w:t>
      </w:r>
      <w:r w:rsidR="00D61C16" w:rsidRPr="00F92DF5">
        <w:rPr>
          <w:rFonts w:asciiTheme="minorHAnsi" w:hAnsiTheme="minorHAnsi" w:cstheme="minorHAnsi"/>
          <w:sz w:val="20"/>
          <w:szCs w:val="20"/>
          <w:lang w:val="en-US"/>
        </w:rPr>
        <w:t xml:space="preserve"> of consignments. Block policies often provide different coverage within the secure area in the diamond district (Antwerp Secure Area) and outside this zone. Sometimes there is no insurance cover</w:t>
      </w:r>
      <w:r w:rsidR="0050770C" w:rsidRPr="00F92DF5">
        <w:rPr>
          <w:rFonts w:asciiTheme="minorHAnsi" w:hAnsiTheme="minorHAnsi" w:cstheme="minorHAnsi"/>
          <w:sz w:val="20"/>
          <w:szCs w:val="20"/>
          <w:lang w:val="en-US"/>
        </w:rPr>
        <w:t>age</w:t>
      </w:r>
      <w:r w:rsidR="00D61C16" w:rsidRPr="00F92DF5">
        <w:rPr>
          <w:rFonts w:asciiTheme="minorHAnsi" w:hAnsiTheme="minorHAnsi" w:cstheme="minorHAnsi"/>
          <w:sz w:val="20"/>
          <w:szCs w:val="20"/>
          <w:lang w:val="en-US"/>
        </w:rPr>
        <w:t xml:space="preserve"> outside the secure </w:t>
      </w:r>
      <w:proofErr w:type="gramStart"/>
      <w:r w:rsidR="00D61C16" w:rsidRPr="00F92DF5">
        <w:rPr>
          <w:rFonts w:asciiTheme="minorHAnsi" w:hAnsiTheme="minorHAnsi" w:cstheme="minorHAnsi"/>
          <w:sz w:val="20"/>
          <w:szCs w:val="20"/>
          <w:lang w:val="en-US"/>
        </w:rPr>
        <w:t>area;</w:t>
      </w:r>
      <w:proofErr w:type="gramEnd"/>
    </w:p>
    <w:p w14:paraId="12A65C88" w14:textId="2E73BCE3" w:rsidR="00D61C16" w:rsidRPr="00804D33" w:rsidRDefault="00DF2374" w:rsidP="00D61C16">
      <w:pPr>
        <w:pStyle w:val="Lijstalinea"/>
        <w:numPr>
          <w:ilvl w:val="0"/>
          <w:numId w:val="3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lastRenderedPageBreak/>
        <w:t>T</w:t>
      </w:r>
      <w:r w:rsidR="0050770C" w:rsidRPr="00F92DF5">
        <w:rPr>
          <w:rFonts w:asciiTheme="minorHAnsi" w:hAnsiTheme="minorHAnsi" w:cstheme="minorHAnsi"/>
          <w:sz w:val="20"/>
          <w:szCs w:val="20"/>
          <w:lang w:val="en-US"/>
        </w:rPr>
        <w:t>o check</w:t>
      </w:r>
      <w:r w:rsidR="00D61C16" w:rsidRPr="00F92DF5">
        <w:rPr>
          <w:rFonts w:asciiTheme="minorHAnsi" w:hAnsiTheme="minorHAnsi" w:cstheme="minorHAnsi"/>
          <w:sz w:val="20"/>
          <w:szCs w:val="20"/>
          <w:lang w:val="en-US"/>
        </w:rPr>
        <w:t xml:space="preserve"> whether third party infidelity is covered (this is unfairness </w:t>
      </w:r>
      <w:r w:rsidR="0050770C" w:rsidRPr="00F92DF5">
        <w:rPr>
          <w:rFonts w:asciiTheme="minorHAnsi" w:hAnsiTheme="minorHAnsi" w:cstheme="minorHAnsi"/>
          <w:sz w:val="20"/>
          <w:szCs w:val="20"/>
          <w:lang w:val="en-US"/>
        </w:rPr>
        <w:t>by</w:t>
      </w:r>
      <w:r w:rsidR="00C552EE" w:rsidRPr="00F92DF5">
        <w:rPr>
          <w:rFonts w:asciiTheme="minorHAnsi" w:hAnsiTheme="minorHAnsi" w:cstheme="minorHAnsi"/>
          <w:sz w:val="20"/>
          <w:szCs w:val="20"/>
          <w:lang w:val="en-US"/>
        </w:rPr>
        <w:t xml:space="preserve"> a third party).</w:t>
      </w:r>
      <w:r w:rsidR="00D61C16" w:rsidRPr="00F92DF5">
        <w:rPr>
          <w:rFonts w:asciiTheme="minorHAnsi" w:hAnsiTheme="minorHAnsi" w:cstheme="minorHAnsi"/>
          <w:sz w:val="20"/>
          <w:szCs w:val="20"/>
          <w:lang w:val="en-US"/>
        </w:rPr>
        <w:t xml:space="preserve"> Often this is not provided for in the</w:t>
      </w:r>
      <w:r w:rsidR="0050770C" w:rsidRPr="00F92DF5">
        <w:rPr>
          <w:rFonts w:asciiTheme="minorHAnsi" w:hAnsiTheme="minorHAnsi" w:cstheme="minorHAnsi"/>
          <w:sz w:val="20"/>
          <w:szCs w:val="20"/>
          <w:lang w:val="en-US"/>
        </w:rPr>
        <w:t xml:space="preserve"> insurance</w:t>
      </w:r>
      <w:r w:rsidR="00D61C16" w:rsidRPr="00F92DF5">
        <w:rPr>
          <w:rFonts w:asciiTheme="minorHAnsi" w:hAnsiTheme="minorHAnsi" w:cstheme="minorHAnsi"/>
          <w:sz w:val="20"/>
          <w:szCs w:val="20"/>
          <w:lang w:val="en-US"/>
        </w:rPr>
        <w:t xml:space="preserve"> policy of the consignor, which may be of interest to the consignor in case the consignee acts unfairly (</w:t>
      </w:r>
      <w:proofErr w:type="gramStart"/>
      <w:r w:rsidR="00D61C16" w:rsidRPr="00F92DF5">
        <w:rPr>
          <w:rFonts w:asciiTheme="minorHAnsi" w:hAnsiTheme="minorHAnsi" w:cstheme="minorHAnsi"/>
          <w:sz w:val="20"/>
          <w:szCs w:val="20"/>
          <w:lang w:val="en-US"/>
        </w:rPr>
        <w:t>e.g.</w:t>
      </w:r>
      <w:proofErr w:type="gramEnd"/>
      <w:r w:rsidR="00D61C16" w:rsidRPr="00F92DF5">
        <w:rPr>
          <w:rFonts w:asciiTheme="minorHAnsi" w:hAnsiTheme="minorHAnsi" w:cstheme="minorHAnsi"/>
          <w:sz w:val="20"/>
          <w:szCs w:val="20"/>
          <w:lang w:val="en-US"/>
        </w:rPr>
        <w:t xml:space="preserve"> he sells the goods without the consent of the consignor).</w:t>
      </w:r>
      <w:r w:rsidR="00712C77" w:rsidRPr="00804D33">
        <w:rPr>
          <w:rStyle w:val="Voetnootmarkering"/>
          <w:rFonts w:asciiTheme="minorHAnsi" w:hAnsiTheme="minorHAnsi" w:cstheme="minorHAnsi"/>
          <w:sz w:val="20"/>
          <w:szCs w:val="20"/>
          <w:lang w:val="en-US"/>
        </w:rPr>
        <w:footnoteReference w:id="8"/>
      </w:r>
    </w:p>
    <w:p w14:paraId="6B9C5785" w14:textId="77777777" w:rsidR="00C5119C" w:rsidRPr="00F92DF5" w:rsidRDefault="00C5119C" w:rsidP="00C5119C">
      <w:pPr>
        <w:pStyle w:val="Lijstalinea"/>
        <w:jc w:val="both"/>
        <w:rPr>
          <w:rFonts w:asciiTheme="minorHAnsi" w:hAnsiTheme="minorHAnsi" w:cstheme="minorHAnsi"/>
          <w:sz w:val="20"/>
          <w:szCs w:val="20"/>
          <w:lang w:val="en-US"/>
        </w:rPr>
      </w:pPr>
    </w:p>
    <w:p w14:paraId="17B2312E" w14:textId="77777777" w:rsidR="00BA78DB" w:rsidRPr="00F92DF5" w:rsidRDefault="00BA78DB" w:rsidP="00BA78DB">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It is </w:t>
      </w:r>
      <w:r w:rsidRPr="00F92DF5">
        <w:rPr>
          <w:rFonts w:asciiTheme="minorHAnsi" w:hAnsiTheme="minorHAnsi" w:cstheme="minorHAnsi"/>
          <w:b/>
          <w:sz w:val="20"/>
          <w:szCs w:val="20"/>
          <w:lang w:val="en-US"/>
        </w:rPr>
        <w:t>best practice for the consignee</w:t>
      </w:r>
      <w:r w:rsidRPr="00F92DF5">
        <w:rPr>
          <w:rFonts w:asciiTheme="minorHAnsi" w:hAnsiTheme="minorHAnsi" w:cstheme="minorHAnsi"/>
          <w:sz w:val="20"/>
          <w:szCs w:val="20"/>
          <w:lang w:val="en-US"/>
        </w:rPr>
        <w:t xml:space="preserve"> to check:</w:t>
      </w:r>
    </w:p>
    <w:p w14:paraId="2A15700E" w14:textId="764797B2" w:rsidR="00BA78DB" w:rsidRPr="00F92DF5" w:rsidRDefault="00BA78DB" w:rsidP="00BA78DB">
      <w:pPr>
        <w:pStyle w:val="Lijstalinea"/>
        <w:numPr>
          <w:ilvl w:val="0"/>
          <w:numId w:val="36"/>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whether the consignor has an </w:t>
      </w:r>
      <w:r w:rsidRPr="00F92DF5">
        <w:rPr>
          <w:rFonts w:asciiTheme="minorHAnsi" w:hAnsiTheme="minorHAnsi" w:cstheme="minorHAnsi"/>
          <w:b/>
          <w:sz w:val="20"/>
          <w:szCs w:val="20"/>
          <w:lang w:val="en-US"/>
        </w:rPr>
        <w:t>insurance policy</w:t>
      </w:r>
      <w:r w:rsidRPr="00F92DF5">
        <w:rPr>
          <w:rFonts w:asciiTheme="minorHAnsi" w:hAnsiTheme="minorHAnsi" w:cstheme="minorHAnsi"/>
          <w:sz w:val="20"/>
          <w:szCs w:val="20"/>
          <w:lang w:val="en-US"/>
        </w:rPr>
        <w:t xml:space="preserve"> covering the consignment to the consignee, and whether this insurance policy provides for a waiver of recourse in the event of coverage and payment to the consignor due to a risk at the consignee (for example in the event of loss or theft at the consignee), as this is not </w:t>
      </w:r>
      <w:proofErr w:type="gramStart"/>
      <w:r w:rsidRPr="00F92DF5">
        <w:rPr>
          <w:rFonts w:asciiTheme="minorHAnsi" w:hAnsiTheme="minorHAnsi" w:cstheme="minorHAnsi"/>
          <w:sz w:val="20"/>
          <w:szCs w:val="20"/>
          <w:lang w:val="en-US"/>
        </w:rPr>
        <w:t>standard;</w:t>
      </w:r>
      <w:proofErr w:type="gramEnd"/>
    </w:p>
    <w:p w14:paraId="02F37C76" w14:textId="140E570F" w:rsidR="00BA78DB" w:rsidRPr="00F92DF5" w:rsidRDefault="00BA78DB" w:rsidP="00BA78DB">
      <w:pPr>
        <w:pStyle w:val="Lijstalinea"/>
        <w:numPr>
          <w:ilvl w:val="0"/>
          <w:numId w:val="36"/>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whether he is </w:t>
      </w:r>
      <w:r w:rsidRPr="00F92DF5">
        <w:rPr>
          <w:rFonts w:asciiTheme="minorHAnsi" w:hAnsiTheme="minorHAnsi" w:cstheme="minorHAnsi"/>
          <w:b/>
          <w:sz w:val="20"/>
          <w:szCs w:val="20"/>
          <w:lang w:val="en-US"/>
        </w:rPr>
        <w:t>himself insured</w:t>
      </w:r>
      <w:r w:rsidRPr="00F92DF5">
        <w:rPr>
          <w:rFonts w:asciiTheme="minorHAnsi" w:hAnsiTheme="minorHAnsi" w:cstheme="minorHAnsi"/>
          <w:sz w:val="20"/>
          <w:szCs w:val="20"/>
          <w:lang w:val="en-US"/>
        </w:rPr>
        <w:t xml:space="preserve"> for the risks relating to received consignment goods and, if necessary, </w:t>
      </w:r>
      <w:r w:rsidR="009F6A32" w:rsidRPr="00F92DF5">
        <w:rPr>
          <w:rFonts w:asciiTheme="minorHAnsi" w:hAnsiTheme="minorHAnsi" w:cstheme="minorHAnsi"/>
          <w:sz w:val="20"/>
          <w:szCs w:val="20"/>
          <w:lang w:val="en-US"/>
        </w:rPr>
        <w:t xml:space="preserve">purchases </w:t>
      </w:r>
      <w:r w:rsidRPr="00F92DF5">
        <w:rPr>
          <w:rFonts w:asciiTheme="minorHAnsi" w:hAnsiTheme="minorHAnsi" w:cstheme="minorHAnsi"/>
          <w:sz w:val="20"/>
          <w:szCs w:val="20"/>
          <w:lang w:val="en-US"/>
        </w:rPr>
        <w:t>an insurance policy for this.</w:t>
      </w:r>
    </w:p>
    <w:p w14:paraId="110769B6" w14:textId="77777777" w:rsidR="00BA78DB" w:rsidRPr="00F92DF5" w:rsidRDefault="00BA78DB" w:rsidP="00BA78DB">
      <w:pPr>
        <w:jc w:val="both"/>
        <w:rPr>
          <w:rFonts w:asciiTheme="minorHAnsi" w:hAnsiTheme="minorHAnsi" w:cstheme="minorHAnsi"/>
          <w:sz w:val="20"/>
          <w:szCs w:val="20"/>
          <w:lang w:val="en-US"/>
        </w:rPr>
      </w:pPr>
    </w:p>
    <w:p w14:paraId="2B1B87D5" w14:textId="269AA7C9" w:rsidR="009F6A32" w:rsidRPr="00F92DF5" w:rsidRDefault="009F6A32" w:rsidP="009F6A32">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As mentioned above, it is also </w:t>
      </w:r>
      <w:r w:rsidRPr="00F92DF5">
        <w:rPr>
          <w:rFonts w:asciiTheme="minorHAnsi" w:hAnsiTheme="minorHAnsi" w:cstheme="minorHAnsi"/>
          <w:b/>
          <w:sz w:val="20"/>
          <w:szCs w:val="20"/>
          <w:lang w:val="en-US"/>
        </w:rPr>
        <w:t>best practice from an insurance point of view that detailed information is kept in the accounting records</w:t>
      </w:r>
      <w:r w:rsidRPr="00F92DF5">
        <w:rPr>
          <w:rFonts w:asciiTheme="minorHAnsi" w:hAnsiTheme="minorHAnsi" w:cstheme="minorHAnsi"/>
          <w:sz w:val="20"/>
          <w:szCs w:val="20"/>
          <w:lang w:val="en-US"/>
        </w:rPr>
        <w:t xml:space="preserve"> </w:t>
      </w:r>
      <w:proofErr w:type="gramStart"/>
      <w:r w:rsidRPr="00F92DF5">
        <w:rPr>
          <w:rFonts w:asciiTheme="minorHAnsi" w:hAnsiTheme="minorHAnsi" w:cstheme="minorHAnsi"/>
          <w:sz w:val="20"/>
          <w:szCs w:val="20"/>
          <w:lang w:val="en-US"/>
        </w:rPr>
        <w:t>with regard to</w:t>
      </w:r>
      <w:proofErr w:type="gramEnd"/>
      <w:r w:rsidRPr="00F92DF5">
        <w:rPr>
          <w:rFonts w:asciiTheme="minorHAnsi" w:hAnsiTheme="minorHAnsi" w:cstheme="minorHAnsi"/>
          <w:sz w:val="20"/>
          <w:szCs w:val="20"/>
          <w:lang w:val="en-US"/>
        </w:rPr>
        <w:t xml:space="preserve"> all consignments, also taking into account the correct valuation of the goods. </w:t>
      </w:r>
    </w:p>
    <w:p w14:paraId="5A36CEA5" w14:textId="77777777" w:rsidR="009F6A32" w:rsidRPr="00F92DF5" w:rsidRDefault="009F6A32" w:rsidP="009F6A32">
      <w:pPr>
        <w:jc w:val="both"/>
        <w:rPr>
          <w:rFonts w:asciiTheme="minorHAnsi" w:hAnsiTheme="minorHAnsi" w:cstheme="minorHAnsi"/>
          <w:sz w:val="20"/>
          <w:szCs w:val="20"/>
          <w:lang w:val="en-US"/>
        </w:rPr>
      </w:pPr>
    </w:p>
    <w:p w14:paraId="3CBDECF8" w14:textId="2F825E29" w:rsidR="00B12ABA" w:rsidRPr="00F92DF5" w:rsidRDefault="009F6A32" w:rsidP="009F6A32">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If consignment goods are sold and thus invoiced, but have not </w:t>
      </w:r>
      <w:r w:rsidR="00C552EE" w:rsidRPr="00F92DF5">
        <w:rPr>
          <w:rFonts w:asciiTheme="minorHAnsi" w:hAnsiTheme="minorHAnsi" w:cstheme="minorHAnsi"/>
          <w:sz w:val="20"/>
          <w:szCs w:val="20"/>
          <w:lang w:val="en-US"/>
        </w:rPr>
        <w:t>yet been paid for, the coverage</w:t>
      </w:r>
      <w:r w:rsidRPr="00F92DF5">
        <w:rPr>
          <w:rFonts w:asciiTheme="minorHAnsi" w:hAnsiTheme="minorHAnsi" w:cstheme="minorHAnsi"/>
          <w:sz w:val="20"/>
          <w:szCs w:val="20"/>
          <w:lang w:val="en-US"/>
        </w:rPr>
        <w:t xml:space="preserve"> is usually lost because non-payment by customers is usually excluded in a standard block policy. If a diamond dealer wants to ensure coverage for the risk of bankruptcy of his customers-debtors, this can be covered by a </w:t>
      </w:r>
      <w:r w:rsidRPr="00F92DF5">
        <w:rPr>
          <w:rFonts w:asciiTheme="minorHAnsi" w:hAnsiTheme="minorHAnsi" w:cstheme="minorHAnsi"/>
          <w:b/>
          <w:sz w:val="20"/>
          <w:szCs w:val="20"/>
          <w:lang w:val="en-US"/>
        </w:rPr>
        <w:t>credit insurance</w:t>
      </w:r>
      <w:r w:rsidRPr="00F92DF5">
        <w:rPr>
          <w:rFonts w:asciiTheme="minorHAnsi" w:hAnsiTheme="minorHAnsi" w:cstheme="minorHAnsi"/>
          <w:sz w:val="20"/>
          <w:szCs w:val="20"/>
          <w:lang w:val="en-US"/>
        </w:rPr>
        <w:t>, which is a separate insurance policy.</w:t>
      </w:r>
    </w:p>
    <w:p w14:paraId="22A15BCE" w14:textId="77777777" w:rsidR="00FF71E9" w:rsidRPr="00F92DF5" w:rsidRDefault="00FF71E9" w:rsidP="00F077E1">
      <w:pPr>
        <w:jc w:val="both"/>
        <w:rPr>
          <w:rFonts w:asciiTheme="minorHAnsi" w:hAnsiTheme="minorHAnsi" w:cstheme="minorHAnsi"/>
          <w:sz w:val="20"/>
          <w:szCs w:val="20"/>
          <w:lang w:val="en-US"/>
        </w:rPr>
      </w:pPr>
    </w:p>
    <w:p w14:paraId="234BBC70" w14:textId="35072C5F" w:rsidR="00E22C93" w:rsidRPr="00F92DF5" w:rsidRDefault="001A252B" w:rsidP="00C30FB1">
      <w:pPr>
        <w:jc w:val="both"/>
        <w:rPr>
          <w:rFonts w:asciiTheme="minorHAnsi" w:hAnsiTheme="minorHAnsi" w:cstheme="minorHAnsi"/>
          <w:sz w:val="20"/>
          <w:szCs w:val="20"/>
          <w:u w:val="single"/>
          <w:lang w:val="en-US"/>
        </w:rPr>
      </w:pPr>
      <w:r w:rsidRPr="00F92DF5">
        <w:rPr>
          <w:rFonts w:asciiTheme="minorHAnsi" w:hAnsiTheme="minorHAnsi" w:cstheme="minorHAnsi"/>
          <w:sz w:val="20"/>
          <w:szCs w:val="20"/>
          <w:lang w:val="en-US"/>
        </w:rPr>
        <w:t>2.6</w:t>
      </w:r>
      <w:r w:rsidRPr="00F92DF5">
        <w:rPr>
          <w:rFonts w:asciiTheme="minorHAnsi" w:hAnsiTheme="minorHAnsi" w:cstheme="minorHAnsi"/>
          <w:sz w:val="20"/>
          <w:szCs w:val="20"/>
          <w:lang w:val="en-US"/>
        </w:rPr>
        <w:tab/>
      </w:r>
      <w:r w:rsidR="00CD6897" w:rsidRPr="00F92DF5">
        <w:rPr>
          <w:rFonts w:asciiTheme="minorHAnsi" w:hAnsiTheme="minorHAnsi" w:cstheme="minorHAnsi"/>
          <w:sz w:val="20"/>
          <w:szCs w:val="20"/>
          <w:u w:val="single"/>
          <w:lang w:val="en-US"/>
        </w:rPr>
        <w:t>Consign</w:t>
      </w:r>
      <w:r w:rsidR="009F6A32" w:rsidRPr="00F92DF5">
        <w:rPr>
          <w:rFonts w:asciiTheme="minorHAnsi" w:hAnsiTheme="minorHAnsi" w:cstheme="minorHAnsi"/>
          <w:sz w:val="20"/>
          <w:szCs w:val="20"/>
          <w:u w:val="single"/>
          <w:lang w:val="en-US"/>
        </w:rPr>
        <w:t>ment period</w:t>
      </w:r>
      <w:r w:rsidR="00FF71E9" w:rsidRPr="00F92DF5">
        <w:rPr>
          <w:rFonts w:asciiTheme="minorHAnsi" w:hAnsiTheme="minorHAnsi" w:cstheme="minorHAnsi"/>
          <w:sz w:val="20"/>
          <w:szCs w:val="20"/>
          <w:u w:val="single"/>
          <w:lang w:val="en-US"/>
        </w:rPr>
        <w:t xml:space="preserve"> </w:t>
      </w:r>
    </w:p>
    <w:p w14:paraId="2B88DCEC" w14:textId="77777777" w:rsidR="00E22C93" w:rsidRPr="00F92DF5" w:rsidRDefault="00E22C93" w:rsidP="00E22C93">
      <w:pPr>
        <w:jc w:val="both"/>
        <w:rPr>
          <w:rFonts w:asciiTheme="minorHAnsi" w:hAnsiTheme="minorHAnsi" w:cstheme="minorHAnsi"/>
          <w:sz w:val="20"/>
          <w:szCs w:val="20"/>
          <w:lang w:val="en-US"/>
        </w:rPr>
      </w:pPr>
    </w:p>
    <w:p w14:paraId="203544B0" w14:textId="4AC79127" w:rsidR="00A63DE4" w:rsidRDefault="00A63DE4" w:rsidP="00A63DE4">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The time limits for consignment</w:t>
      </w:r>
      <w:r w:rsidR="0087175D" w:rsidRPr="0087175D">
        <w:rPr>
          <w:rFonts w:asciiTheme="minorHAnsi" w:hAnsiTheme="minorHAnsi" w:cstheme="minorHAnsi"/>
          <w:b/>
          <w:sz w:val="20"/>
          <w:szCs w:val="20"/>
          <w:lang w:val="en-US"/>
        </w:rPr>
        <w:t xml:space="preserve"> </w:t>
      </w:r>
      <w:r w:rsidR="0087175D" w:rsidRPr="0087175D">
        <w:rPr>
          <w:rFonts w:asciiTheme="minorHAnsi" w:hAnsiTheme="minorHAnsi" w:cstheme="minorHAnsi"/>
          <w:sz w:val="20"/>
          <w:szCs w:val="20"/>
          <w:lang w:val="en-US"/>
        </w:rPr>
        <w:t>strongly</w:t>
      </w:r>
      <w:r w:rsidRPr="00F92DF5">
        <w:rPr>
          <w:rFonts w:asciiTheme="minorHAnsi" w:hAnsiTheme="minorHAnsi" w:cstheme="minorHAnsi"/>
          <w:sz w:val="20"/>
          <w:szCs w:val="20"/>
          <w:lang w:val="en-US"/>
        </w:rPr>
        <w:t xml:space="preserve"> </w:t>
      </w:r>
      <w:r w:rsidRPr="0087175D">
        <w:rPr>
          <w:rFonts w:asciiTheme="minorHAnsi" w:hAnsiTheme="minorHAnsi" w:cstheme="minorHAnsi"/>
          <w:b/>
          <w:sz w:val="20"/>
          <w:szCs w:val="20"/>
          <w:lang w:val="en-US"/>
        </w:rPr>
        <w:t xml:space="preserve">depend on the specific situation. </w:t>
      </w:r>
      <w:r w:rsidRPr="00F92DF5">
        <w:rPr>
          <w:rFonts w:asciiTheme="minorHAnsi" w:hAnsiTheme="minorHAnsi" w:cstheme="minorHAnsi"/>
          <w:sz w:val="20"/>
          <w:szCs w:val="20"/>
          <w:lang w:val="en-US"/>
        </w:rPr>
        <w:t xml:space="preserve">For example, if diamonds are given on consignment to a company within the same diamond group, the level of trust is high and long consignment periods are not exceptional. Consignment to jewelers where diamonds are assembled in jewelry and offered for sale in jewelers’ shops can also often involve long periods of consignment – sometimes for a full season or even much longer (years), until a buyer is found. Consignment of specific diamonds to a specific interested buyer on the market who wants to inspect the diamonds before deciding on purchase, will usually be handled in a shorter </w:t>
      </w:r>
      <w:proofErr w:type="gramStart"/>
      <w:r w:rsidRPr="00F92DF5">
        <w:rPr>
          <w:rFonts w:asciiTheme="minorHAnsi" w:hAnsiTheme="minorHAnsi" w:cstheme="minorHAnsi"/>
          <w:sz w:val="20"/>
          <w:szCs w:val="20"/>
          <w:lang w:val="en-US"/>
        </w:rPr>
        <w:t xml:space="preserve">period of </w:t>
      </w:r>
      <w:r w:rsidR="002616BF" w:rsidRPr="00F92DF5">
        <w:rPr>
          <w:rFonts w:asciiTheme="minorHAnsi" w:hAnsiTheme="minorHAnsi" w:cstheme="minorHAnsi"/>
          <w:sz w:val="20"/>
          <w:szCs w:val="20"/>
          <w:lang w:val="en-US"/>
        </w:rPr>
        <w:t>time</w:t>
      </w:r>
      <w:proofErr w:type="gramEnd"/>
      <w:r w:rsidR="002616BF">
        <w:rPr>
          <w:rFonts w:asciiTheme="minorHAnsi" w:hAnsiTheme="minorHAnsi" w:cstheme="minorHAnsi"/>
          <w:sz w:val="20"/>
          <w:szCs w:val="20"/>
          <w:lang w:val="en-US"/>
        </w:rPr>
        <w:t>.</w:t>
      </w:r>
    </w:p>
    <w:p w14:paraId="2077248A" w14:textId="77777777" w:rsidR="00A63DE4" w:rsidRDefault="00A63DE4" w:rsidP="00A63DE4">
      <w:pPr>
        <w:jc w:val="both"/>
        <w:rPr>
          <w:rFonts w:asciiTheme="minorHAnsi" w:hAnsiTheme="minorHAnsi" w:cstheme="minorHAnsi"/>
          <w:sz w:val="20"/>
          <w:szCs w:val="20"/>
          <w:lang w:val="en-US"/>
        </w:rPr>
      </w:pPr>
    </w:p>
    <w:p w14:paraId="55E31F71" w14:textId="4D758E43" w:rsidR="003F6E9F" w:rsidRPr="00F92DF5" w:rsidRDefault="009F6A32" w:rsidP="003F6E9F">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There is </w:t>
      </w:r>
      <w:r w:rsidRPr="0087175D">
        <w:rPr>
          <w:rFonts w:asciiTheme="minorHAnsi" w:hAnsiTheme="minorHAnsi" w:cstheme="minorHAnsi"/>
          <w:b/>
          <w:sz w:val="20"/>
          <w:szCs w:val="20"/>
          <w:lang w:val="en-US"/>
        </w:rPr>
        <w:t>no legally defined period</w:t>
      </w:r>
      <w:r w:rsidRPr="00F92DF5">
        <w:rPr>
          <w:rFonts w:asciiTheme="minorHAnsi" w:hAnsiTheme="minorHAnsi" w:cstheme="minorHAnsi"/>
          <w:sz w:val="20"/>
          <w:szCs w:val="20"/>
          <w:lang w:val="en-US"/>
        </w:rPr>
        <w:t xml:space="preserve"> for consignment</w:t>
      </w:r>
      <w:r w:rsidR="00AD63D1" w:rsidRPr="00F92DF5">
        <w:rPr>
          <w:rFonts w:asciiTheme="minorHAnsi" w:hAnsiTheme="minorHAnsi" w:cstheme="minorHAnsi"/>
          <w:sz w:val="20"/>
          <w:szCs w:val="20"/>
          <w:lang w:val="en-US"/>
        </w:rPr>
        <w:t>,</w:t>
      </w:r>
      <w:r w:rsidRPr="00F92DF5">
        <w:rPr>
          <w:rFonts w:asciiTheme="minorHAnsi" w:hAnsiTheme="minorHAnsi" w:cstheme="minorHAnsi"/>
          <w:sz w:val="20"/>
          <w:szCs w:val="20"/>
          <w:lang w:val="en-US"/>
        </w:rPr>
        <w:t xml:space="preserve"> but </w:t>
      </w:r>
      <w:r w:rsidR="003F6E9F">
        <w:rPr>
          <w:rFonts w:asciiTheme="minorHAnsi" w:hAnsiTheme="minorHAnsi" w:cstheme="minorHAnsi"/>
          <w:sz w:val="20"/>
          <w:szCs w:val="20"/>
          <w:lang w:val="en-US"/>
        </w:rPr>
        <w:t>be aware that a long consignment period may trigger VAT obligations in the country where the stock lies.</w:t>
      </w:r>
      <w:r w:rsidR="003F6E9F">
        <w:rPr>
          <w:rStyle w:val="Voetnootmarkering"/>
          <w:rFonts w:asciiTheme="minorHAnsi" w:hAnsiTheme="minorHAnsi" w:cstheme="minorHAnsi"/>
          <w:sz w:val="20"/>
          <w:szCs w:val="20"/>
          <w:lang w:val="en-US"/>
        </w:rPr>
        <w:footnoteReference w:id="9"/>
      </w:r>
      <w:r w:rsidR="0087175D">
        <w:rPr>
          <w:rFonts w:asciiTheme="minorHAnsi" w:hAnsiTheme="minorHAnsi" w:cstheme="minorHAnsi"/>
          <w:sz w:val="20"/>
          <w:szCs w:val="20"/>
          <w:lang w:val="en-US"/>
        </w:rPr>
        <w:t xml:space="preserve"> By keeping a register with the incoming and outgoing consignment movements, you meet one of the criteria to be able to use the simplifying rules in case of a call-off stock (see template G).</w:t>
      </w:r>
    </w:p>
    <w:p w14:paraId="0265A048" w14:textId="77777777" w:rsidR="003F6E9F" w:rsidRDefault="003F6E9F" w:rsidP="009F6A32">
      <w:pPr>
        <w:jc w:val="both"/>
        <w:rPr>
          <w:rFonts w:asciiTheme="minorHAnsi" w:hAnsiTheme="minorHAnsi" w:cstheme="minorHAnsi"/>
          <w:sz w:val="20"/>
          <w:szCs w:val="20"/>
          <w:lang w:val="en-US"/>
        </w:rPr>
      </w:pPr>
    </w:p>
    <w:p w14:paraId="074BD965" w14:textId="1F9E943A" w:rsidR="00894F98" w:rsidRDefault="003F6E9F" w:rsidP="009F6A32">
      <w:pPr>
        <w:jc w:val="both"/>
        <w:rPr>
          <w:rFonts w:asciiTheme="minorHAnsi" w:hAnsiTheme="minorHAnsi" w:cstheme="minorHAnsi"/>
          <w:sz w:val="20"/>
          <w:szCs w:val="20"/>
          <w:lang w:val="en-US"/>
        </w:rPr>
      </w:pPr>
      <w:r>
        <w:rPr>
          <w:rFonts w:asciiTheme="minorHAnsi" w:hAnsiTheme="minorHAnsi" w:cstheme="minorHAnsi"/>
          <w:sz w:val="20"/>
          <w:szCs w:val="20"/>
          <w:lang w:val="en-US"/>
        </w:rPr>
        <w:t>I</w:t>
      </w:r>
      <w:r w:rsidR="009F6A32" w:rsidRPr="00F92DF5">
        <w:rPr>
          <w:rFonts w:asciiTheme="minorHAnsi" w:hAnsiTheme="minorHAnsi" w:cstheme="minorHAnsi"/>
          <w:sz w:val="20"/>
          <w:szCs w:val="20"/>
          <w:lang w:val="en-US"/>
        </w:rPr>
        <w:t xml:space="preserve">t is </w:t>
      </w:r>
      <w:r w:rsidR="009F6A32" w:rsidRPr="00F92DF5">
        <w:rPr>
          <w:rFonts w:asciiTheme="minorHAnsi" w:hAnsiTheme="minorHAnsi" w:cstheme="minorHAnsi"/>
          <w:b/>
          <w:sz w:val="20"/>
          <w:szCs w:val="20"/>
          <w:lang w:val="en-US"/>
        </w:rPr>
        <w:t>best practice to indicate the expected period of consignment, if this can be foreseen, on the consignment document</w:t>
      </w:r>
      <w:r w:rsidR="009F6A32" w:rsidRPr="00F92DF5">
        <w:rPr>
          <w:rFonts w:asciiTheme="minorHAnsi" w:hAnsiTheme="minorHAnsi" w:cstheme="minorHAnsi"/>
          <w:sz w:val="20"/>
          <w:szCs w:val="20"/>
          <w:lang w:val="en-US"/>
        </w:rPr>
        <w:t>.</w:t>
      </w:r>
      <w:r w:rsidR="000A1103">
        <w:rPr>
          <w:rFonts w:asciiTheme="minorHAnsi" w:hAnsiTheme="minorHAnsi" w:cstheme="minorHAnsi"/>
          <w:sz w:val="20"/>
          <w:szCs w:val="20"/>
          <w:lang w:val="en-US"/>
        </w:rPr>
        <w:t xml:space="preserve"> Ideally also </w:t>
      </w:r>
      <w:r w:rsidR="006837D6">
        <w:rPr>
          <w:rFonts w:asciiTheme="minorHAnsi" w:hAnsiTheme="minorHAnsi" w:cstheme="minorHAnsi"/>
          <w:sz w:val="20"/>
          <w:szCs w:val="20"/>
          <w:lang w:val="en-US"/>
        </w:rPr>
        <w:t xml:space="preserve">a </w:t>
      </w:r>
      <w:r w:rsidR="000A1103">
        <w:rPr>
          <w:rFonts w:asciiTheme="minorHAnsi" w:hAnsiTheme="minorHAnsi" w:cstheme="minorHAnsi"/>
          <w:sz w:val="20"/>
          <w:szCs w:val="20"/>
          <w:lang w:val="en-US"/>
        </w:rPr>
        <w:t>distinction should be made between a ‘delivery on sight’ and a longer consignment.</w:t>
      </w:r>
    </w:p>
    <w:p w14:paraId="7B874B90" w14:textId="2AB442BE" w:rsidR="002F7368" w:rsidRPr="00F92DF5" w:rsidRDefault="009F6A32" w:rsidP="00740FD1">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  </w:t>
      </w:r>
    </w:p>
    <w:p w14:paraId="540738D9" w14:textId="3727AF7A" w:rsidR="000D2F34" w:rsidRPr="00F92DF5" w:rsidRDefault="001A252B" w:rsidP="00C30FB1">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2.7</w:t>
      </w:r>
      <w:r w:rsidRPr="00F92DF5">
        <w:rPr>
          <w:rFonts w:asciiTheme="minorHAnsi" w:hAnsiTheme="minorHAnsi" w:cstheme="minorHAnsi"/>
          <w:sz w:val="20"/>
          <w:szCs w:val="20"/>
          <w:lang w:val="en-US"/>
        </w:rPr>
        <w:tab/>
      </w:r>
      <w:r w:rsidR="000D2F34" w:rsidRPr="00F92DF5">
        <w:rPr>
          <w:rFonts w:asciiTheme="minorHAnsi" w:hAnsiTheme="minorHAnsi" w:cstheme="minorHAnsi"/>
          <w:sz w:val="20"/>
          <w:szCs w:val="20"/>
          <w:u w:val="single"/>
          <w:lang w:val="en-US" w:eastAsia="fr-FR"/>
        </w:rPr>
        <w:t>Declaration of consignment at import and export of diamonds</w:t>
      </w:r>
    </w:p>
    <w:p w14:paraId="69D1A845" w14:textId="77777777" w:rsidR="00795EC3" w:rsidRPr="00F92DF5" w:rsidRDefault="00795EC3" w:rsidP="00795EC3">
      <w:pPr>
        <w:jc w:val="both"/>
        <w:rPr>
          <w:rFonts w:asciiTheme="minorHAnsi" w:hAnsiTheme="minorHAnsi" w:cstheme="minorHAnsi"/>
          <w:sz w:val="20"/>
          <w:szCs w:val="20"/>
          <w:lang w:val="en-US"/>
        </w:rPr>
      </w:pPr>
    </w:p>
    <w:p w14:paraId="3D1BDD07" w14:textId="79E640D1" w:rsidR="00132CF3" w:rsidRPr="00F92DF5" w:rsidRDefault="00132CF3" w:rsidP="00132CF3">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Diamond traders are </w:t>
      </w:r>
      <w:r w:rsidRPr="00F92DF5">
        <w:rPr>
          <w:rFonts w:asciiTheme="minorHAnsi" w:hAnsiTheme="minorHAnsi" w:cstheme="minorHAnsi"/>
          <w:b/>
          <w:sz w:val="20"/>
          <w:szCs w:val="20"/>
          <w:lang w:val="en-US"/>
        </w:rPr>
        <w:t>legally obliged to indicate the nature</w:t>
      </w:r>
      <w:r w:rsidRPr="00F92DF5">
        <w:rPr>
          <w:rFonts w:asciiTheme="minorHAnsi" w:hAnsiTheme="minorHAnsi" w:cstheme="minorHAnsi"/>
          <w:sz w:val="20"/>
          <w:szCs w:val="20"/>
          <w:lang w:val="en-US"/>
        </w:rPr>
        <w:t xml:space="preserve"> of the transaction when importing or exporting diamonds. Diamond traders state the nature of the transaction on the order sheet with which they instruct Diamond Office to clear the goods in</w:t>
      </w:r>
      <w:r w:rsidR="001C1776" w:rsidRPr="00F92DF5">
        <w:rPr>
          <w:rFonts w:asciiTheme="minorHAnsi" w:hAnsiTheme="minorHAnsi" w:cstheme="minorHAnsi"/>
          <w:sz w:val="20"/>
          <w:szCs w:val="20"/>
          <w:lang w:val="en-US"/>
        </w:rPr>
        <w:t xml:space="preserve"> or out for customs</w:t>
      </w:r>
      <w:r w:rsidR="00C552EE" w:rsidRPr="00F92DF5">
        <w:rPr>
          <w:rFonts w:asciiTheme="minorHAnsi" w:hAnsiTheme="minorHAnsi" w:cstheme="minorHAnsi"/>
          <w:sz w:val="20"/>
          <w:szCs w:val="20"/>
          <w:lang w:val="en-US"/>
        </w:rPr>
        <w:t xml:space="preserve"> purposes</w:t>
      </w:r>
      <w:r w:rsidRPr="00F92DF5">
        <w:rPr>
          <w:rFonts w:asciiTheme="minorHAnsi" w:hAnsiTheme="minorHAnsi" w:cstheme="minorHAnsi"/>
          <w:sz w:val="20"/>
          <w:szCs w:val="20"/>
          <w:lang w:val="en-US"/>
        </w:rPr>
        <w:t xml:space="preserve">. </w:t>
      </w:r>
    </w:p>
    <w:p w14:paraId="205D0906" w14:textId="77777777" w:rsidR="00795EC3" w:rsidRPr="00F92DF5" w:rsidRDefault="00795EC3" w:rsidP="00795EC3">
      <w:pPr>
        <w:jc w:val="both"/>
        <w:rPr>
          <w:rFonts w:asciiTheme="minorHAnsi" w:hAnsiTheme="minorHAnsi" w:cstheme="minorHAnsi"/>
          <w:sz w:val="20"/>
          <w:szCs w:val="20"/>
          <w:lang w:val="en-US"/>
        </w:rPr>
      </w:pPr>
    </w:p>
    <w:p w14:paraId="4749D01C" w14:textId="72AFD002" w:rsidR="0018258D" w:rsidRPr="00F92DF5" w:rsidRDefault="001A252B" w:rsidP="00C30FB1">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2.8</w:t>
      </w:r>
      <w:r w:rsidRPr="00F92DF5">
        <w:rPr>
          <w:rFonts w:asciiTheme="minorHAnsi" w:hAnsiTheme="minorHAnsi" w:cstheme="minorHAnsi"/>
          <w:sz w:val="20"/>
          <w:szCs w:val="20"/>
          <w:lang w:val="en-US"/>
        </w:rPr>
        <w:tab/>
      </w:r>
      <w:r w:rsidR="0018258D" w:rsidRPr="00F92DF5">
        <w:rPr>
          <w:rFonts w:asciiTheme="minorHAnsi" w:hAnsiTheme="minorHAnsi" w:cstheme="minorHAnsi"/>
          <w:sz w:val="20"/>
          <w:szCs w:val="20"/>
          <w:u w:val="single"/>
          <w:lang w:val="en-US"/>
        </w:rPr>
        <w:t>Intra-Community delivery</w:t>
      </w:r>
    </w:p>
    <w:p w14:paraId="5DCBC6AC" w14:textId="6352B507" w:rsidR="0018258D" w:rsidRPr="00F92DF5" w:rsidRDefault="0018258D" w:rsidP="00C30FB1">
      <w:pPr>
        <w:jc w:val="both"/>
        <w:rPr>
          <w:rFonts w:asciiTheme="minorHAnsi" w:hAnsiTheme="minorHAnsi" w:cstheme="minorHAnsi"/>
          <w:sz w:val="20"/>
          <w:szCs w:val="20"/>
          <w:lang w:val="en-US"/>
        </w:rPr>
      </w:pPr>
    </w:p>
    <w:p w14:paraId="1F95546F" w14:textId="5EC966B6" w:rsidR="0018258D" w:rsidRDefault="0018258D" w:rsidP="00C30FB1">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If diamonds are dispatched or transported from Belgium to another EU member state, evidence of this shipment/delivery needs to be kept. In case of an intra-Community sale, a VAT exemption applies and therefore if a seller applies this VAT exemption, he is </w:t>
      </w:r>
      <w:r w:rsidRPr="00F92DF5">
        <w:rPr>
          <w:rFonts w:asciiTheme="minorHAnsi" w:hAnsiTheme="minorHAnsi" w:cstheme="minorHAnsi"/>
          <w:b/>
          <w:bCs/>
          <w:sz w:val="20"/>
          <w:szCs w:val="20"/>
          <w:lang w:val="en-US"/>
        </w:rPr>
        <w:t>legally obliged</w:t>
      </w:r>
      <w:r w:rsidRPr="00F92DF5">
        <w:rPr>
          <w:rFonts w:asciiTheme="minorHAnsi" w:hAnsiTheme="minorHAnsi" w:cstheme="minorHAnsi"/>
          <w:sz w:val="20"/>
          <w:szCs w:val="20"/>
          <w:lang w:val="en-US"/>
        </w:rPr>
        <w:t xml:space="preserve"> to </w:t>
      </w:r>
      <w:r w:rsidR="0011191D">
        <w:rPr>
          <w:rFonts w:asciiTheme="minorHAnsi" w:hAnsiTheme="minorHAnsi" w:cstheme="minorHAnsi"/>
          <w:sz w:val="20"/>
          <w:szCs w:val="20"/>
          <w:lang w:val="en-US"/>
        </w:rPr>
        <w:t xml:space="preserve">track the flows of his stock and to </w:t>
      </w:r>
      <w:r w:rsidRPr="00F92DF5">
        <w:rPr>
          <w:rFonts w:asciiTheme="minorHAnsi" w:hAnsiTheme="minorHAnsi" w:cstheme="minorHAnsi"/>
          <w:sz w:val="20"/>
          <w:szCs w:val="20"/>
          <w:lang w:val="en-US"/>
        </w:rPr>
        <w:t>be in the possession of pieces of evidence proving the actual dispatch or transport of the diamonds outside of Belgium to another EU member state.</w:t>
      </w:r>
      <w:r w:rsidR="00BA1291" w:rsidRPr="00F92DF5">
        <w:rPr>
          <w:rFonts w:asciiTheme="minorHAnsi" w:hAnsiTheme="minorHAnsi" w:cstheme="minorHAnsi"/>
          <w:sz w:val="20"/>
          <w:szCs w:val="20"/>
          <w:lang w:val="en-US"/>
        </w:rPr>
        <w:t xml:space="preserve"> See chapter 3.3 on supply and intra- and extra-Community delivery for sales, for more information about which documents are accepted as pieces of evidence</w:t>
      </w:r>
      <w:r w:rsidR="00D41068">
        <w:rPr>
          <w:rFonts w:asciiTheme="minorHAnsi" w:hAnsiTheme="minorHAnsi" w:cstheme="minorHAnsi"/>
          <w:sz w:val="20"/>
          <w:szCs w:val="20"/>
          <w:lang w:val="en-US"/>
        </w:rPr>
        <w:t xml:space="preserve">. </w:t>
      </w:r>
      <w:r w:rsidRPr="00F92DF5">
        <w:rPr>
          <w:rFonts w:asciiTheme="minorHAnsi" w:hAnsiTheme="minorHAnsi" w:cstheme="minorHAnsi"/>
          <w:sz w:val="20"/>
          <w:szCs w:val="20"/>
          <w:lang w:val="en-US"/>
        </w:rPr>
        <w:t xml:space="preserve">As it is possible that a </w:t>
      </w:r>
      <w:r w:rsidRPr="00F92DF5">
        <w:rPr>
          <w:rFonts w:asciiTheme="minorHAnsi" w:hAnsiTheme="minorHAnsi" w:cstheme="minorHAnsi"/>
          <w:sz w:val="20"/>
          <w:szCs w:val="20"/>
          <w:lang w:val="en-US"/>
        </w:rPr>
        <w:lastRenderedPageBreak/>
        <w:t xml:space="preserve">consignment leads to a sale, it is </w:t>
      </w:r>
      <w:r w:rsidR="00C45845" w:rsidRPr="00F92DF5">
        <w:rPr>
          <w:rFonts w:asciiTheme="minorHAnsi" w:hAnsiTheme="minorHAnsi" w:cstheme="minorHAnsi"/>
          <w:b/>
          <w:bCs/>
          <w:sz w:val="20"/>
          <w:szCs w:val="20"/>
          <w:lang w:val="en-US"/>
        </w:rPr>
        <w:t>best practice</w:t>
      </w:r>
      <w:r w:rsidRPr="00F92DF5">
        <w:rPr>
          <w:rFonts w:asciiTheme="minorHAnsi" w:hAnsiTheme="minorHAnsi" w:cstheme="minorHAnsi"/>
          <w:sz w:val="20"/>
          <w:szCs w:val="20"/>
          <w:lang w:val="en-US"/>
        </w:rPr>
        <w:t xml:space="preserve"> that the consignor keeps </w:t>
      </w:r>
      <w:r w:rsidR="004A00DA" w:rsidRPr="00F92DF5">
        <w:rPr>
          <w:rFonts w:asciiTheme="minorHAnsi" w:hAnsiTheme="minorHAnsi" w:cstheme="minorHAnsi"/>
          <w:sz w:val="20"/>
          <w:szCs w:val="20"/>
          <w:lang w:val="en-US"/>
        </w:rPr>
        <w:t>such</w:t>
      </w:r>
      <w:r w:rsidRPr="00F92DF5">
        <w:rPr>
          <w:rFonts w:asciiTheme="minorHAnsi" w:hAnsiTheme="minorHAnsi" w:cstheme="minorHAnsi"/>
          <w:sz w:val="20"/>
          <w:szCs w:val="20"/>
          <w:lang w:val="en-US"/>
        </w:rPr>
        <w:t xml:space="preserve"> pieces of evidence as well where possible, for the case the goods that were shipped on consignment are subsequently sold. </w:t>
      </w:r>
    </w:p>
    <w:p w14:paraId="6F408BF5" w14:textId="1A46165D" w:rsidR="00B54112" w:rsidRDefault="00B54112" w:rsidP="00C30FB1">
      <w:pPr>
        <w:jc w:val="both"/>
        <w:rPr>
          <w:rFonts w:asciiTheme="minorHAnsi" w:hAnsiTheme="minorHAnsi" w:cstheme="minorHAnsi"/>
          <w:sz w:val="20"/>
          <w:szCs w:val="20"/>
          <w:lang w:val="en-US"/>
        </w:rPr>
      </w:pPr>
      <w:bookmarkStart w:id="0" w:name="_Hlk29979008"/>
    </w:p>
    <w:bookmarkEnd w:id="0"/>
    <w:p w14:paraId="001C4EAD" w14:textId="6C9046C6" w:rsidR="001A59DE" w:rsidRPr="00F92DF5" w:rsidRDefault="000A1103" w:rsidP="00D41068">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Prior to every transaction with an EU </w:t>
      </w:r>
      <w:proofErr w:type="gramStart"/>
      <w:r>
        <w:rPr>
          <w:rFonts w:asciiTheme="minorHAnsi" w:hAnsiTheme="minorHAnsi" w:cstheme="minorHAnsi"/>
          <w:sz w:val="20"/>
          <w:szCs w:val="20"/>
          <w:lang w:val="en-US"/>
        </w:rPr>
        <w:t>counterparty</w:t>
      </w:r>
      <w:proofErr w:type="gramEnd"/>
      <w:r>
        <w:rPr>
          <w:rFonts w:asciiTheme="minorHAnsi" w:hAnsiTheme="minorHAnsi" w:cstheme="minorHAnsi"/>
          <w:sz w:val="20"/>
          <w:szCs w:val="20"/>
          <w:lang w:val="en-US"/>
        </w:rPr>
        <w:t xml:space="preserve"> it is </w:t>
      </w:r>
      <w:r w:rsidRPr="00D2628B">
        <w:rPr>
          <w:rFonts w:asciiTheme="minorHAnsi" w:hAnsiTheme="minorHAnsi" w:cstheme="minorHAnsi"/>
          <w:b/>
          <w:bCs/>
          <w:sz w:val="20"/>
          <w:szCs w:val="20"/>
          <w:lang w:val="en-US"/>
        </w:rPr>
        <w:t>legally obliged</w:t>
      </w:r>
      <w:r>
        <w:rPr>
          <w:rFonts w:asciiTheme="minorHAnsi" w:hAnsiTheme="minorHAnsi" w:cstheme="minorHAnsi"/>
          <w:sz w:val="20"/>
          <w:szCs w:val="20"/>
          <w:lang w:val="en-US"/>
        </w:rPr>
        <w:t xml:space="preserve"> to check the validity of the VAT number of the counterparty. It is </w:t>
      </w:r>
      <w:r w:rsidRPr="00D2628B">
        <w:rPr>
          <w:rFonts w:asciiTheme="minorHAnsi" w:hAnsiTheme="minorHAnsi" w:cstheme="minorHAnsi"/>
          <w:b/>
          <w:bCs/>
          <w:sz w:val="20"/>
          <w:szCs w:val="20"/>
          <w:lang w:val="en-US"/>
        </w:rPr>
        <w:t>best practice</w:t>
      </w:r>
      <w:r>
        <w:rPr>
          <w:rFonts w:asciiTheme="minorHAnsi" w:hAnsiTheme="minorHAnsi" w:cstheme="minorHAnsi"/>
          <w:sz w:val="20"/>
          <w:szCs w:val="20"/>
          <w:lang w:val="en-US"/>
        </w:rPr>
        <w:t xml:space="preserve"> to use the VIES website.</w:t>
      </w:r>
      <w:r>
        <w:rPr>
          <w:rStyle w:val="Voetnootmarkering"/>
          <w:rFonts w:asciiTheme="minorHAnsi" w:hAnsiTheme="minorHAnsi" w:cstheme="minorHAnsi"/>
          <w:sz w:val="20"/>
          <w:szCs w:val="20"/>
          <w:lang w:val="en-US"/>
        </w:rPr>
        <w:footnoteReference w:id="10"/>
      </w:r>
    </w:p>
    <w:p w14:paraId="216F506D" w14:textId="77777777" w:rsidR="0018258D" w:rsidRPr="00F92DF5" w:rsidRDefault="0018258D" w:rsidP="00C30FB1">
      <w:pPr>
        <w:jc w:val="both"/>
        <w:rPr>
          <w:rFonts w:asciiTheme="minorHAnsi" w:hAnsiTheme="minorHAnsi" w:cstheme="minorHAnsi"/>
          <w:sz w:val="20"/>
          <w:szCs w:val="20"/>
          <w:lang w:val="en-US"/>
        </w:rPr>
      </w:pPr>
    </w:p>
    <w:p w14:paraId="2C2FFAC1" w14:textId="56AA6E34" w:rsidR="00B65A4B" w:rsidRPr="00F92DF5" w:rsidRDefault="0018258D" w:rsidP="00C30FB1">
      <w:pPr>
        <w:jc w:val="both"/>
        <w:rPr>
          <w:rFonts w:asciiTheme="minorHAnsi" w:hAnsiTheme="minorHAnsi" w:cstheme="minorHAnsi"/>
          <w:sz w:val="20"/>
          <w:szCs w:val="20"/>
          <w:u w:val="single"/>
          <w:lang w:val="en-US"/>
        </w:rPr>
      </w:pPr>
      <w:r w:rsidRPr="00F92DF5">
        <w:rPr>
          <w:rFonts w:asciiTheme="minorHAnsi" w:hAnsiTheme="minorHAnsi" w:cstheme="minorHAnsi"/>
          <w:sz w:val="20"/>
          <w:szCs w:val="20"/>
          <w:lang w:val="en-US"/>
        </w:rPr>
        <w:t xml:space="preserve">2.9          </w:t>
      </w:r>
      <w:r w:rsidR="001C1776" w:rsidRPr="00F92DF5">
        <w:rPr>
          <w:rFonts w:asciiTheme="minorHAnsi" w:hAnsiTheme="minorHAnsi" w:cstheme="minorHAnsi"/>
          <w:sz w:val="20"/>
          <w:szCs w:val="20"/>
          <w:u w:val="single"/>
          <w:lang w:val="en-US"/>
        </w:rPr>
        <w:t>Consignment disputes</w:t>
      </w:r>
    </w:p>
    <w:p w14:paraId="47B39435" w14:textId="77777777" w:rsidR="00B65A4B" w:rsidRPr="00F92DF5" w:rsidRDefault="00B65A4B" w:rsidP="00B65A4B">
      <w:pPr>
        <w:jc w:val="both"/>
        <w:rPr>
          <w:rFonts w:asciiTheme="minorHAnsi" w:hAnsiTheme="minorHAnsi" w:cstheme="minorHAnsi"/>
          <w:sz w:val="20"/>
          <w:szCs w:val="20"/>
          <w:lang w:val="en-US"/>
        </w:rPr>
      </w:pPr>
    </w:p>
    <w:p w14:paraId="3F7059F3" w14:textId="4F78DF1C" w:rsidR="001C1776" w:rsidRPr="00F92DF5" w:rsidRDefault="001C1776" w:rsidP="00BD393F">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Suppose that the diamonds that were given on consignment are neither returned nor paid for</w:t>
      </w:r>
      <w:r w:rsidR="00DF2374" w:rsidRPr="00F92DF5">
        <w:rPr>
          <w:rFonts w:asciiTheme="minorHAnsi" w:hAnsiTheme="minorHAnsi" w:cstheme="minorHAnsi"/>
          <w:sz w:val="20"/>
          <w:szCs w:val="20"/>
          <w:lang w:val="en-US"/>
        </w:rPr>
        <w:t>, or wrong goods have been returned</w:t>
      </w:r>
      <w:r w:rsidRPr="00F92DF5">
        <w:rPr>
          <w:rFonts w:asciiTheme="minorHAnsi" w:hAnsiTheme="minorHAnsi" w:cstheme="minorHAnsi"/>
          <w:sz w:val="20"/>
          <w:szCs w:val="20"/>
          <w:lang w:val="en-US"/>
        </w:rPr>
        <w:t xml:space="preserve">. What are the possible actions that the consignor can then take if the consignee is sufficiently identified (according to title 2.2) and </w:t>
      </w:r>
      <w:r w:rsidR="00E02701" w:rsidRPr="00F92DF5">
        <w:rPr>
          <w:rFonts w:asciiTheme="minorHAnsi" w:hAnsiTheme="minorHAnsi" w:cstheme="minorHAnsi"/>
          <w:sz w:val="20"/>
          <w:szCs w:val="20"/>
          <w:lang w:val="en-US"/>
        </w:rPr>
        <w:t xml:space="preserve">if </w:t>
      </w:r>
      <w:r w:rsidRPr="00F92DF5">
        <w:rPr>
          <w:rFonts w:asciiTheme="minorHAnsi" w:hAnsiTheme="minorHAnsi" w:cstheme="minorHAnsi"/>
          <w:sz w:val="20"/>
          <w:szCs w:val="20"/>
          <w:lang w:val="en-US"/>
        </w:rPr>
        <w:t>the consignment can be proven in writing (according to titles 2.3 and 2.4)?</w:t>
      </w:r>
    </w:p>
    <w:p w14:paraId="41B614D9" w14:textId="77777777" w:rsidR="00754A86" w:rsidRPr="00F92DF5" w:rsidRDefault="00754A86" w:rsidP="00B65A4B">
      <w:pPr>
        <w:jc w:val="both"/>
        <w:rPr>
          <w:rFonts w:asciiTheme="minorHAnsi" w:hAnsiTheme="minorHAnsi" w:cstheme="minorHAnsi"/>
          <w:sz w:val="20"/>
          <w:szCs w:val="20"/>
          <w:lang w:val="en-US"/>
        </w:rPr>
      </w:pPr>
    </w:p>
    <w:p w14:paraId="3EDEA47E" w14:textId="13A1CC4F" w:rsidR="00E02701" w:rsidRPr="00F92DF5" w:rsidRDefault="00E02701" w:rsidP="00E02701">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It is </w:t>
      </w:r>
      <w:r w:rsidRPr="00F92DF5">
        <w:rPr>
          <w:rFonts w:asciiTheme="minorHAnsi" w:hAnsiTheme="minorHAnsi" w:cstheme="minorHAnsi"/>
          <w:b/>
          <w:sz w:val="20"/>
          <w:szCs w:val="20"/>
          <w:lang w:val="en-US"/>
        </w:rPr>
        <w:t>best practice</w:t>
      </w:r>
      <w:r w:rsidRPr="00F92DF5">
        <w:rPr>
          <w:rFonts w:asciiTheme="minorHAnsi" w:hAnsiTheme="minorHAnsi" w:cstheme="minorHAnsi"/>
          <w:sz w:val="20"/>
          <w:szCs w:val="20"/>
          <w:lang w:val="en-US"/>
        </w:rPr>
        <w:t xml:space="preserve"> to take following steps, depending on the situation: </w:t>
      </w:r>
    </w:p>
    <w:p w14:paraId="7E594F29" w14:textId="77777777" w:rsidR="00E02701" w:rsidRPr="00F92DF5" w:rsidRDefault="00E02701" w:rsidP="00E02701">
      <w:pPr>
        <w:jc w:val="both"/>
        <w:rPr>
          <w:rFonts w:asciiTheme="minorHAnsi" w:hAnsiTheme="minorHAnsi" w:cstheme="minorHAnsi"/>
          <w:sz w:val="20"/>
          <w:szCs w:val="20"/>
          <w:lang w:val="en-US"/>
        </w:rPr>
      </w:pPr>
    </w:p>
    <w:p w14:paraId="001112BC" w14:textId="2FB5E7C1" w:rsidR="00DF2374" w:rsidRPr="00F92DF5" w:rsidRDefault="00DF2374" w:rsidP="00E02701">
      <w:pPr>
        <w:pStyle w:val="Lijstalinea"/>
        <w:numPr>
          <w:ilvl w:val="0"/>
          <w:numId w:val="38"/>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If goods were returned, first thoroughly check the goods (weight, amount of stones, damage, …).</w:t>
      </w:r>
    </w:p>
    <w:p w14:paraId="433ECC7C" w14:textId="4129EA5F" w:rsidR="00E02701" w:rsidRPr="00F92DF5" w:rsidRDefault="00E02701" w:rsidP="00E02701">
      <w:pPr>
        <w:pStyle w:val="Lijstalinea"/>
        <w:numPr>
          <w:ilvl w:val="0"/>
          <w:numId w:val="38"/>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Written notice of default, preferably by registered mail, with the instruction to return the consignment goods immediately to the consignor.</w:t>
      </w:r>
    </w:p>
    <w:p w14:paraId="5B377CCC" w14:textId="7088AF00" w:rsidR="00E02701" w:rsidRPr="00F92DF5" w:rsidRDefault="00E02701" w:rsidP="00E02701">
      <w:pPr>
        <w:pStyle w:val="Lijstalinea"/>
        <w:numPr>
          <w:ilvl w:val="0"/>
          <w:numId w:val="38"/>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Complaint to the bourse if the consignee is member of a bourse.</w:t>
      </w:r>
    </w:p>
    <w:p w14:paraId="46AE95AD" w14:textId="715230CA" w:rsidR="00DF2374" w:rsidRPr="00F92DF5" w:rsidRDefault="00DF2374" w:rsidP="00E02701">
      <w:pPr>
        <w:pStyle w:val="Lijstalinea"/>
        <w:numPr>
          <w:ilvl w:val="0"/>
          <w:numId w:val="38"/>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Immediately inform insurer of possible damage. </w:t>
      </w:r>
    </w:p>
    <w:p w14:paraId="7ABB9072" w14:textId="6844CFDC" w:rsidR="00E02701" w:rsidRPr="00F92DF5" w:rsidRDefault="00E02701" w:rsidP="00E02701">
      <w:pPr>
        <w:pStyle w:val="Lijstalinea"/>
        <w:numPr>
          <w:ilvl w:val="0"/>
          <w:numId w:val="38"/>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Civil</w:t>
      </w:r>
      <w:r w:rsidR="00B45934" w:rsidRPr="00F92DF5">
        <w:rPr>
          <w:rFonts w:asciiTheme="minorHAnsi" w:hAnsiTheme="minorHAnsi" w:cstheme="minorHAnsi"/>
          <w:sz w:val="20"/>
          <w:szCs w:val="20"/>
          <w:lang w:val="en-US"/>
        </w:rPr>
        <w:t xml:space="preserve"> law</w:t>
      </w:r>
      <w:r w:rsidRPr="00F92DF5">
        <w:rPr>
          <w:rFonts w:asciiTheme="minorHAnsi" w:hAnsiTheme="minorHAnsi" w:cstheme="minorHAnsi"/>
          <w:sz w:val="20"/>
          <w:szCs w:val="20"/>
          <w:lang w:val="en-US"/>
        </w:rPr>
        <w:t xml:space="preserve"> summons on the merits before the court or sectoral arbitration after mediation within the Federation of Belgian Diamond Bourses (FDBD) or the World Federation of Diamond Bourses (WFDB).</w:t>
      </w:r>
    </w:p>
    <w:p w14:paraId="08A16CAA" w14:textId="29E8C105" w:rsidR="00E02701" w:rsidRPr="00F92DF5" w:rsidRDefault="007B1BAD" w:rsidP="00E02701">
      <w:pPr>
        <w:pStyle w:val="Lijstalinea"/>
        <w:numPr>
          <w:ilvl w:val="0"/>
          <w:numId w:val="38"/>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Seizure</w:t>
      </w:r>
      <w:r w:rsidR="00E02701" w:rsidRPr="00F92DF5">
        <w:rPr>
          <w:rFonts w:asciiTheme="minorHAnsi" w:hAnsiTheme="minorHAnsi" w:cstheme="minorHAnsi"/>
          <w:sz w:val="20"/>
          <w:szCs w:val="20"/>
          <w:lang w:val="en-US"/>
        </w:rPr>
        <w:t xml:space="preserve"> of the consignment goods via a lawyer who instructs the </w:t>
      </w:r>
      <w:r w:rsidRPr="00F92DF5">
        <w:rPr>
          <w:rFonts w:asciiTheme="minorHAnsi" w:hAnsiTheme="minorHAnsi" w:cstheme="minorHAnsi"/>
          <w:sz w:val="20"/>
          <w:szCs w:val="20"/>
          <w:lang w:val="en-US"/>
        </w:rPr>
        <w:t>bailiff</w:t>
      </w:r>
      <w:r w:rsidR="00E02701" w:rsidRPr="00F92DF5">
        <w:rPr>
          <w:rFonts w:asciiTheme="minorHAnsi" w:hAnsiTheme="minorHAnsi" w:cstheme="minorHAnsi"/>
          <w:sz w:val="20"/>
          <w:szCs w:val="20"/>
          <w:lang w:val="en-US"/>
        </w:rPr>
        <w:t xml:space="preserve"> to do so and who can provide </w:t>
      </w:r>
      <w:r w:rsidRPr="00F92DF5">
        <w:rPr>
          <w:rFonts w:asciiTheme="minorHAnsi" w:hAnsiTheme="minorHAnsi" w:cstheme="minorHAnsi"/>
          <w:sz w:val="20"/>
          <w:szCs w:val="20"/>
          <w:lang w:val="en-US"/>
        </w:rPr>
        <w:t xml:space="preserve">the necessary assistance in </w:t>
      </w:r>
      <w:r w:rsidR="00E02701" w:rsidRPr="00F92DF5">
        <w:rPr>
          <w:rFonts w:asciiTheme="minorHAnsi" w:hAnsiTheme="minorHAnsi" w:cstheme="minorHAnsi"/>
          <w:sz w:val="20"/>
          <w:szCs w:val="20"/>
          <w:lang w:val="en-US"/>
        </w:rPr>
        <w:t xml:space="preserve">judicial proceedings. </w:t>
      </w:r>
    </w:p>
    <w:p w14:paraId="33D263FD" w14:textId="1A9554DF" w:rsidR="00E02701" w:rsidRPr="00F92DF5" w:rsidRDefault="00E02701" w:rsidP="00E02701">
      <w:pPr>
        <w:pStyle w:val="Lijstalinea"/>
        <w:numPr>
          <w:ilvl w:val="0"/>
          <w:numId w:val="38"/>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Criminal complaint to the police or </w:t>
      </w:r>
      <w:r w:rsidR="007B1BAD" w:rsidRPr="00F92DF5">
        <w:rPr>
          <w:rFonts w:asciiTheme="minorHAnsi" w:hAnsiTheme="minorHAnsi" w:cstheme="minorHAnsi"/>
          <w:sz w:val="20"/>
          <w:szCs w:val="20"/>
          <w:lang w:val="en-US"/>
        </w:rPr>
        <w:t xml:space="preserve">to </w:t>
      </w:r>
      <w:r w:rsidRPr="00F92DF5">
        <w:rPr>
          <w:rFonts w:asciiTheme="minorHAnsi" w:hAnsiTheme="minorHAnsi" w:cstheme="minorHAnsi"/>
          <w:sz w:val="20"/>
          <w:szCs w:val="20"/>
          <w:lang w:val="en-US"/>
        </w:rPr>
        <w:t>the public prosecutor if</w:t>
      </w:r>
      <w:r w:rsidR="00CA6D67" w:rsidRPr="00F92DF5">
        <w:rPr>
          <w:rFonts w:asciiTheme="minorHAnsi" w:hAnsiTheme="minorHAnsi" w:cstheme="minorHAnsi"/>
          <w:sz w:val="20"/>
          <w:szCs w:val="20"/>
          <w:lang w:val="en-US"/>
        </w:rPr>
        <w:t xml:space="preserve"> </w:t>
      </w:r>
      <w:r w:rsidRPr="00F92DF5">
        <w:rPr>
          <w:rFonts w:asciiTheme="minorHAnsi" w:hAnsiTheme="minorHAnsi" w:cstheme="minorHAnsi"/>
          <w:sz w:val="20"/>
          <w:szCs w:val="20"/>
          <w:lang w:val="en-US"/>
        </w:rPr>
        <w:t>criminal elements</w:t>
      </w:r>
      <w:r w:rsidR="00DB6754" w:rsidRPr="00F92DF5">
        <w:rPr>
          <w:rFonts w:asciiTheme="minorHAnsi" w:hAnsiTheme="minorHAnsi" w:cstheme="minorHAnsi"/>
          <w:sz w:val="20"/>
          <w:szCs w:val="20"/>
          <w:lang w:val="en-US"/>
        </w:rPr>
        <w:t xml:space="preserve"> are involved</w:t>
      </w:r>
      <w:r w:rsidRPr="00F92DF5">
        <w:rPr>
          <w:rFonts w:asciiTheme="minorHAnsi" w:hAnsiTheme="minorHAnsi" w:cstheme="minorHAnsi"/>
          <w:sz w:val="20"/>
          <w:szCs w:val="20"/>
          <w:lang w:val="en-US"/>
        </w:rPr>
        <w:t>.</w:t>
      </w:r>
    </w:p>
    <w:p w14:paraId="2952BD86" w14:textId="1A77A01D" w:rsidR="00E02701" w:rsidRPr="00F92DF5" w:rsidRDefault="007B1BAD" w:rsidP="00E02701">
      <w:pPr>
        <w:pStyle w:val="Lijstalinea"/>
        <w:numPr>
          <w:ilvl w:val="0"/>
          <w:numId w:val="38"/>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Criminal complaint with civil </w:t>
      </w:r>
      <w:r w:rsidR="00D6351F" w:rsidRPr="00F92DF5">
        <w:rPr>
          <w:rFonts w:asciiTheme="minorHAnsi" w:hAnsiTheme="minorHAnsi" w:cstheme="minorHAnsi"/>
          <w:sz w:val="20"/>
          <w:szCs w:val="20"/>
          <w:lang w:val="en-US"/>
        </w:rPr>
        <w:t xml:space="preserve">claim </w:t>
      </w:r>
      <w:r w:rsidR="00E02701" w:rsidRPr="00F92DF5">
        <w:rPr>
          <w:rFonts w:asciiTheme="minorHAnsi" w:hAnsiTheme="minorHAnsi" w:cstheme="minorHAnsi"/>
          <w:sz w:val="20"/>
          <w:szCs w:val="20"/>
          <w:lang w:val="en-US"/>
        </w:rPr>
        <w:t>for abuse of trust (Article 491 of the Criminal Code).</w:t>
      </w:r>
    </w:p>
    <w:p w14:paraId="663D84A3" w14:textId="77777777" w:rsidR="00E02701" w:rsidRPr="00F92DF5" w:rsidRDefault="00E02701" w:rsidP="00E02701">
      <w:pPr>
        <w:jc w:val="both"/>
        <w:rPr>
          <w:rFonts w:asciiTheme="minorHAnsi" w:hAnsiTheme="minorHAnsi" w:cstheme="minorHAnsi"/>
          <w:sz w:val="20"/>
          <w:szCs w:val="20"/>
          <w:lang w:val="en-US"/>
        </w:rPr>
      </w:pPr>
    </w:p>
    <w:p w14:paraId="61163B94" w14:textId="5937B1A7" w:rsidR="00E02701" w:rsidRPr="00804D33" w:rsidRDefault="00E02701" w:rsidP="00E02701">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If </w:t>
      </w:r>
      <w:r w:rsidR="007B1BAD" w:rsidRPr="00F92DF5">
        <w:rPr>
          <w:rFonts w:asciiTheme="minorHAnsi" w:hAnsiTheme="minorHAnsi" w:cstheme="minorHAnsi"/>
          <w:sz w:val="20"/>
          <w:szCs w:val="20"/>
          <w:lang w:val="en-US"/>
        </w:rPr>
        <w:t>there is a suspicion of money laundering</w:t>
      </w:r>
      <w:r w:rsidRPr="00F92DF5">
        <w:rPr>
          <w:rFonts w:asciiTheme="minorHAnsi" w:hAnsiTheme="minorHAnsi" w:cstheme="minorHAnsi"/>
          <w:sz w:val="20"/>
          <w:szCs w:val="20"/>
          <w:lang w:val="en-US"/>
        </w:rPr>
        <w:t>, this must in any case be reported to the SPOC AWDC or directly to CFI</w:t>
      </w:r>
      <w:r w:rsidR="007B1BAD" w:rsidRPr="00F92DF5">
        <w:rPr>
          <w:rFonts w:asciiTheme="minorHAnsi" w:hAnsiTheme="minorHAnsi" w:cstheme="minorHAnsi"/>
          <w:sz w:val="20"/>
          <w:szCs w:val="20"/>
          <w:lang w:val="en-US"/>
        </w:rPr>
        <w:t xml:space="preserve"> (Financial Intelligence Unit)</w:t>
      </w:r>
      <w:r w:rsidRPr="00F92DF5">
        <w:rPr>
          <w:rFonts w:asciiTheme="minorHAnsi" w:hAnsiTheme="minorHAnsi" w:cstheme="minorHAnsi"/>
          <w:sz w:val="20"/>
          <w:szCs w:val="20"/>
          <w:lang w:val="en-US"/>
        </w:rPr>
        <w:t>.</w:t>
      </w:r>
      <w:r w:rsidR="007B1BAD" w:rsidRPr="00804D33">
        <w:rPr>
          <w:rStyle w:val="Voetnootmarkering"/>
          <w:rFonts w:asciiTheme="minorHAnsi" w:hAnsiTheme="minorHAnsi" w:cstheme="minorHAnsi"/>
          <w:sz w:val="20"/>
          <w:szCs w:val="20"/>
          <w:lang w:val="en-US"/>
        </w:rPr>
        <w:footnoteReference w:id="11"/>
      </w:r>
      <w:r w:rsidRPr="00804D33">
        <w:rPr>
          <w:rFonts w:asciiTheme="minorHAnsi" w:hAnsiTheme="minorHAnsi" w:cstheme="minorHAnsi"/>
          <w:sz w:val="20"/>
          <w:szCs w:val="20"/>
          <w:lang w:val="en-US"/>
        </w:rPr>
        <w:t xml:space="preserve">  </w:t>
      </w:r>
    </w:p>
    <w:p w14:paraId="2CF878DB" w14:textId="77777777" w:rsidR="00E02701" w:rsidRPr="00F92DF5" w:rsidRDefault="00E02701" w:rsidP="00E02701">
      <w:pPr>
        <w:jc w:val="both"/>
        <w:rPr>
          <w:rFonts w:asciiTheme="minorHAnsi" w:hAnsiTheme="minorHAnsi" w:cstheme="minorHAnsi"/>
          <w:sz w:val="20"/>
          <w:szCs w:val="20"/>
          <w:lang w:val="en-US"/>
        </w:rPr>
      </w:pPr>
    </w:p>
    <w:p w14:paraId="7C4EB8A1" w14:textId="77777777" w:rsidR="0087175D" w:rsidRDefault="00E02701" w:rsidP="0087175D">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It is best to seek legal advice in these cases, as legislation and procedural possibilities change regularly.</w:t>
      </w:r>
      <w:r w:rsidR="00EF520F" w:rsidRPr="00F92DF5" w:rsidDel="00EF520F">
        <w:rPr>
          <w:rFonts w:asciiTheme="minorHAnsi" w:hAnsiTheme="minorHAnsi" w:cstheme="minorHAnsi"/>
          <w:sz w:val="20"/>
          <w:szCs w:val="20"/>
          <w:lang w:val="en-US"/>
        </w:rPr>
        <w:t xml:space="preserve"> </w:t>
      </w:r>
    </w:p>
    <w:p w14:paraId="7A386DFA" w14:textId="77777777" w:rsidR="0087175D" w:rsidRDefault="0087175D" w:rsidP="0087175D">
      <w:pPr>
        <w:jc w:val="both"/>
        <w:rPr>
          <w:rFonts w:asciiTheme="minorHAnsi" w:hAnsiTheme="minorHAnsi" w:cstheme="minorHAnsi"/>
          <w:sz w:val="20"/>
          <w:szCs w:val="20"/>
          <w:lang w:val="en-US"/>
        </w:rPr>
      </w:pPr>
    </w:p>
    <w:p w14:paraId="3A31E429" w14:textId="68AEAC23" w:rsidR="00FF71E9" w:rsidRPr="0087175D" w:rsidRDefault="00636638" w:rsidP="0087175D">
      <w:pPr>
        <w:pStyle w:val="Lijstalinea"/>
        <w:numPr>
          <w:ilvl w:val="0"/>
          <w:numId w:val="25"/>
        </w:numPr>
        <w:jc w:val="both"/>
        <w:rPr>
          <w:rFonts w:asciiTheme="minorHAnsi" w:hAnsiTheme="minorHAnsi" w:cstheme="minorHAnsi"/>
          <w:b/>
          <w:sz w:val="20"/>
          <w:szCs w:val="20"/>
        </w:rPr>
      </w:pPr>
      <w:r w:rsidRPr="0087175D">
        <w:rPr>
          <w:rFonts w:asciiTheme="minorHAnsi" w:hAnsiTheme="minorHAnsi" w:cstheme="minorHAnsi"/>
          <w:b/>
          <w:sz w:val="20"/>
          <w:szCs w:val="20"/>
        </w:rPr>
        <w:t>SALE</w:t>
      </w:r>
    </w:p>
    <w:p w14:paraId="270AC1A7" w14:textId="7A382C32" w:rsidR="00FA55EC" w:rsidRPr="00F92DF5" w:rsidRDefault="00FA55EC" w:rsidP="00F077E1">
      <w:pPr>
        <w:pStyle w:val="Lijstalinea"/>
        <w:ind w:left="360" w:hanging="360"/>
        <w:jc w:val="both"/>
        <w:rPr>
          <w:rFonts w:asciiTheme="minorHAnsi" w:hAnsiTheme="minorHAnsi" w:cstheme="minorHAnsi"/>
          <w:sz w:val="20"/>
          <w:szCs w:val="20"/>
        </w:rPr>
      </w:pPr>
    </w:p>
    <w:p w14:paraId="5804654F" w14:textId="77777777" w:rsidR="001D3A58" w:rsidRPr="00F92DF5" w:rsidRDefault="001D3A58" w:rsidP="00F077E1">
      <w:pPr>
        <w:pStyle w:val="Lijstalinea"/>
        <w:ind w:left="360" w:hanging="360"/>
        <w:jc w:val="both"/>
        <w:rPr>
          <w:rFonts w:asciiTheme="minorHAnsi" w:hAnsiTheme="minorHAnsi" w:cstheme="minorHAnsi"/>
          <w:sz w:val="20"/>
          <w:szCs w:val="20"/>
        </w:rPr>
      </w:pPr>
    </w:p>
    <w:p w14:paraId="62B3E574" w14:textId="33D3B71B" w:rsidR="00900FC5" w:rsidRPr="00F92DF5" w:rsidRDefault="001A252B" w:rsidP="00F077E1">
      <w:pPr>
        <w:pStyle w:val="Lijstalinea"/>
        <w:ind w:left="360" w:hanging="360"/>
        <w:jc w:val="both"/>
        <w:rPr>
          <w:rFonts w:asciiTheme="minorHAnsi" w:hAnsiTheme="minorHAnsi" w:cstheme="minorHAnsi"/>
          <w:sz w:val="20"/>
          <w:szCs w:val="20"/>
        </w:rPr>
      </w:pPr>
      <w:r w:rsidRPr="00F92DF5">
        <w:rPr>
          <w:rFonts w:asciiTheme="minorHAnsi" w:hAnsiTheme="minorHAnsi" w:cstheme="minorHAnsi"/>
          <w:sz w:val="20"/>
          <w:szCs w:val="20"/>
        </w:rPr>
        <w:t>3.1</w:t>
      </w:r>
      <w:r w:rsidRPr="00F92DF5">
        <w:rPr>
          <w:rFonts w:asciiTheme="minorHAnsi" w:hAnsiTheme="minorHAnsi" w:cstheme="minorHAnsi"/>
          <w:sz w:val="20"/>
          <w:szCs w:val="20"/>
        </w:rPr>
        <w:tab/>
      </w:r>
      <w:proofErr w:type="spellStart"/>
      <w:r w:rsidR="00636638" w:rsidRPr="00F92DF5">
        <w:rPr>
          <w:rFonts w:asciiTheme="minorHAnsi" w:hAnsiTheme="minorHAnsi" w:cstheme="minorHAnsi"/>
          <w:sz w:val="20"/>
          <w:szCs w:val="20"/>
          <w:u w:val="single"/>
        </w:rPr>
        <w:t>Identification</w:t>
      </w:r>
      <w:proofErr w:type="spellEnd"/>
      <w:r w:rsidR="00636638" w:rsidRPr="00F92DF5">
        <w:rPr>
          <w:rFonts w:asciiTheme="minorHAnsi" w:hAnsiTheme="minorHAnsi" w:cstheme="minorHAnsi"/>
          <w:sz w:val="20"/>
          <w:szCs w:val="20"/>
          <w:u w:val="single"/>
        </w:rPr>
        <w:t xml:space="preserve"> of </w:t>
      </w:r>
      <w:proofErr w:type="spellStart"/>
      <w:r w:rsidR="00636638" w:rsidRPr="00F92DF5">
        <w:rPr>
          <w:rFonts w:asciiTheme="minorHAnsi" w:hAnsiTheme="minorHAnsi" w:cstheme="minorHAnsi"/>
          <w:sz w:val="20"/>
          <w:szCs w:val="20"/>
          <w:u w:val="single"/>
        </w:rPr>
        <w:t>the</w:t>
      </w:r>
      <w:proofErr w:type="spellEnd"/>
      <w:r w:rsidR="00636638" w:rsidRPr="00F92DF5">
        <w:rPr>
          <w:rFonts w:asciiTheme="minorHAnsi" w:hAnsiTheme="minorHAnsi" w:cstheme="minorHAnsi"/>
          <w:sz w:val="20"/>
          <w:szCs w:val="20"/>
          <w:u w:val="single"/>
        </w:rPr>
        <w:t xml:space="preserve"> </w:t>
      </w:r>
      <w:proofErr w:type="spellStart"/>
      <w:r w:rsidR="00636638" w:rsidRPr="00F92DF5">
        <w:rPr>
          <w:rFonts w:asciiTheme="minorHAnsi" w:hAnsiTheme="minorHAnsi" w:cstheme="minorHAnsi"/>
          <w:sz w:val="20"/>
          <w:szCs w:val="20"/>
          <w:u w:val="single"/>
        </w:rPr>
        <w:t>buyer</w:t>
      </w:r>
      <w:proofErr w:type="spellEnd"/>
    </w:p>
    <w:p w14:paraId="2A767F6A" w14:textId="77777777" w:rsidR="00900FC5" w:rsidRPr="00F92DF5" w:rsidRDefault="00900FC5" w:rsidP="00F077E1">
      <w:pPr>
        <w:pStyle w:val="Lijstalinea"/>
        <w:ind w:left="360" w:hanging="360"/>
        <w:jc w:val="both"/>
        <w:rPr>
          <w:rFonts w:asciiTheme="minorHAnsi" w:hAnsiTheme="minorHAnsi" w:cstheme="minorHAnsi"/>
          <w:sz w:val="20"/>
          <w:szCs w:val="20"/>
        </w:rPr>
      </w:pPr>
    </w:p>
    <w:p w14:paraId="49342E0D" w14:textId="723DFE99" w:rsidR="00900FC5" w:rsidRPr="00804D33" w:rsidRDefault="00636638" w:rsidP="00900FC5">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A Belgian diamond trader who sells diamonds to a third party must – subject to exceptions by law – identify this third party and verify his identity prior to the commercial transaction in the context of the Belgian anti-money laundering law.</w:t>
      </w:r>
      <w:r w:rsidRPr="00804D33">
        <w:rPr>
          <w:rStyle w:val="Voetnootmarkering"/>
          <w:rFonts w:asciiTheme="minorHAnsi" w:hAnsiTheme="minorHAnsi" w:cstheme="minorHAnsi"/>
          <w:sz w:val="20"/>
          <w:szCs w:val="20"/>
          <w:lang w:val="en-US"/>
        </w:rPr>
        <w:footnoteReference w:id="12"/>
      </w:r>
    </w:p>
    <w:p w14:paraId="744B3963" w14:textId="77777777" w:rsidR="00900FC5" w:rsidRPr="00F92DF5" w:rsidRDefault="00900FC5" w:rsidP="00900FC5">
      <w:pPr>
        <w:jc w:val="both"/>
        <w:rPr>
          <w:rFonts w:asciiTheme="minorHAnsi" w:hAnsiTheme="minorHAnsi" w:cstheme="minorHAnsi"/>
          <w:sz w:val="20"/>
          <w:szCs w:val="20"/>
          <w:lang w:val="en-US"/>
        </w:rPr>
      </w:pPr>
    </w:p>
    <w:p w14:paraId="0F103106" w14:textId="47E7A0F2" w:rsidR="00636638" w:rsidRPr="00F92DF5" w:rsidRDefault="00636638" w:rsidP="00636638">
      <w:pPr>
        <w:pStyle w:val="Lijstalinea"/>
        <w:numPr>
          <w:ilvl w:val="1"/>
          <w:numId w:val="3"/>
        </w:numPr>
        <w:jc w:val="both"/>
        <w:rPr>
          <w:rFonts w:asciiTheme="minorHAnsi" w:hAnsiTheme="minorHAnsi" w:cstheme="minorHAnsi"/>
          <w:sz w:val="20"/>
          <w:szCs w:val="20"/>
          <w:u w:val="single"/>
          <w:lang w:val="en-US" w:eastAsia="fr-FR"/>
        </w:rPr>
      </w:pPr>
      <w:r w:rsidRPr="00F92DF5">
        <w:rPr>
          <w:rFonts w:asciiTheme="minorHAnsi" w:hAnsiTheme="minorHAnsi" w:cstheme="minorHAnsi"/>
          <w:sz w:val="20"/>
          <w:szCs w:val="20"/>
          <w:u w:val="single"/>
          <w:lang w:val="en-US" w:eastAsia="fr-FR"/>
        </w:rPr>
        <w:t xml:space="preserve">Written documentation of sale between two parties </w:t>
      </w:r>
    </w:p>
    <w:p w14:paraId="7CD4E989" w14:textId="77777777" w:rsidR="00636638" w:rsidRPr="00F92DF5" w:rsidRDefault="00636638" w:rsidP="00636638">
      <w:pPr>
        <w:pStyle w:val="Lijstalinea"/>
        <w:ind w:left="360"/>
        <w:jc w:val="both"/>
        <w:rPr>
          <w:rFonts w:asciiTheme="minorHAnsi" w:hAnsiTheme="minorHAnsi" w:cstheme="minorHAnsi"/>
          <w:sz w:val="20"/>
          <w:szCs w:val="20"/>
          <w:u w:val="single"/>
          <w:lang w:val="en-US"/>
        </w:rPr>
      </w:pPr>
    </w:p>
    <w:p w14:paraId="212207D8" w14:textId="34197478" w:rsidR="0098080A" w:rsidRPr="00F92DF5" w:rsidRDefault="00636638" w:rsidP="00276269">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It is </w:t>
      </w:r>
      <w:r w:rsidRPr="00F92DF5">
        <w:rPr>
          <w:rFonts w:asciiTheme="minorHAnsi" w:hAnsiTheme="minorHAnsi" w:cstheme="minorHAnsi"/>
          <w:b/>
          <w:sz w:val="20"/>
          <w:szCs w:val="20"/>
          <w:lang w:val="en-US"/>
        </w:rPr>
        <w:t>best practice to document the sale of diamonds in an as detailed way as possible</w:t>
      </w:r>
      <w:r w:rsidRPr="00F92DF5">
        <w:rPr>
          <w:rFonts w:asciiTheme="minorHAnsi" w:hAnsiTheme="minorHAnsi" w:cstheme="minorHAnsi"/>
          <w:sz w:val="20"/>
          <w:szCs w:val="20"/>
          <w:lang w:val="en-US"/>
        </w:rPr>
        <w:t xml:space="preserve">. </w:t>
      </w:r>
      <w:r w:rsidR="00276269" w:rsidRPr="00F92DF5">
        <w:rPr>
          <w:rFonts w:asciiTheme="minorHAnsi" w:hAnsiTheme="minorHAnsi" w:cstheme="minorHAnsi"/>
          <w:sz w:val="20"/>
          <w:szCs w:val="20"/>
          <w:lang w:val="en-US"/>
        </w:rPr>
        <w:t>This is useful and necessary for tax, accounting, insurance</w:t>
      </w:r>
      <w:r w:rsidR="00DB6754" w:rsidRPr="00F92DF5">
        <w:rPr>
          <w:rFonts w:asciiTheme="minorHAnsi" w:hAnsiTheme="minorHAnsi" w:cstheme="minorHAnsi"/>
          <w:sz w:val="20"/>
          <w:szCs w:val="20"/>
          <w:lang w:val="en-US"/>
        </w:rPr>
        <w:t xml:space="preserve"> purposes</w:t>
      </w:r>
      <w:r w:rsidR="00276269" w:rsidRPr="00F92DF5">
        <w:rPr>
          <w:rFonts w:asciiTheme="minorHAnsi" w:hAnsiTheme="minorHAnsi" w:cstheme="minorHAnsi"/>
          <w:sz w:val="20"/>
          <w:szCs w:val="20"/>
          <w:lang w:val="en-US"/>
        </w:rPr>
        <w:t xml:space="preserve">, but also to be able to provide evidence in case of legal disputes following </w:t>
      </w:r>
      <w:r w:rsidR="00DB6754" w:rsidRPr="00F92DF5">
        <w:rPr>
          <w:rFonts w:asciiTheme="minorHAnsi" w:hAnsiTheme="minorHAnsi" w:cstheme="minorHAnsi"/>
          <w:sz w:val="20"/>
          <w:szCs w:val="20"/>
          <w:lang w:val="en-US"/>
        </w:rPr>
        <w:t xml:space="preserve">on the </w:t>
      </w:r>
      <w:r w:rsidR="00276269" w:rsidRPr="00F92DF5">
        <w:rPr>
          <w:rFonts w:asciiTheme="minorHAnsi" w:hAnsiTheme="minorHAnsi" w:cstheme="minorHAnsi"/>
          <w:sz w:val="20"/>
          <w:szCs w:val="20"/>
          <w:lang w:val="en-US"/>
        </w:rPr>
        <w:t xml:space="preserve">sale. </w:t>
      </w:r>
    </w:p>
    <w:p w14:paraId="3193A2A4" w14:textId="77777777" w:rsidR="0098080A" w:rsidRPr="00F92DF5" w:rsidRDefault="0098080A" w:rsidP="0098080A">
      <w:pPr>
        <w:jc w:val="both"/>
        <w:rPr>
          <w:rFonts w:asciiTheme="minorHAnsi" w:eastAsiaTheme="minorHAnsi" w:hAnsiTheme="minorHAnsi" w:cstheme="minorHAnsi"/>
          <w:sz w:val="20"/>
          <w:szCs w:val="20"/>
          <w:lang w:val="en-US"/>
        </w:rPr>
      </w:pPr>
    </w:p>
    <w:p w14:paraId="609B2DBE" w14:textId="46EBC69A" w:rsidR="00276269" w:rsidRPr="00F92DF5" w:rsidRDefault="00276269" w:rsidP="00BD393F">
      <w:pPr>
        <w:jc w:val="both"/>
        <w:rPr>
          <w:rFonts w:asciiTheme="minorHAnsi" w:eastAsiaTheme="minorHAnsi" w:hAnsiTheme="minorHAnsi" w:cstheme="minorHAnsi"/>
          <w:b/>
          <w:sz w:val="20"/>
          <w:szCs w:val="20"/>
          <w:lang w:val="en-US"/>
        </w:rPr>
      </w:pPr>
      <w:r w:rsidRPr="00F92DF5">
        <w:rPr>
          <w:rFonts w:asciiTheme="minorHAnsi" w:eastAsiaTheme="minorHAnsi" w:hAnsiTheme="minorHAnsi" w:cstheme="minorHAnsi"/>
          <w:sz w:val="20"/>
          <w:szCs w:val="20"/>
          <w:lang w:val="en-US"/>
        </w:rPr>
        <w:lastRenderedPageBreak/>
        <w:t xml:space="preserve">Since drafting an agreement is often cumbersome and commercially not always feasible as diamond transactions are characterized by how fast they </w:t>
      </w:r>
      <w:r w:rsidR="00DB6754" w:rsidRPr="00F92DF5">
        <w:rPr>
          <w:rFonts w:asciiTheme="minorHAnsi" w:eastAsiaTheme="minorHAnsi" w:hAnsiTheme="minorHAnsi" w:cstheme="minorHAnsi"/>
          <w:sz w:val="20"/>
          <w:szCs w:val="20"/>
          <w:lang w:val="en-US"/>
        </w:rPr>
        <w:t>take place</w:t>
      </w:r>
      <w:r w:rsidRPr="00F92DF5">
        <w:rPr>
          <w:rFonts w:asciiTheme="minorHAnsi" w:eastAsiaTheme="minorHAnsi" w:hAnsiTheme="minorHAnsi" w:cstheme="minorHAnsi"/>
          <w:sz w:val="20"/>
          <w:szCs w:val="20"/>
          <w:lang w:val="en-US"/>
        </w:rPr>
        <w:t xml:space="preserve">, it is recommended to draw up the </w:t>
      </w:r>
      <w:r w:rsidRPr="00F92DF5">
        <w:rPr>
          <w:rFonts w:asciiTheme="minorHAnsi" w:eastAsiaTheme="minorHAnsi" w:hAnsiTheme="minorHAnsi" w:cstheme="minorHAnsi"/>
          <w:b/>
          <w:sz w:val="20"/>
          <w:szCs w:val="20"/>
          <w:lang w:val="en-US"/>
        </w:rPr>
        <w:t>sale</w:t>
      </w:r>
      <w:r w:rsidR="00DB6754" w:rsidRPr="00F92DF5">
        <w:rPr>
          <w:rFonts w:asciiTheme="minorHAnsi" w:eastAsiaTheme="minorHAnsi" w:hAnsiTheme="minorHAnsi" w:cstheme="minorHAnsi"/>
          <w:b/>
          <w:sz w:val="20"/>
          <w:szCs w:val="20"/>
          <w:lang w:val="en-US"/>
        </w:rPr>
        <w:t>s</w:t>
      </w:r>
      <w:r w:rsidRPr="00F92DF5">
        <w:rPr>
          <w:rFonts w:asciiTheme="minorHAnsi" w:eastAsiaTheme="minorHAnsi" w:hAnsiTheme="minorHAnsi" w:cstheme="minorHAnsi"/>
          <w:b/>
          <w:sz w:val="20"/>
          <w:szCs w:val="20"/>
          <w:lang w:val="en-US"/>
        </w:rPr>
        <w:t xml:space="preserve"> invoice in an as detailed way as possible, in addition to the legally required elements. </w:t>
      </w:r>
    </w:p>
    <w:p w14:paraId="23874113" w14:textId="77777777" w:rsidR="00276269" w:rsidRPr="00F92DF5" w:rsidRDefault="00276269" w:rsidP="00BD393F">
      <w:pPr>
        <w:jc w:val="both"/>
        <w:rPr>
          <w:rFonts w:asciiTheme="minorHAnsi" w:eastAsiaTheme="minorHAnsi" w:hAnsiTheme="minorHAnsi" w:cstheme="minorHAnsi"/>
          <w:b/>
          <w:sz w:val="20"/>
          <w:szCs w:val="20"/>
          <w:lang w:val="en-US"/>
        </w:rPr>
      </w:pPr>
    </w:p>
    <w:p w14:paraId="16D84781" w14:textId="5E2ECB73" w:rsidR="00276269" w:rsidRPr="00F92DF5" w:rsidRDefault="00276269" w:rsidP="00BD393F">
      <w:pPr>
        <w:jc w:val="both"/>
        <w:rPr>
          <w:rFonts w:asciiTheme="minorHAnsi" w:eastAsiaTheme="minorHAnsi" w:hAnsiTheme="minorHAnsi" w:cstheme="minorHAnsi"/>
          <w:sz w:val="20"/>
          <w:szCs w:val="20"/>
          <w:lang w:val="en-US"/>
        </w:rPr>
      </w:pPr>
      <w:r w:rsidRPr="00F92DF5">
        <w:rPr>
          <w:rFonts w:asciiTheme="minorHAnsi" w:eastAsiaTheme="minorHAnsi" w:hAnsiTheme="minorHAnsi" w:cstheme="minorHAnsi"/>
          <w:sz w:val="20"/>
          <w:szCs w:val="20"/>
          <w:lang w:val="en-US"/>
        </w:rPr>
        <w:t xml:space="preserve">It is </w:t>
      </w:r>
      <w:r w:rsidRPr="00F92DF5">
        <w:rPr>
          <w:rFonts w:asciiTheme="minorHAnsi" w:eastAsiaTheme="minorHAnsi" w:hAnsiTheme="minorHAnsi" w:cstheme="minorHAnsi"/>
          <w:b/>
          <w:sz w:val="20"/>
          <w:szCs w:val="20"/>
          <w:lang w:val="en-US"/>
        </w:rPr>
        <w:t xml:space="preserve">best practice </w:t>
      </w:r>
      <w:r w:rsidRPr="00F92DF5">
        <w:rPr>
          <w:rFonts w:asciiTheme="minorHAnsi" w:eastAsiaTheme="minorHAnsi" w:hAnsiTheme="minorHAnsi" w:cstheme="minorHAnsi"/>
          <w:sz w:val="20"/>
          <w:szCs w:val="20"/>
          <w:lang w:val="en-US"/>
        </w:rPr>
        <w:t xml:space="preserve">to take the following recommendations into account </w:t>
      </w:r>
      <w:r w:rsidR="00344308" w:rsidRPr="00F92DF5">
        <w:rPr>
          <w:rFonts w:asciiTheme="minorHAnsi" w:eastAsiaTheme="minorHAnsi" w:hAnsiTheme="minorHAnsi" w:cstheme="minorHAnsi"/>
          <w:sz w:val="20"/>
          <w:szCs w:val="20"/>
          <w:lang w:val="en-US"/>
        </w:rPr>
        <w:t xml:space="preserve">when drawing up a </w:t>
      </w:r>
      <w:r w:rsidR="00344308" w:rsidRPr="00F92DF5">
        <w:rPr>
          <w:rFonts w:asciiTheme="minorHAnsi" w:eastAsiaTheme="minorHAnsi" w:hAnsiTheme="minorHAnsi" w:cstheme="minorHAnsi"/>
          <w:b/>
          <w:sz w:val="20"/>
          <w:szCs w:val="20"/>
          <w:lang w:val="en-US"/>
        </w:rPr>
        <w:t>sale</w:t>
      </w:r>
      <w:r w:rsidR="00DB6754" w:rsidRPr="00F92DF5">
        <w:rPr>
          <w:rFonts w:asciiTheme="minorHAnsi" w:eastAsiaTheme="minorHAnsi" w:hAnsiTheme="minorHAnsi" w:cstheme="minorHAnsi"/>
          <w:b/>
          <w:sz w:val="20"/>
          <w:szCs w:val="20"/>
          <w:lang w:val="en-US"/>
        </w:rPr>
        <w:t>s</w:t>
      </w:r>
      <w:r w:rsidR="00344308" w:rsidRPr="00F92DF5">
        <w:rPr>
          <w:rFonts w:asciiTheme="minorHAnsi" w:eastAsiaTheme="minorHAnsi" w:hAnsiTheme="minorHAnsi" w:cstheme="minorHAnsi"/>
          <w:b/>
          <w:sz w:val="20"/>
          <w:szCs w:val="20"/>
          <w:lang w:val="en-US"/>
        </w:rPr>
        <w:t xml:space="preserve"> invoice</w:t>
      </w:r>
      <w:r w:rsidR="00344308" w:rsidRPr="00F92DF5">
        <w:rPr>
          <w:rFonts w:asciiTheme="minorHAnsi" w:eastAsiaTheme="minorHAnsi" w:hAnsiTheme="minorHAnsi" w:cstheme="minorHAnsi"/>
          <w:sz w:val="20"/>
          <w:szCs w:val="20"/>
          <w:lang w:val="en-US"/>
        </w:rPr>
        <w:t xml:space="preserve"> for diamonds (template in Annex B): </w:t>
      </w:r>
    </w:p>
    <w:p w14:paraId="56B3B0E6" w14:textId="77777777" w:rsidR="002A6E2F" w:rsidRPr="00F92DF5" w:rsidRDefault="002A6E2F" w:rsidP="00655980">
      <w:pPr>
        <w:jc w:val="both"/>
        <w:rPr>
          <w:rFonts w:asciiTheme="minorHAnsi" w:hAnsiTheme="minorHAnsi" w:cstheme="minorHAnsi"/>
          <w:sz w:val="20"/>
          <w:szCs w:val="20"/>
          <w:lang w:val="en-US"/>
        </w:rPr>
      </w:pPr>
    </w:p>
    <w:p w14:paraId="3867DE00" w14:textId="77777777" w:rsidR="0032789C" w:rsidRPr="00F92DF5" w:rsidRDefault="007E27B6" w:rsidP="007E27B6">
      <w:pPr>
        <w:pStyle w:val="Lijstalinea"/>
        <w:numPr>
          <w:ilvl w:val="0"/>
          <w:numId w:val="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Sequence number of the invoice in the seller’s accounting records with place and date of </w:t>
      </w:r>
      <w:proofErr w:type="gramStart"/>
      <w:r w:rsidRPr="00F92DF5">
        <w:rPr>
          <w:rFonts w:asciiTheme="minorHAnsi" w:hAnsiTheme="minorHAnsi" w:cstheme="minorHAnsi"/>
          <w:sz w:val="20"/>
          <w:szCs w:val="20"/>
          <w:lang w:val="en-US"/>
        </w:rPr>
        <w:t>invoice</w:t>
      </w:r>
      <w:proofErr w:type="gramEnd"/>
    </w:p>
    <w:p w14:paraId="152497AE" w14:textId="771D5C3E" w:rsidR="007E27B6" w:rsidRPr="00F92DF5" w:rsidRDefault="0032789C" w:rsidP="007E27B6">
      <w:pPr>
        <w:pStyle w:val="Lijstalinea"/>
        <w:numPr>
          <w:ilvl w:val="0"/>
          <w:numId w:val="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R</w:t>
      </w:r>
      <w:r w:rsidR="007E27B6" w:rsidRPr="00F92DF5">
        <w:rPr>
          <w:rFonts w:asciiTheme="minorHAnsi" w:hAnsiTheme="minorHAnsi" w:cstheme="minorHAnsi"/>
          <w:sz w:val="20"/>
          <w:szCs w:val="20"/>
          <w:lang w:val="en-US"/>
        </w:rPr>
        <w:t>eference to the consignment document if the goods have been given on consignment to the buyer before the invoicing</w:t>
      </w:r>
      <w:r w:rsidRPr="00F92DF5">
        <w:rPr>
          <w:rFonts w:asciiTheme="minorHAnsi" w:hAnsiTheme="minorHAnsi" w:cstheme="minorHAnsi"/>
          <w:sz w:val="20"/>
          <w:szCs w:val="20"/>
          <w:lang w:val="en-US"/>
        </w:rPr>
        <w:t>, and to the number of the KP certificate that accompanied the consignment shipment of rough diamonds, if applicable</w:t>
      </w:r>
      <w:r w:rsidR="007E27B6" w:rsidRPr="00F92DF5">
        <w:rPr>
          <w:rFonts w:asciiTheme="minorHAnsi" w:hAnsiTheme="minorHAnsi" w:cstheme="minorHAnsi"/>
          <w:sz w:val="20"/>
          <w:szCs w:val="20"/>
          <w:lang w:val="en-US"/>
        </w:rPr>
        <w:t xml:space="preserve">. </w:t>
      </w:r>
    </w:p>
    <w:p w14:paraId="7B959593" w14:textId="0FBF1C84" w:rsidR="00715643" w:rsidRPr="00F92DF5" w:rsidRDefault="00715643" w:rsidP="00152142">
      <w:pPr>
        <w:pStyle w:val="Lijstalinea"/>
        <w:numPr>
          <w:ilvl w:val="0"/>
          <w:numId w:val="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Clear indication of the full invoicing address, including VAT number</w:t>
      </w:r>
      <w:r w:rsidR="00EF520F" w:rsidRPr="00F92DF5">
        <w:rPr>
          <w:rFonts w:asciiTheme="minorHAnsi" w:hAnsiTheme="minorHAnsi" w:cstheme="minorHAnsi"/>
          <w:sz w:val="20"/>
          <w:szCs w:val="20"/>
          <w:lang w:val="en-US"/>
        </w:rPr>
        <w:t xml:space="preserve"> and registration number (with the FPS Economy)</w:t>
      </w:r>
      <w:r w:rsidRPr="00F92DF5">
        <w:rPr>
          <w:rFonts w:asciiTheme="minorHAnsi" w:hAnsiTheme="minorHAnsi" w:cstheme="minorHAnsi"/>
          <w:sz w:val="20"/>
          <w:szCs w:val="20"/>
          <w:lang w:val="en-US"/>
        </w:rPr>
        <w:t xml:space="preserve"> of the</w:t>
      </w:r>
      <w:r w:rsidR="007E27B6" w:rsidRPr="00F92DF5">
        <w:rPr>
          <w:rFonts w:asciiTheme="minorHAnsi" w:hAnsiTheme="minorHAnsi" w:cstheme="minorHAnsi"/>
          <w:sz w:val="20"/>
          <w:szCs w:val="20"/>
          <w:lang w:val="en-US"/>
        </w:rPr>
        <w:t xml:space="preserve"> seller and</w:t>
      </w:r>
      <w:r w:rsidRPr="00F92DF5">
        <w:rPr>
          <w:rFonts w:asciiTheme="minorHAnsi" w:hAnsiTheme="minorHAnsi" w:cstheme="minorHAnsi"/>
          <w:sz w:val="20"/>
          <w:szCs w:val="20"/>
          <w:lang w:val="en-US"/>
        </w:rPr>
        <w:t xml:space="preserve"> customer and if applicable the delivery address. </w:t>
      </w:r>
    </w:p>
    <w:p w14:paraId="1D061B31" w14:textId="37DE8661" w:rsidR="00766565" w:rsidRPr="00F92DF5" w:rsidRDefault="007E27B6" w:rsidP="00766565">
      <w:pPr>
        <w:pStyle w:val="Lijstalinea"/>
        <w:numPr>
          <w:ilvl w:val="0"/>
          <w:numId w:val="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Date of handover or shipment of the diamonds (if applicable, unless the delivery is documented in writing in another way). </w:t>
      </w:r>
    </w:p>
    <w:p w14:paraId="357D8520" w14:textId="5FA5AA12" w:rsidR="007E27B6" w:rsidRPr="00F92DF5" w:rsidRDefault="007E27B6" w:rsidP="007E27B6">
      <w:pPr>
        <w:pStyle w:val="Lijstalinea"/>
        <w:numPr>
          <w:ilvl w:val="0"/>
          <w:numId w:val="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Ultimate date of payment</w:t>
      </w:r>
      <w:r w:rsidR="007406E2">
        <w:rPr>
          <w:rFonts w:asciiTheme="minorHAnsi" w:hAnsiTheme="minorHAnsi" w:cstheme="minorHAnsi"/>
          <w:sz w:val="20"/>
          <w:szCs w:val="20"/>
          <w:lang w:val="en-US"/>
        </w:rPr>
        <w:t xml:space="preserve"> (max. 180 days in the diamond industry)</w:t>
      </w:r>
      <w:r w:rsidRPr="00F92DF5">
        <w:rPr>
          <w:rFonts w:asciiTheme="minorHAnsi" w:hAnsiTheme="minorHAnsi" w:cstheme="minorHAnsi"/>
          <w:sz w:val="20"/>
          <w:szCs w:val="20"/>
          <w:lang w:val="en-US"/>
        </w:rPr>
        <w:t xml:space="preserve">, including bank account number and Indication that a reference must be added to the payment. </w:t>
      </w:r>
    </w:p>
    <w:p w14:paraId="29E7E453" w14:textId="77777777" w:rsidR="007E27B6" w:rsidRPr="00F92DF5" w:rsidRDefault="007E27B6" w:rsidP="007E27B6">
      <w:pPr>
        <w:pStyle w:val="Lijstalinea"/>
        <w:numPr>
          <w:ilvl w:val="0"/>
          <w:numId w:val="5"/>
        </w:numPr>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If the transaction took place abroad (and especially when cash was paid or received and if another cash limit was applicable in this country than the one in Belgium), the written indication of this on the invoice and signature of both parties. </w:t>
      </w:r>
    </w:p>
    <w:p w14:paraId="402F1959" w14:textId="77777777" w:rsidR="007E27B6" w:rsidRPr="00F92DF5" w:rsidRDefault="007E27B6" w:rsidP="007E27B6">
      <w:pPr>
        <w:pStyle w:val="Lijstalinea"/>
        <w:numPr>
          <w:ilvl w:val="0"/>
          <w:numId w:val="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If applicable, indication that the invoice has been pledged to a financial institution (if that is the case), as well as whether there is an obligation to pay on a particular bank account (if that is the case). The buyer will have to take this into account; if not, he risks having to pay twice. </w:t>
      </w:r>
    </w:p>
    <w:p w14:paraId="32D0F0E4" w14:textId="77777777" w:rsidR="007E27B6" w:rsidRPr="00F92DF5" w:rsidRDefault="007E27B6" w:rsidP="007E27B6">
      <w:pPr>
        <w:pStyle w:val="Lijstalinea"/>
        <w:numPr>
          <w:ilvl w:val="0"/>
          <w:numId w:val="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Description of the diamonds (to be specified as far as possible): </w:t>
      </w:r>
    </w:p>
    <w:p w14:paraId="14B625D6" w14:textId="77777777" w:rsidR="007E27B6" w:rsidRPr="00F92DF5" w:rsidRDefault="007E27B6" w:rsidP="007E27B6">
      <w:pPr>
        <w:pStyle w:val="Lijstalinea"/>
        <w:numPr>
          <w:ilvl w:val="1"/>
          <w:numId w:val="12"/>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Carat size (per stone, per lot or total</w:t>
      </w:r>
      <w:proofErr w:type="gramStart"/>
      <w:r w:rsidRPr="00F92DF5">
        <w:rPr>
          <w:rFonts w:asciiTheme="minorHAnsi" w:hAnsiTheme="minorHAnsi" w:cstheme="minorHAnsi"/>
          <w:sz w:val="20"/>
          <w:szCs w:val="20"/>
          <w:lang w:val="en-US"/>
        </w:rPr>
        <w:t>);</w:t>
      </w:r>
      <w:proofErr w:type="gramEnd"/>
    </w:p>
    <w:p w14:paraId="2AD62F67" w14:textId="77777777" w:rsidR="007E27B6" w:rsidRPr="00F92DF5" w:rsidRDefault="007E27B6" w:rsidP="007E27B6">
      <w:pPr>
        <w:pStyle w:val="Lijstalinea"/>
        <w:numPr>
          <w:ilvl w:val="1"/>
          <w:numId w:val="12"/>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Number of lots (if applicable</w:t>
      </w:r>
      <w:proofErr w:type="gramStart"/>
      <w:r w:rsidRPr="00F92DF5">
        <w:rPr>
          <w:rFonts w:asciiTheme="minorHAnsi" w:hAnsiTheme="minorHAnsi" w:cstheme="minorHAnsi"/>
          <w:sz w:val="20"/>
          <w:szCs w:val="20"/>
          <w:lang w:val="en-US"/>
        </w:rPr>
        <w:t>);</w:t>
      </w:r>
      <w:proofErr w:type="gramEnd"/>
    </w:p>
    <w:p w14:paraId="75E53FC8" w14:textId="77777777" w:rsidR="007E27B6" w:rsidRPr="00F92DF5" w:rsidRDefault="007E27B6" w:rsidP="007E27B6">
      <w:pPr>
        <w:pStyle w:val="Lijstalinea"/>
        <w:numPr>
          <w:ilvl w:val="1"/>
          <w:numId w:val="12"/>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Value (total, per lot or per stone) to be indicated in USD (or in other currency) and if not included in the price, any charges such as transport/</w:t>
      </w:r>
      <w:proofErr w:type="gramStart"/>
      <w:r w:rsidRPr="00F92DF5">
        <w:rPr>
          <w:rFonts w:asciiTheme="minorHAnsi" w:hAnsiTheme="minorHAnsi" w:cstheme="minorHAnsi"/>
          <w:sz w:val="20"/>
          <w:szCs w:val="20"/>
          <w:lang w:val="en-US"/>
        </w:rPr>
        <w:t>insurance,…</w:t>
      </w:r>
      <w:proofErr w:type="gramEnd"/>
      <w:r w:rsidRPr="00F92DF5">
        <w:rPr>
          <w:rFonts w:asciiTheme="minorHAnsi" w:hAnsiTheme="minorHAnsi" w:cstheme="minorHAnsi"/>
          <w:sz w:val="20"/>
          <w:szCs w:val="20"/>
          <w:lang w:val="en-US"/>
        </w:rPr>
        <w:t>;</w:t>
      </w:r>
    </w:p>
    <w:p w14:paraId="76CCD2CA" w14:textId="77777777" w:rsidR="007E27B6" w:rsidRPr="00F92DF5" w:rsidRDefault="007E27B6" w:rsidP="007E27B6">
      <w:pPr>
        <w:pStyle w:val="Lijstalinea"/>
        <w:numPr>
          <w:ilvl w:val="1"/>
          <w:numId w:val="12"/>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Type of diamond (polished, rough, synthetic, powder, ...), also taking into account the Diamond Terminology Guideline for synthetic </w:t>
      </w:r>
      <w:proofErr w:type="gramStart"/>
      <w:r w:rsidRPr="00F92DF5">
        <w:rPr>
          <w:rFonts w:asciiTheme="minorHAnsi" w:hAnsiTheme="minorHAnsi" w:cstheme="minorHAnsi"/>
          <w:sz w:val="20"/>
          <w:szCs w:val="20"/>
          <w:lang w:val="en-US"/>
        </w:rPr>
        <w:t>diamonds;</w:t>
      </w:r>
      <w:proofErr w:type="gramEnd"/>
    </w:p>
    <w:p w14:paraId="2ABF8865" w14:textId="77777777" w:rsidR="007E27B6" w:rsidRPr="00F92DF5" w:rsidRDefault="007E27B6" w:rsidP="007E27B6">
      <w:pPr>
        <w:pStyle w:val="Lijstalinea"/>
        <w:numPr>
          <w:ilvl w:val="1"/>
          <w:numId w:val="12"/>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Color, cut, clarity of the diamonds (individual description for large diamonds, description of each lot for small diamonds), if this information is </w:t>
      </w:r>
      <w:proofErr w:type="gramStart"/>
      <w:r w:rsidRPr="00F92DF5">
        <w:rPr>
          <w:rFonts w:asciiTheme="minorHAnsi" w:hAnsiTheme="minorHAnsi" w:cstheme="minorHAnsi"/>
          <w:sz w:val="20"/>
          <w:szCs w:val="20"/>
          <w:lang w:val="en-US"/>
        </w:rPr>
        <w:t>available;</w:t>
      </w:r>
      <w:proofErr w:type="gramEnd"/>
    </w:p>
    <w:p w14:paraId="10E04BA8" w14:textId="31B5B3B8" w:rsidR="007E27B6" w:rsidRPr="00F92DF5" w:rsidRDefault="007E27B6" w:rsidP="007E27B6">
      <w:pPr>
        <w:pStyle w:val="Lijstalinea"/>
        <w:numPr>
          <w:ilvl w:val="1"/>
          <w:numId w:val="12"/>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Certificate number if a certificate is </w:t>
      </w:r>
      <w:proofErr w:type="gramStart"/>
      <w:r w:rsidRPr="00F92DF5">
        <w:rPr>
          <w:rFonts w:asciiTheme="minorHAnsi" w:hAnsiTheme="minorHAnsi" w:cstheme="minorHAnsi"/>
          <w:sz w:val="20"/>
          <w:szCs w:val="20"/>
          <w:lang w:val="en-US"/>
        </w:rPr>
        <w:t>available;</w:t>
      </w:r>
      <w:proofErr w:type="gramEnd"/>
    </w:p>
    <w:p w14:paraId="22BC636D" w14:textId="5A3C7A6A" w:rsidR="00EF520F" w:rsidRPr="00F92DF5" w:rsidRDefault="00EF520F" w:rsidP="007E27B6">
      <w:pPr>
        <w:pStyle w:val="Lijstalinea"/>
        <w:numPr>
          <w:ilvl w:val="1"/>
          <w:numId w:val="12"/>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If a complete description of the diamonds is not possible on the invoice, add detail lists in annex to the invoice and refer to this on the invoice (both on national level and for import/export).</w:t>
      </w:r>
    </w:p>
    <w:p w14:paraId="7B5C2AD4" w14:textId="44DEFAE8" w:rsidR="007E27B6" w:rsidRPr="00804D33" w:rsidRDefault="007E27B6" w:rsidP="007E27B6">
      <w:pPr>
        <w:pStyle w:val="Lijstalinea"/>
        <w:numPr>
          <w:ilvl w:val="0"/>
          <w:numId w:val="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In case VAT exemption is invoked, indicate the applicable legal clause.</w:t>
      </w:r>
      <w:r w:rsidRPr="00804D33">
        <w:rPr>
          <w:rStyle w:val="Voetnootmarkering"/>
          <w:rFonts w:asciiTheme="minorHAnsi" w:hAnsiTheme="minorHAnsi" w:cstheme="minorHAnsi"/>
          <w:sz w:val="20"/>
          <w:szCs w:val="20"/>
          <w:lang w:val="en-US"/>
        </w:rPr>
        <w:footnoteReference w:id="13"/>
      </w:r>
      <w:r w:rsidR="00EB5F1B">
        <w:rPr>
          <w:rFonts w:asciiTheme="minorHAnsi" w:hAnsiTheme="minorHAnsi" w:cstheme="minorHAnsi"/>
          <w:sz w:val="20"/>
          <w:szCs w:val="20"/>
          <w:lang w:val="en-US"/>
        </w:rPr>
        <w:t xml:space="preserve"> Tip: Use the AWDC VAT decision tree! Contact AWDC to obtain this document!</w:t>
      </w:r>
    </w:p>
    <w:p w14:paraId="339DA9AF" w14:textId="77777777" w:rsidR="007E27B6" w:rsidRPr="00F92DF5" w:rsidRDefault="007E27B6" w:rsidP="007E27B6">
      <w:pPr>
        <w:pStyle w:val="Lijstalinea"/>
        <w:numPr>
          <w:ilvl w:val="0"/>
          <w:numId w:val="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Goods remain property of the seller until payment of the outstanding </w:t>
      </w:r>
      <w:proofErr w:type="gramStart"/>
      <w:r w:rsidRPr="00F92DF5">
        <w:rPr>
          <w:rFonts w:asciiTheme="minorHAnsi" w:hAnsiTheme="minorHAnsi" w:cstheme="minorHAnsi"/>
          <w:sz w:val="20"/>
          <w:szCs w:val="20"/>
          <w:lang w:val="en-US"/>
        </w:rPr>
        <w:t>amount;</w:t>
      </w:r>
      <w:proofErr w:type="gramEnd"/>
    </w:p>
    <w:p w14:paraId="418115A8" w14:textId="23819C4B" w:rsidR="00EF520F" w:rsidRPr="00F92DF5" w:rsidRDefault="00EF520F" w:rsidP="0002640E">
      <w:pPr>
        <w:pStyle w:val="Lijstalinea"/>
        <w:numPr>
          <w:ilvl w:val="0"/>
          <w:numId w:val="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If applicable, mention that the goods were sold on behalf of an undisclosed principal (possible </w:t>
      </w:r>
      <w:proofErr w:type="gramStart"/>
      <w:r w:rsidRPr="00F92DF5">
        <w:rPr>
          <w:rFonts w:asciiTheme="minorHAnsi" w:hAnsiTheme="minorHAnsi" w:cstheme="minorHAnsi"/>
          <w:sz w:val="20"/>
          <w:szCs w:val="20"/>
          <w:lang w:val="en-US"/>
        </w:rPr>
        <w:t>e.g.</w:t>
      </w:r>
      <w:proofErr w:type="gramEnd"/>
      <w:r w:rsidRPr="00F92DF5">
        <w:rPr>
          <w:rFonts w:asciiTheme="minorHAnsi" w:hAnsiTheme="minorHAnsi" w:cstheme="minorHAnsi"/>
          <w:sz w:val="20"/>
          <w:szCs w:val="20"/>
          <w:lang w:val="en-US"/>
        </w:rPr>
        <w:t xml:space="preserve"> in case of a flash title sale by </w:t>
      </w:r>
      <w:r w:rsidR="00151470" w:rsidRPr="00F92DF5">
        <w:rPr>
          <w:rFonts w:asciiTheme="minorHAnsi" w:hAnsiTheme="minorHAnsi" w:cstheme="minorHAnsi"/>
          <w:sz w:val="20"/>
          <w:szCs w:val="20"/>
          <w:lang w:val="en-US"/>
        </w:rPr>
        <w:t xml:space="preserve">a </w:t>
      </w:r>
      <w:r w:rsidRPr="00F92DF5">
        <w:rPr>
          <w:rFonts w:asciiTheme="minorHAnsi" w:hAnsiTheme="minorHAnsi" w:cstheme="minorHAnsi"/>
          <w:sz w:val="20"/>
          <w:szCs w:val="20"/>
          <w:lang w:val="en-US"/>
        </w:rPr>
        <w:t>broker);</w:t>
      </w:r>
    </w:p>
    <w:p w14:paraId="270F99B6" w14:textId="5D3125B9" w:rsidR="0002640E" w:rsidRPr="00804D33" w:rsidRDefault="0002640E" w:rsidP="0002640E">
      <w:pPr>
        <w:pStyle w:val="Lijstalinea"/>
        <w:numPr>
          <w:ilvl w:val="0"/>
          <w:numId w:val="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The period within which the buyer can contest </w:t>
      </w:r>
      <w:proofErr w:type="gramStart"/>
      <w:r w:rsidRPr="00F92DF5">
        <w:rPr>
          <w:rFonts w:asciiTheme="minorHAnsi" w:hAnsiTheme="minorHAnsi" w:cstheme="minorHAnsi"/>
          <w:sz w:val="20"/>
          <w:szCs w:val="20"/>
          <w:lang w:val="en-US"/>
        </w:rPr>
        <w:t>with regard to</w:t>
      </w:r>
      <w:proofErr w:type="gramEnd"/>
      <w:r w:rsidRPr="00F92DF5">
        <w:rPr>
          <w:rFonts w:asciiTheme="minorHAnsi" w:hAnsiTheme="minorHAnsi" w:cstheme="minorHAnsi"/>
          <w:sz w:val="20"/>
          <w:szCs w:val="20"/>
          <w:lang w:val="en-US"/>
        </w:rPr>
        <w:t xml:space="preserve"> the quality of the goods</w:t>
      </w:r>
      <w:r w:rsidRPr="00804D33">
        <w:rPr>
          <w:rStyle w:val="Voetnootmarkering"/>
          <w:rFonts w:asciiTheme="minorHAnsi" w:hAnsiTheme="minorHAnsi" w:cstheme="minorHAnsi"/>
          <w:sz w:val="20"/>
          <w:szCs w:val="20"/>
          <w:lang w:val="en-US"/>
        </w:rPr>
        <w:footnoteReference w:id="14"/>
      </w:r>
      <w:r w:rsidRPr="00804D33">
        <w:rPr>
          <w:rFonts w:asciiTheme="minorHAnsi" w:hAnsiTheme="minorHAnsi" w:cstheme="minorHAnsi"/>
          <w:sz w:val="20"/>
          <w:szCs w:val="20"/>
          <w:lang w:val="en-US"/>
        </w:rPr>
        <w:t>;</w:t>
      </w:r>
    </w:p>
    <w:p w14:paraId="416F5D6B" w14:textId="77777777" w:rsidR="0002640E" w:rsidRPr="00F92DF5" w:rsidRDefault="0002640E" w:rsidP="0002640E">
      <w:pPr>
        <w:pStyle w:val="Lijstalinea"/>
        <w:numPr>
          <w:ilvl w:val="0"/>
          <w:numId w:val="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Consequences in case of late or non-payment (including specifying what the interest rate is, or refer to the Law on Late Payment or another conventional interest rate</w:t>
      </w:r>
      <w:proofErr w:type="gramStart"/>
      <w:r w:rsidRPr="00F92DF5">
        <w:rPr>
          <w:rFonts w:asciiTheme="minorHAnsi" w:hAnsiTheme="minorHAnsi" w:cstheme="minorHAnsi"/>
          <w:sz w:val="20"/>
          <w:szCs w:val="20"/>
          <w:lang w:val="en-US"/>
        </w:rPr>
        <w:t>);</w:t>
      </w:r>
      <w:proofErr w:type="gramEnd"/>
      <w:r w:rsidRPr="00F92DF5">
        <w:rPr>
          <w:rFonts w:asciiTheme="minorHAnsi" w:hAnsiTheme="minorHAnsi" w:cstheme="minorHAnsi"/>
          <w:sz w:val="20"/>
          <w:szCs w:val="20"/>
          <w:lang w:val="en-US"/>
        </w:rPr>
        <w:t xml:space="preserve"> </w:t>
      </w:r>
    </w:p>
    <w:p w14:paraId="352D7EC3" w14:textId="7BEDE657" w:rsidR="0002640E" w:rsidRPr="00F92DF5" w:rsidRDefault="0002640E" w:rsidP="0002640E">
      <w:pPr>
        <w:pStyle w:val="Lijstalinea"/>
        <w:numPr>
          <w:ilvl w:val="0"/>
          <w:numId w:val="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Sectorial arbitration or competent court and applicable law (Belgian law is recommended, if appropriate excluding referral back to foreign law).</w:t>
      </w:r>
    </w:p>
    <w:p w14:paraId="7BC5E033" w14:textId="77777777" w:rsidR="0002640E" w:rsidRPr="00F92DF5" w:rsidRDefault="0002640E" w:rsidP="0002640E">
      <w:pPr>
        <w:pStyle w:val="Lijstalinea"/>
        <w:numPr>
          <w:ilvl w:val="0"/>
          <w:numId w:val="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lastRenderedPageBreak/>
        <w:t xml:space="preserve">If the terms and conditions are on the reverse side of the invoice, one should clearly refer to these on the front side of the invoice. </w:t>
      </w:r>
    </w:p>
    <w:p w14:paraId="7D44FBB7" w14:textId="717A5E43" w:rsidR="005E7792" w:rsidRDefault="005E7792" w:rsidP="00152142">
      <w:pPr>
        <w:pStyle w:val="Lijstalinea"/>
        <w:numPr>
          <w:ilvl w:val="0"/>
          <w:numId w:val="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Signature of the buyer of the goods</w:t>
      </w:r>
      <w:r w:rsidR="00715643" w:rsidRPr="00F92DF5">
        <w:rPr>
          <w:rFonts w:asciiTheme="minorHAnsi" w:hAnsiTheme="minorHAnsi" w:cstheme="minorHAnsi"/>
          <w:sz w:val="20"/>
          <w:szCs w:val="20"/>
          <w:lang w:val="en-US"/>
        </w:rPr>
        <w:t xml:space="preserve"> (if physically present)</w:t>
      </w:r>
      <w:r w:rsidR="0002640E" w:rsidRPr="00F92DF5">
        <w:rPr>
          <w:rFonts w:asciiTheme="minorHAnsi" w:hAnsiTheme="minorHAnsi" w:cstheme="minorHAnsi"/>
          <w:sz w:val="20"/>
          <w:szCs w:val="20"/>
          <w:lang w:val="en-US"/>
        </w:rPr>
        <w:t xml:space="preserve"> including date and place</w:t>
      </w:r>
      <w:r w:rsidRPr="00F92DF5">
        <w:rPr>
          <w:rFonts w:asciiTheme="minorHAnsi" w:hAnsiTheme="minorHAnsi" w:cstheme="minorHAnsi"/>
          <w:sz w:val="20"/>
          <w:szCs w:val="20"/>
          <w:lang w:val="en-US"/>
        </w:rPr>
        <w:t>, where he explicitly acknowledges and accepts the invoice terms and conditions. (</w:t>
      </w:r>
      <w:proofErr w:type="gramStart"/>
      <w:r w:rsidRPr="00F92DF5">
        <w:rPr>
          <w:rFonts w:asciiTheme="minorHAnsi" w:hAnsiTheme="minorHAnsi" w:cstheme="minorHAnsi"/>
          <w:sz w:val="20"/>
          <w:szCs w:val="20"/>
          <w:lang w:val="en-US"/>
        </w:rPr>
        <w:t>E.g.</w:t>
      </w:r>
      <w:proofErr w:type="gramEnd"/>
      <w:r w:rsidRPr="00F92DF5">
        <w:rPr>
          <w:rFonts w:asciiTheme="minorHAnsi" w:hAnsiTheme="minorHAnsi" w:cstheme="minorHAnsi"/>
          <w:sz w:val="20"/>
          <w:szCs w:val="20"/>
          <w:lang w:val="en-US"/>
        </w:rPr>
        <w:t xml:space="preserve"> “By signing this invoice, the buyer acknowledges having read the terms and conditions and accepts these terms and conditions.”)</w:t>
      </w:r>
      <w:r w:rsidR="00715643" w:rsidRPr="00804D33">
        <w:rPr>
          <w:rStyle w:val="Voetnootmarkering"/>
          <w:rFonts w:asciiTheme="minorHAnsi" w:hAnsiTheme="minorHAnsi" w:cstheme="minorHAnsi"/>
          <w:sz w:val="20"/>
          <w:szCs w:val="20"/>
          <w:lang w:val="en-US"/>
        </w:rPr>
        <w:footnoteReference w:id="15"/>
      </w:r>
      <w:r w:rsidRPr="00804D33">
        <w:rPr>
          <w:rFonts w:asciiTheme="minorHAnsi" w:hAnsiTheme="minorHAnsi" w:cstheme="minorHAnsi"/>
          <w:sz w:val="20"/>
          <w:szCs w:val="20"/>
          <w:lang w:val="en-US"/>
        </w:rPr>
        <w:t xml:space="preserve"> </w:t>
      </w:r>
    </w:p>
    <w:p w14:paraId="7E7F157D" w14:textId="56C637D5" w:rsidR="007406E2" w:rsidRPr="00804D33" w:rsidRDefault="007406E2" w:rsidP="00152142">
      <w:pPr>
        <w:pStyle w:val="Lijstalinea"/>
        <w:numPr>
          <w:ilvl w:val="0"/>
          <w:numId w:val="5"/>
        </w:num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For sales to consumers (diamonds or diamond </w:t>
      </w:r>
      <w:proofErr w:type="spellStart"/>
      <w:r>
        <w:rPr>
          <w:rFonts w:asciiTheme="minorHAnsi" w:hAnsiTheme="minorHAnsi" w:cstheme="minorHAnsi"/>
          <w:sz w:val="20"/>
          <w:szCs w:val="20"/>
          <w:lang w:val="en-US"/>
        </w:rPr>
        <w:t>jewellery</w:t>
      </w:r>
      <w:proofErr w:type="spellEnd"/>
      <w:r>
        <w:rPr>
          <w:rFonts w:asciiTheme="minorHAnsi" w:hAnsiTheme="minorHAnsi" w:cstheme="minorHAnsi"/>
          <w:sz w:val="20"/>
          <w:szCs w:val="20"/>
          <w:lang w:val="en-US"/>
        </w:rPr>
        <w:t>), the sellers should inform the buyer of the specifications of the diamond via a separate template.</w:t>
      </w:r>
    </w:p>
    <w:p w14:paraId="5BE469F2" w14:textId="25B37FEE" w:rsidR="00B12875" w:rsidRPr="00804D33" w:rsidRDefault="00B12875" w:rsidP="00B12875">
      <w:pPr>
        <w:pStyle w:val="Lijstalinea"/>
        <w:numPr>
          <w:ilvl w:val="0"/>
          <w:numId w:val="12"/>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Warranties: First check whether you are contractually obliged (by clients, suppliers or bourse membership) to place warranties on your invoices or not. Also note to have the right procedures and systems in place in your company to be able to realize what you claim 100%. Possible warranties which can be applicable in the diamond sector</w:t>
      </w:r>
      <w:r w:rsidR="009C0754" w:rsidRPr="00804D33">
        <w:rPr>
          <w:rStyle w:val="Voetnootmarkering"/>
          <w:rFonts w:asciiTheme="minorHAnsi" w:hAnsiTheme="minorHAnsi" w:cstheme="minorHAnsi"/>
          <w:sz w:val="20"/>
          <w:szCs w:val="20"/>
          <w:lang w:val="en-US"/>
        </w:rPr>
        <w:footnoteReference w:id="16"/>
      </w:r>
      <w:r w:rsidRPr="00804D33">
        <w:rPr>
          <w:rFonts w:asciiTheme="minorHAnsi" w:hAnsiTheme="minorHAnsi" w:cstheme="minorHAnsi"/>
          <w:sz w:val="20"/>
          <w:szCs w:val="20"/>
          <w:lang w:val="en-US"/>
        </w:rPr>
        <w:t>:</w:t>
      </w:r>
    </w:p>
    <w:p w14:paraId="5AFA3AC8" w14:textId="5D4E183C" w:rsidR="00B12875" w:rsidRPr="00804D33" w:rsidRDefault="00B12875" w:rsidP="00B12875">
      <w:pPr>
        <w:pStyle w:val="Lijstalinea"/>
        <w:numPr>
          <w:ilvl w:val="0"/>
          <w:numId w:val="46"/>
        </w:numPr>
        <w:jc w:val="both"/>
        <w:rPr>
          <w:rFonts w:asciiTheme="minorHAnsi" w:hAnsiTheme="minorHAnsi" w:cstheme="minorHAnsi"/>
          <w:i/>
          <w:sz w:val="20"/>
          <w:szCs w:val="20"/>
          <w:lang w:val="en-US"/>
        </w:rPr>
      </w:pPr>
      <w:r w:rsidRPr="00F92DF5">
        <w:rPr>
          <w:rFonts w:asciiTheme="minorHAnsi" w:hAnsiTheme="minorHAnsi" w:cstheme="minorHAnsi"/>
          <w:i/>
          <w:sz w:val="20"/>
          <w:szCs w:val="20"/>
          <w:lang w:val="en-US"/>
        </w:rPr>
        <w:t>The diamonds herein invoiced have been purchased from legitimate sources not involved in funding conflict and in compliance with UN resolutions. The seller her</w:t>
      </w:r>
      <w:r w:rsidR="005D215C">
        <w:rPr>
          <w:rFonts w:asciiTheme="minorHAnsi" w:hAnsiTheme="minorHAnsi" w:cstheme="minorHAnsi"/>
          <w:i/>
          <w:sz w:val="20"/>
          <w:szCs w:val="20"/>
          <w:lang w:val="en-US"/>
        </w:rPr>
        <w:t>e</w:t>
      </w:r>
      <w:r w:rsidRPr="00F92DF5">
        <w:rPr>
          <w:rFonts w:asciiTheme="minorHAnsi" w:hAnsiTheme="minorHAnsi" w:cstheme="minorHAnsi"/>
          <w:i/>
          <w:sz w:val="20"/>
          <w:szCs w:val="20"/>
          <w:lang w:val="en-US"/>
        </w:rPr>
        <w:t>by guarantees that these diamonds are conflict free, based on personal knowledge and/or written guarantees provided by the supplier of these diamonds.</w:t>
      </w:r>
      <w:r w:rsidRPr="00804D33">
        <w:rPr>
          <w:rStyle w:val="Voetnootmarkering"/>
          <w:rFonts w:asciiTheme="minorHAnsi" w:hAnsiTheme="minorHAnsi" w:cstheme="minorHAnsi"/>
          <w:i/>
          <w:sz w:val="20"/>
          <w:szCs w:val="20"/>
          <w:lang w:val="en-US"/>
        </w:rPr>
        <w:footnoteReference w:id="17"/>
      </w:r>
    </w:p>
    <w:p w14:paraId="4CADDF7A" w14:textId="77777777" w:rsidR="00B12875" w:rsidRPr="00F92DF5" w:rsidRDefault="00B12875" w:rsidP="00B12875">
      <w:pPr>
        <w:pStyle w:val="Lijstalinea"/>
        <w:numPr>
          <w:ilvl w:val="0"/>
          <w:numId w:val="46"/>
        </w:numPr>
        <w:jc w:val="both"/>
        <w:rPr>
          <w:rFonts w:asciiTheme="minorHAnsi" w:hAnsiTheme="minorHAnsi" w:cstheme="minorHAnsi"/>
          <w:i/>
          <w:sz w:val="20"/>
          <w:szCs w:val="20"/>
          <w:lang w:val="en-US"/>
        </w:rPr>
      </w:pPr>
      <w:r w:rsidRPr="00F92DF5">
        <w:rPr>
          <w:rFonts w:asciiTheme="minorHAnsi" w:hAnsiTheme="minorHAnsi" w:cstheme="minorHAnsi"/>
          <w:i/>
          <w:sz w:val="20"/>
          <w:szCs w:val="20"/>
          <w:lang w:val="en-US"/>
        </w:rPr>
        <w:t xml:space="preserve">“The diamonds herein invoiced have been {sourced}* purchased from legitimate sources not involved in funding conflict, in compliance with United Nations Resolutions and corresponding national laws {where the invoice is </w:t>
      </w:r>
      <w:proofErr w:type="gramStart"/>
      <w:r w:rsidRPr="00F92DF5">
        <w:rPr>
          <w:rFonts w:asciiTheme="minorHAnsi" w:hAnsiTheme="minorHAnsi" w:cstheme="minorHAnsi"/>
          <w:i/>
          <w:sz w:val="20"/>
          <w:szCs w:val="20"/>
          <w:lang w:val="en-US"/>
        </w:rPr>
        <w:t>generated}*</w:t>
      </w:r>
      <w:proofErr w:type="gramEnd"/>
      <w:r w:rsidRPr="00F92DF5">
        <w:rPr>
          <w:rFonts w:asciiTheme="minorHAnsi" w:hAnsiTheme="minorHAnsi" w:cstheme="minorHAnsi"/>
          <w:i/>
          <w:sz w:val="20"/>
          <w:szCs w:val="20"/>
          <w:lang w:val="en-US"/>
        </w:rPr>
        <w:t>*. The seller hereby guarantees that these diamonds are conflict free and confirms adherence to the WDC SoW Guidelines.”</w:t>
      </w:r>
    </w:p>
    <w:p w14:paraId="45631679" w14:textId="77777777" w:rsidR="00B12875" w:rsidRPr="00F92DF5" w:rsidRDefault="00B12875" w:rsidP="00B12875">
      <w:pPr>
        <w:pStyle w:val="Lijstalinea"/>
        <w:numPr>
          <w:ilvl w:val="1"/>
          <w:numId w:val="46"/>
        </w:numPr>
        <w:jc w:val="both"/>
        <w:rPr>
          <w:rFonts w:asciiTheme="minorHAnsi" w:hAnsiTheme="minorHAnsi" w:cstheme="minorHAnsi"/>
          <w:i/>
          <w:sz w:val="20"/>
          <w:szCs w:val="20"/>
          <w:lang w:val="en-US"/>
        </w:rPr>
      </w:pPr>
      <w:r w:rsidRPr="00F92DF5">
        <w:rPr>
          <w:rFonts w:asciiTheme="minorHAnsi" w:hAnsiTheme="minorHAnsi" w:cstheme="minorHAnsi"/>
          <w:i/>
          <w:sz w:val="20"/>
          <w:szCs w:val="20"/>
          <w:lang w:val="en-US"/>
        </w:rPr>
        <w:t>*{sourced} - may be used by companies that do not purchase from open market, but source and aggregate diamonds from production facilities that are owned/partly owned by them</w:t>
      </w:r>
    </w:p>
    <w:p w14:paraId="248C1D23" w14:textId="4125D51C" w:rsidR="008160CC" w:rsidRPr="00804D33" w:rsidRDefault="00B12875" w:rsidP="008160CC">
      <w:pPr>
        <w:pStyle w:val="Lijstalinea"/>
        <w:numPr>
          <w:ilvl w:val="1"/>
          <w:numId w:val="46"/>
        </w:numPr>
        <w:jc w:val="both"/>
        <w:rPr>
          <w:rFonts w:asciiTheme="minorHAnsi" w:hAnsiTheme="minorHAnsi" w:cstheme="minorHAnsi"/>
          <w:i/>
          <w:sz w:val="20"/>
          <w:szCs w:val="20"/>
          <w:lang w:val="en-US"/>
        </w:rPr>
      </w:pPr>
      <w:r w:rsidRPr="00F92DF5">
        <w:rPr>
          <w:rFonts w:asciiTheme="minorHAnsi" w:hAnsiTheme="minorHAnsi" w:cstheme="minorHAnsi"/>
          <w:i/>
          <w:sz w:val="20"/>
          <w:szCs w:val="20"/>
          <w:lang w:val="en-US"/>
        </w:rPr>
        <w:t>**{where the invoice is generated} - may be used by companies if they specifically want to reference the country of invoice issuance</w:t>
      </w:r>
      <w:r w:rsidR="006A171D" w:rsidRPr="00804D33">
        <w:rPr>
          <w:rStyle w:val="Voetnootmarkering"/>
          <w:rFonts w:asciiTheme="minorHAnsi" w:hAnsiTheme="minorHAnsi" w:cstheme="minorHAnsi"/>
          <w:i/>
          <w:sz w:val="20"/>
          <w:szCs w:val="20"/>
          <w:lang w:val="en-US"/>
        </w:rPr>
        <w:footnoteReference w:id="18"/>
      </w:r>
    </w:p>
    <w:p w14:paraId="1BC9EC7F" w14:textId="636D6D62" w:rsidR="00B12875" w:rsidRPr="00804D33" w:rsidRDefault="006A171D" w:rsidP="00B12875">
      <w:pPr>
        <w:pStyle w:val="Lijstalinea"/>
        <w:numPr>
          <w:ilvl w:val="0"/>
          <w:numId w:val="46"/>
        </w:numPr>
        <w:jc w:val="both"/>
        <w:rPr>
          <w:rFonts w:asciiTheme="minorHAnsi" w:hAnsiTheme="minorHAnsi" w:cstheme="minorHAnsi"/>
          <w:i/>
          <w:sz w:val="20"/>
          <w:szCs w:val="20"/>
          <w:lang w:val="en-US"/>
        </w:rPr>
      </w:pPr>
      <w:r w:rsidRPr="00F92DF5">
        <w:rPr>
          <w:rFonts w:asciiTheme="minorHAnsi" w:hAnsiTheme="minorHAnsi" w:cstheme="minorHAnsi"/>
          <w:i/>
          <w:sz w:val="20"/>
          <w:szCs w:val="20"/>
          <w:lang w:val="en-US"/>
        </w:rPr>
        <w:t xml:space="preserve"> </w:t>
      </w:r>
      <w:r w:rsidR="00B12875" w:rsidRPr="00F92DF5">
        <w:rPr>
          <w:rFonts w:asciiTheme="minorHAnsi" w:hAnsiTheme="minorHAnsi" w:cstheme="minorHAnsi"/>
          <w:i/>
          <w:sz w:val="20"/>
          <w:szCs w:val="20"/>
          <w:lang w:val="en-US"/>
        </w:rPr>
        <w:t>“On behalf of [Supplier name], and with its full authority, I declare by way of this written assurance that the diamonds [invoiced/ sent by memo] and contained herein have been tested to industry standards contain(s) no synthetic diamonds or diamonds that have been treated.</w:t>
      </w:r>
      <w:r w:rsidRPr="00F92DF5">
        <w:rPr>
          <w:rFonts w:asciiTheme="minorHAnsi" w:hAnsiTheme="minorHAnsi" w:cstheme="minorHAnsi"/>
          <w:i/>
          <w:sz w:val="20"/>
          <w:szCs w:val="20"/>
          <w:lang w:val="en-US"/>
        </w:rPr>
        <w:t>”</w:t>
      </w:r>
      <w:r w:rsidR="00B12875" w:rsidRPr="00804D33">
        <w:rPr>
          <w:rStyle w:val="Voetnootmarkering"/>
          <w:rFonts w:asciiTheme="minorHAnsi" w:hAnsiTheme="minorHAnsi" w:cstheme="minorHAnsi"/>
          <w:i/>
          <w:sz w:val="20"/>
          <w:szCs w:val="20"/>
        </w:rPr>
        <w:footnoteReference w:id="19"/>
      </w:r>
    </w:p>
    <w:p w14:paraId="780A3D1D" w14:textId="6D97EDE1" w:rsidR="008160CC" w:rsidRDefault="008160CC" w:rsidP="00B12875">
      <w:pPr>
        <w:pStyle w:val="Lijstalinea"/>
        <w:numPr>
          <w:ilvl w:val="0"/>
          <w:numId w:val="46"/>
        </w:numPr>
        <w:jc w:val="both"/>
        <w:rPr>
          <w:rFonts w:asciiTheme="minorHAnsi" w:hAnsiTheme="minorHAnsi" w:cstheme="minorHAnsi"/>
          <w:i/>
          <w:sz w:val="20"/>
          <w:szCs w:val="20"/>
          <w:lang w:val="en-US"/>
        </w:rPr>
      </w:pPr>
      <w:r w:rsidRPr="00804D33">
        <w:rPr>
          <w:rFonts w:asciiTheme="minorHAnsi" w:hAnsiTheme="minorHAnsi" w:cstheme="minorHAnsi"/>
          <w:i/>
          <w:sz w:val="20"/>
          <w:szCs w:val="20"/>
          <w:lang w:val="en-US"/>
        </w:rPr>
        <w:t>“To the seller’s best kno</w:t>
      </w:r>
      <w:r w:rsidRPr="00F92DF5">
        <w:rPr>
          <w:rFonts w:asciiTheme="minorHAnsi" w:hAnsiTheme="minorHAnsi" w:cstheme="minorHAnsi"/>
          <w:i/>
          <w:sz w:val="20"/>
          <w:szCs w:val="20"/>
          <w:lang w:val="en-US"/>
        </w:rPr>
        <w:t>wledge, diamond supplied under this invoice were not obtained from Zimbabwe or an SDNBP. This warranty is given under Diamond Source Warranty Protocol Release Number 1.0.”</w:t>
      </w:r>
      <w:r w:rsidR="00395D2A" w:rsidRPr="00804D33">
        <w:rPr>
          <w:rStyle w:val="Voetnootmarkering"/>
          <w:rFonts w:asciiTheme="minorHAnsi" w:hAnsiTheme="minorHAnsi" w:cstheme="minorHAnsi"/>
          <w:i/>
          <w:sz w:val="20"/>
          <w:szCs w:val="20"/>
          <w:lang w:val="en-US"/>
        </w:rPr>
        <w:footnoteReference w:id="20"/>
      </w:r>
    </w:p>
    <w:p w14:paraId="591B1E4C" w14:textId="77777777" w:rsidR="00DC539E" w:rsidRPr="00DC539E" w:rsidRDefault="00DC539E" w:rsidP="00DC539E">
      <w:pPr>
        <w:pStyle w:val="Lijstalinea"/>
        <w:numPr>
          <w:ilvl w:val="0"/>
          <w:numId w:val="46"/>
        </w:numPr>
        <w:jc w:val="both"/>
        <w:rPr>
          <w:rFonts w:asciiTheme="minorHAnsi" w:hAnsiTheme="minorHAnsi" w:cstheme="minorHAnsi"/>
          <w:i/>
          <w:sz w:val="20"/>
          <w:szCs w:val="20"/>
          <w:lang w:val="en-US"/>
        </w:rPr>
      </w:pPr>
      <w:r w:rsidRPr="00DC539E">
        <w:rPr>
          <w:rFonts w:asciiTheme="minorHAnsi" w:hAnsiTheme="minorHAnsi" w:cstheme="minorHAnsi"/>
          <w:i/>
          <w:sz w:val="20"/>
          <w:szCs w:val="20"/>
          <w:lang w:val="en-US"/>
        </w:rPr>
        <w:t>"To the Best of our Knowledge and/or written assurance from our suppliers, we state that “diamonds herein invoiced have not been obtained in violation of applicable national laws and/or sanctions by the U.S. department of treasury’s Office of Foreign Assets Control (OFAC).”</w:t>
      </w:r>
    </w:p>
    <w:p w14:paraId="788DB6A4" w14:textId="7E8CA6C7" w:rsidR="00DC539E" w:rsidRPr="00DC539E" w:rsidRDefault="00DC539E" w:rsidP="00DC539E">
      <w:pPr>
        <w:pStyle w:val="Lijstalinea"/>
        <w:numPr>
          <w:ilvl w:val="0"/>
          <w:numId w:val="46"/>
        </w:numPr>
        <w:jc w:val="both"/>
        <w:rPr>
          <w:rFonts w:asciiTheme="minorHAnsi" w:hAnsiTheme="minorHAnsi" w:cstheme="minorHAnsi"/>
          <w:i/>
          <w:sz w:val="20"/>
          <w:szCs w:val="20"/>
          <w:lang w:val="en-US"/>
        </w:rPr>
      </w:pPr>
      <w:r w:rsidRPr="00DC539E">
        <w:rPr>
          <w:rFonts w:asciiTheme="minorHAnsi" w:hAnsiTheme="minorHAnsi" w:cstheme="minorHAnsi"/>
          <w:i/>
          <w:sz w:val="20"/>
          <w:szCs w:val="20"/>
          <w:lang w:val="en-US"/>
        </w:rPr>
        <w:t xml:space="preserve">"To the Best of our Knowledge, </w:t>
      </w:r>
      <w:proofErr w:type="gramStart"/>
      <w:r w:rsidRPr="00DC539E">
        <w:rPr>
          <w:rFonts w:asciiTheme="minorHAnsi" w:hAnsiTheme="minorHAnsi" w:cstheme="minorHAnsi"/>
          <w:i/>
          <w:sz w:val="20"/>
          <w:szCs w:val="20"/>
          <w:lang w:val="en-US"/>
        </w:rPr>
        <w:t>Implemented</w:t>
      </w:r>
      <w:proofErr w:type="gramEnd"/>
      <w:r w:rsidRPr="00DC539E">
        <w:rPr>
          <w:rFonts w:asciiTheme="minorHAnsi" w:hAnsiTheme="minorHAnsi" w:cstheme="minorHAnsi"/>
          <w:i/>
          <w:sz w:val="20"/>
          <w:szCs w:val="20"/>
          <w:lang w:val="en-US"/>
        </w:rPr>
        <w:t xml:space="preserve"> policies/procedures and written assurance from our suppliers, we state that Diamonds herein invoiced have not originated from the MBADA and Marange resource of Zimbabwe and Democratic Republic of Congo”</w:t>
      </w:r>
    </w:p>
    <w:p w14:paraId="68AB335E" w14:textId="182EE530" w:rsidR="00B12875" w:rsidRDefault="00B12875" w:rsidP="006A171D">
      <w:pPr>
        <w:pStyle w:val="Lijstalinea"/>
        <w:numPr>
          <w:ilvl w:val="0"/>
          <w:numId w:val="46"/>
        </w:numPr>
        <w:jc w:val="both"/>
        <w:rPr>
          <w:rFonts w:asciiTheme="minorHAnsi" w:hAnsiTheme="minorHAnsi" w:cstheme="minorHAnsi"/>
          <w:i/>
          <w:sz w:val="20"/>
          <w:szCs w:val="20"/>
        </w:rPr>
      </w:pPr>
      <w:r w:rsidRPr="00804D33">
        <w:rPr>
          <w:rFonts w:asciiTheme="minorHAnsi" w:hAnsiTheme="minorHAnsi" w:cstheme="minorHAnsi"/>
          <w:i/>
          <w:sz w:val="20"/>
          <w:szCs w:val="20"/>
        </w:rPr>
        <w:t>“</w:t>
      </w:r>
      <w:proofErr w:type="spellStart"/>
      <w:r w:rsidRPr="00804D33">
        <w:rPr>
          <w:rFonts w:asciiTheme="minorHAnsi" w:hAnsiTheme="minorHAnsi" w:cstheme="minorHAnsi"/>
          <w:i/>
          <w:sz w:val="20"/>
          <w:szCs w:val="20"/>
        </w:rPr>
        <w:t>Diamonds</w:t>
      </w:r>
      <w:proofErr w:type="spellEnd"/>
      <w:r w:rsidRPr="00804D33">
        <w:rPr>
          <w:rFonts w:asciiTheme="minorHAnsi" w:hAnsiTheme="minorHAnsi" w:cstheme="minorHAnsi"/>
          <w:i/>
          <w:sz w:val="20"/>
          <w:szCs w:val="20"/>
        </w:rPr>
        <w:t xml:space="preserve"> </w:t>
      </w:r>
      <w:proofErr w:type="spellStart"/>
      <w:r w:rsidRPr="00804D33">
        <w:rPr>
          <w:rFonts w:asciiTheme="minorHAnsi" w:hAnsiTheme="minorHAnsi" w:cstheme="minorHAnsi"/>
          <w:i/>
          <w:sz w:val="20"/>
          <w:szCs w:val="20"/>
        </w:rPr>
        <w:t>from</w:t>
      </w:r>
      <w:proofErr w:type="spellEnd"/>
      <w:r w:rsidRPr="00804D33">
        <w:rPr>
          <w:rFonts w:asciiTheme="minorHAnsi" w:hAnsiTheme="minorHAnsi" w:cstheme="minorHAnsi"/>
          <w:i/>
          <w:sz w:val="20"/>
          <w:szCs w:val="20"/>
        </w:rPr>
        <w:t xml:space="preserve"> DTC.”</w:t>
      </w:r>
      <w:r w:rsidRPr="00804D33">
        <w:rPr>
          <w:rStyle w:val="Voetnootmarkering"/>
          <w:rFonts w:asciiTheme="minorHAnsi" w:hAnsiTheme="minorHAnsi" w:cstheme="minorHAnsi"/>
          <w:i/>
          <w:sz w:val="20"/>
          <w:szCs w:val="20"/>
        </w:rPr>
        <w:footnoteReference w:id="21"/>
      </w:r>
    </w:p>
    <w:p w14:paraId="5A1B1743" w14:textId="734584DB" w:rsidR="004D13B0" w:rsidRPr="004D13B0" w:rsidRDefault="004D13B0" w:rsidP="004D13B0">
      <w:pPr>
        <w:pStyle w:val="Lijstalinea"/>
        <w:numPr>
          <w:ilvl w:val="0"/>
          <w:numId w:val="46"/>
        </w:numPr>
        <w:jc w:val="both"/>
        <w:rPr>
          <w:rFonts w:asciiTheme="minorHAnsi" w:hAnsiTheme="minorHAnsi" w:cstheme="minorHAnsi"/>
          <w:i/>
          <w:color w:val="44546A" w:themeColor="text2"/>
          <w:sz w:val="20"/>
          <w:szCs w:val="20"/>
          <w:lang w:val="en-GB"/>
        </w:rPr>
      </w:pPr>
      <w:r w:rsidRPr="0097089D">
        <w:rPr>
          <w:rFonts w:asciiTheme="minorHAnsi" w:hAnsiTheme="minorHAnsi" w:cstheme="minorHAnsi"/>
          <w:i/>
          <w:color w:val="44546A" w:themeColor="text2"/>
          <w:sz w:val="20"/>
          <w:szCs w:val="20"/>
          <w:lang w:val="en-GB"/>
        </w:rPr>
        <w:t>The country of mining o</w:t>
      </w:r>
      <w:r>
        <w:rPr>
          <w:rFonts w:asciiTheme="minorHAnsi" w:hAnsiTheme="minorHAnsi" w:cstheme="minorHAnsi"/>
          <w:i/>
          <w:color w:val="44546A" w:themeColor="text2"/>
          <w:sz w:val="20"/>
          <w:szCs w:val="20"/>
          <w:lang w:val="en-GB"/>
        </w:rPr>
        <w:t>rigin is</w:t>
      </w:r>
      <w:proofErr w:type="gramStart"/>
      <w:r>
        <w:rPr>
          <w:rFonts w:asciiTheme="minorHAnsi" w:hAnsiTheme="minorHAnsi" w:cstheme="minorHAnsi"/>
          <w:i/>
          <w:color w:val="44546A" w:themeColor="text2"/>
          <w:sz w:val="20"/>
          <w:szCs w:val="20"/>
          <w:lang w:val="en-GB"/>
        </w:rPr>
        <w:t xml:space="preserve"> ..</w:t>
      </w:r>
      <w:proofErr w:type="gramEnd"/>
      <w:r>
        <w:rPr>
          <w:rFonts w:asciiTheme="minorHAnsi" w:hAnsiTheme="minorHAnsi" w:cstheme="minorHAnsi"/>
          <w:i/>
          <w:color w:val="44546A" w:themeColor="text2"/>
          <w:sz w:val="20"/>
          <w:szCs w:val="20"/>
          <w:lang w:val="en-GB"/>
        </w:rPr>
        <w:t xml:space="preserve"> </w:t>
      </w:r>
    </w:p>
    <w:p w14:paraId="458AF33C" w14:textId="4FD08441" w:rsidR="00B63742" w:rsidRPr="00F92DF5" w:rsidRDefault="00B63742" w:rsidP="007E39C2">
      <w:pPr>
        <w:jc w:val="both"/>
        <w:rPr>
          <w:rFonts w:asciiTheme="minorHAnsi" w:hAnsiTheme="minorHAnsi" w:cstheme="minorHAnsi"/>
          <w:sz w:val="20"/>
          <w:szCs w:val="20"/>
          <w:lang w:val="en-US"/>
        </w:rPr>
      </w:pPr>
    </w:p>
    <w:p w14:paraId="476DB86A" w14:textId="099BDED2" w:rsidR="00522E30" w:rsidRPr="00F92DF5" w:rsidRDefault="00522E30" w:rsidP="00522E30">
      <w:pPr>
        <w:pStyle w:val="Lijstalinea"/>
        <w:numPr>
          <w:ilvl w:val="1"/>
          <w:numId w:val="3"/>
        </w:numPr>
        <w:jc w:val="both"/>
        <w:rPr>
          <w:rFonts w:asciiTheme="minorHAnsi" w:hAnsiTheme="minorHAnsi" w:cstheme="minorHAnsi"/>
          <w:sz w:val="20"/>
          <w:szCs w:val="20"/>
          <w:u w:val="single"/>
          <w:lang w:val="en-US"/>
        </w:rPr>
      </w:pPr>
      <w:r w:rsidRPr="00F92DF5">
        <w:rPr>
          <w:rFonts w:asciiTheme="minorHAnsi" w:hAnsiTheme="minorHAnsi" w:cstheme="minorHAnsi"/>
          <w:sz w:val="20"/>
          <w:szCs w:val="20"/>
          <w:u w:val="single"/>
          <w:lang w:val="en-US" w:eastAsia="fr-FR"/>
        </w:rPr>
        <w:t xml:space="preserve">Supply and intra- and extra-Community </w:t>
      </w:r>
      <w:r w:rsidR="0018258D" w:rsidRPr="00F92DF5">
        <w:rPr>
          <w:rFonts w:asciiTheme="minorHAnsi" w:hAnsiTheme="minorHAnsi" w:cstheme="minorHAnsi"/>
          <w:sz w:val="20"/>
          <w:szCs w:val="20"/>
          <w:u w:val="single"/>
          <w:lang w:val="en-US" w:eastAsia="fr-FR"/>
        </w:rPr>
        <w:t>delivery</w:t>
      </w:r>
    </w:p>
    <w:p w14:paraId="090C47D3" w14:textId="77777777" w:rsidR="001F5403" w:rsidRPr="00F92DF5" w:rsidRDefault="001F5403" w:rsidP="001F5403">
      <w:pPr>
        <w:jc w:val="both"/>
        <w:rPr>
          <w:rFonts w:asciiTheme="minorHAnsi" w:hAnsiTheme="minorHAnsi" w:cstheme="minorHAnsi"/>
          <w:sz w:val="20"/>
          <w:szCs w:val="20"/>
          <w:lang w:val="en-US"/>
        </w:rPr>
      </w:pPr>
    </w:p>
    <w:p w14:paraId="7654CFDA" w14:textId="6FF76EE0" w:rsidR="004A00DA" w:rsidRPr="00F92DF5" w:rsidRDefault="00522E30" w:rsidP="001F5403">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lastRenderedPageBreak/>
        <w:t xml:space="preserve">It is </w:t>
      </w:r>
      <w:r w:rsidR="004A00DA" w:rsidRPr="00F92DF5">
        <w:rPr>
          <w:rFonts w:asciiTheme="minorHAnsi" w:hAnsiTheme="minorHAnsi" w:cstheme="minorHAnsi"/>
          <w:b/>
          <w:sz w:val="20"/>
          <w:szCs w:val="20"/>
          <w:lang w:val="en-US"/>
        </w:rPr>
        <w:t>legally obliged</w:t>
      </w:r>
      <w:r w:rsidRPr="00F92DF5">
        <w:rPr>
          <w:rFonts w:asciiTheme="minorHAnsi" w:hAnsiTheme="minorHAnsi" w:cstheme="minorHAnsi"/>
          <w:sz w:val="20"/>
          <w:szCs w:val="20"/>
          <w:lang w:val="en-US"/>
        </w:rPr>
        <w:t xml:space="preserve"> to be able to document the </w:t>
      </w:r>
      <w:r w:rsidR="006A171D" w:rsidRPr="00F92DF5">
        <w:rPr>
          <w:rFonts w:asciiTheme="minorHAnsi" w:hAnsiTheme="minorHAnsi" w:cstheme="minorHAnsi"/>
          <w:sz w:val="20"/>
          <w:szCs w:val="20"/>
          <w:lang w:val="en-US"/>
        </w:rPr>
        <w:t>shipment</w:t>
      </w:r>
      <w:r w:rsidR="004A00DA" w:rsidRPr="00F92DF5">
        <w:rPr>
          <w:rFonts w:asciiTheme="minorHAnsi" w:hAnsiTheme="minorHAnsi" w:cstheme="minorHAnsi"/>
          <w:sz w:val="20"/>
          <w:szCs w:val="20"/>
          <w:lang w:val="en-US"/>
        </w:rPr>
        <w:t>/delivery</w:t>
      </w:r>
      <w:r w:rsidR="006A171D" w:rsidRPr="00F92DF5">
        <w:rPr>
          <w:rFonts w:asciiTheme="minorHAnsi" w:hAnsiTheme="minorHAnsi" w:cstheme="minorHAnsi"/>
          <w:sz w:val="20"/>
          <w:szCs w:val="20"/>
          <w:lang w:val="en-US"/>
        </w:rPr>
        <w:t xml:space="preserve"> </w:t>
      </w:r>
      <w:r w:rsidRPr="00F92DF5">
        <w:rPr>
          <w:rFonts w:asciiTheme="minorHAnsi" w:hAnsiTheme="minorHAnsi" w:cstheme="minorHAnsi"/>
          <w:sz w:val="20"/>
          <w:szCs w:val="20"/>
          <w:lang w:val="en-US"/>
        </w:rPr>
        <w:t xml:space="preserve">of diamonds </w:t>
      </w:r>
      <w:r w:rsidR="004A00DA" w:rsidRPr="00F92DF5">
        <w:rPr>
          <w:rFonts w:asciiTheme="minorHAnsi" w:hAnsiTheme="minorHAnsi" w:cstheme="minorHAnsi"/>
          <w:sz w:val="20"/>
          <w:szCs w:val="20"/>
          <w:lang w:val="en-US"/>
        </w:rPr>
        <w:t>for sale outside of the EU with the necessary pieces of evidence. In case of export outside of the EU and of intra-Community delivery (</w:t>
      </w:r>
      <w:r w:rsidRPr="00F92DF5">
        <w:rPr>
          <w:rFonts w:asciiTheme="minorHAnsi" w:hAnsiTheme="minorHAnsi" w:cstheme="minorHAnsi"/>
          <w:sz w:val="20"/>
          <w:szCs w:val="20"/>
          <w:lang w:val="en-US"/>
        </w:rPr>
        <w:t>within the EU</w:t>
      </w:r>
      <w:r w:rsidR="004A00DA" w:rsidRPr="00F92DF5">
        <w:rPr>
          <w:rFonts w:asciiTheme="minorHAnsi" w:hAnsiTheme="minorHAnsi" w:cstheme="minorHAnsi"/>
          <w:sz w:val="20"/>
          <w:szCs w:val="20"/>
          <w:lang w:val="en-US"/>
        </w:rPr>
        <w:t>)</w:t>
      </w:r>
      <w:r w:rsidRPr="00F92DF5">
        <w:rPr>
          <w:rFonts w:asciiTheme="minorHAnsi" w:hAnsiTheme="minorHAnsi" w:cstheme="minorHAnsi"/>
          <w:sz w:val="20"/>
          <w:szCs w:val="20"/>
          <w:lang w:val="en-US"/>
        </w:rPr>
        <w:t>,</w:t>
      </w:r>
      <w:r w:rsidR="004A00DA" w:rsidRPr="00F92DF5">
        <w:rPr>
          <w:rFonts w:asciiTheme="minorHAnsi" w:hAnsiTheme="minorHAnsi" w:cstheme="minorHAnsi"/>
          <w:sz w:val="20"/>
          <w:szCs w:val="20"/>
          <w:lang w:val="en-US"/>
        </w:rPr>
        <w:t xml:space="preserve"> a VAT exemption applies. The seller needs to be in the possession of pieces of evidence which prove the actual transport or dispatch of the diamonds outside of Belgium.</w:t>
      </w:r>
    </w:p>
    <w:p w14:paraId="02656E8E" w14:textId="77777777" w:rsidR="004A00DA" w:rsidRPr="00F92DF5" w:rsidRDefault="004A00DA" w:rsidP="001F5403">
      <w:pPr>
        <w:jc w:val="both"/>
        <w:rPr>
          <w:rFonts w:asciiTheme="minorHAnsi" w:hAnsiTheme="minorHAnsi" w:cstheme="minorHAnsi"/>
          <w:sz w:val="20"/>
          <w:szCs w:val="20"/>
          <w:lang w:val="en-US"/>
        </w:rPr>
      </w:pPr>
    </w:p>
    <w:p w14:paraId="34852E95" w14:textId="084EF5B6" w:rsidR="004A00DA" w:rsidRPr="00F92DF5" w:rsidRDefault="004A00DA" w:rsidP="001F5403">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For export outside of the EU, the declaration form endorsed by Customs at the EU border is proof that the diamonds were exported.</w:t>
      </w:r>
    </w:p>
    <w:p w14:paraId="5834FC78" w14:textId="03C65EA8" w:rsidR="004A00DA" w:rsidRPr="00F92DF5" w:rsidRDefault="004A00DA" w:rsidP="001F5403">
      <w:pPr>
        <w:jc w:val="both"/>
        <w:rPr>
          <w:rFonts w:asciiTheme="minorHAnsi" w:hAnsiTheme="minorHAnsi" w:cstheme="minorHAnsi"/>
          <w:sz w:val="20"/>
          <w:szCs w:val="20"/>
          <w:lang w:val="en-US"/>
        </w:rPr>
      </w:pPr>
    </w:p>
    <w:p w14:paraId="7D80AC98" w14:textId="322301BA" w:rsidR="001F5403" w:rsidRPr="00F92DF5" w:rsidRDefault="004A00DA" w:rsidP="001F5403">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For export within the EU (intra-Community delivery), evidence of the shipment/delivery outside of Belgium to another EU member state needs to be kept as </w:t>
      </w:r>
      <w:proofErr w:type="gramStart"/>
      <w:r w:rsidRPr="00F92DF5">
        <w:rPr>
          <w:rFonts w:asciiTheme="minorHAnsi" w:hAnsiTheme="minorHAnsi" w:cstheme="minorHAnsi"/>
          <w:sz w:val="20"/>
          <w:szCs w:val="20"/>
          <w:lang w:val="en-US"/>
        </w:rPr>
        <w:t>well.</w:t>
      </w:r>
      <w:r w:rsidR="001F5403" w:rsidRPr="00F92DF5">
        <w:rPr>
          <w:rFonts w:asciiTheme="minorHAnsi" w:hAnsiTheme="minorHAnsi" w:cstheme="minorHAnsi"/>
          <w:sz w:val="20"/>
          <w:szCs w:val="20"/>
          <w:lang w:val="en-US"/>
        </w:rPr>
        <w:t>.</w:t>
      </w:r>
      <w:proofErr w:type="gramEnd"/>
      <w:r w:rsidR="006A171D" w:rsidRPr="00F92DF5">
        <w:rPr>
          <w:rFonts w:asciiTheme="minorHAnsi" w:hAnsiTheme="minorHAnsi" w:cstheme="minorHAnsi"/>
          <w:sz w:val="20"/>
          <w:szCs w:val="20"/>
          <w:lang w:val="en-US"/>
        </w:rPr>
        <w:t xml:space="preserve"> </w:t>
      </w:r>
      <w:r w:rsidRPr="00F92DF5">
        <w:rPr>
          <w:rFonts w:asciiTheme="minorHAnsi" w:hAnsiTheme="minorHAnsi" w:cstheme="minorHAnsi"/>
          <w:sz w:val="20"/>
          <w:szCs w:val="20"/>
          <w:lang w:val="en-US"/>
        </w:rPr>
        <w:t xml:space="preserve">As of 1 January 2020, </w:t>
      </w:r>
      <w:r w:rsidR="00FE4AB2" w:rsidRPr="00F92DF5">
        <w:rPr>
          <w:rFonts w:asciiTheme="minorHAnsi" w:hAnsiTheme="minorHAnsi" w:cstheme="minorHAnsi"/>
          <w:sz w:val="20"/>
          <w:szCs w:val="20"/>
          <w:lang w:val="en-US"/>
        </w:rPr>
        <w:t xml:space="preserve">the evidence rules will be amended. An assumption of intra-Community delivery is introduced, which applies when one can present certain exhaustively listed pieces of evidence. If one has these documents, one is assumed to have indeed done an intra-Community delivery to which one was allowed to apply a VAT exemption. </w:t>
      </w:r>
    </w:p>
    <w:p w14:paraId="0E577372" w14:textId="4BF49E5A" w:rsidR="004A00DA" w:rsidRPr="00F92DF5" w:rsidRDefault="004A00DA" w:rsidP="001F5403">
      <w:pPr>
        <w:jc w:val="both"/>
        <w:rPr>
          <w:rFonts w:asciiTheme="minorHAnsi" w:hAnsiTheme="minorHAnsi" w:cstheme="minorHAnsi"/>
          <w:sz w:val="20"/>
          <w:szCs w:val="20"/>
          <w:lang w:val="en-US"/>
        </w:rPr>
      </w:pPr>
    </w:p>
    <w:p w14:paraId="026BB68B" w14:textId="090F1777" w:rsidR="004A00DA" w:rsidRPr="00F92DF5" w:rsidRDefault="004A00DA" w:rsidP="001F5403">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In case the seller </w:t>
      </w:r>
      <w:proofErr w:type="gramStart"/>
      <w:r w:rsidRPr="00F92DF5">
        <w:rPr>
          <w:rFonts w:asciiTheme="minorHAnsi" w:hAnsiTheme="minorHAnsi" w:cstheme="minorHAnsi"/>
          <w:sz w:val="20"/>
          <w:szCs w:val="20"/>
          <w:lang w:val="en-US"/>
        </w:rPr>
        <w:t>is in charge of</w:t>
      </w:r>
      <w:proofErr w:type="gramEnd"/>
      <w:r w:rsidRPr="00F92DF5">
        <w:rPr>
          <w:rFonts w:asciiTheme="minorHAnsi" w:hAnsiTheme="minorHAnsi" w:cstheme="minorHAnsi"/>
          <w:sz w:val="20"/>
          <w:szCs w:val="20"/>
          <w:lang w:val="en-US"/>
        </w:rPr>
        <w:t xml:space="preserve"> the shipment, he needs to be in the possession of at least</w:t>
      </w:r>
      <w:r w:rsidR="00FE4AB2" w:rsidRPr="00F92DF5">
        <w:rPr>
          <w:rFonts w:asciiTheme="minorHAnsi" w:hAnsiTheme="minorHAnsi" w:cstheme="minorHAnsi"/>
          <w:sz w:val="20"/>
          <w:szCs w:val="20"/>
          <w:lang w:val="en-US"/>
        </w:rPr>
        <w:t xml:space="preserve"> the following documents to be able to enjoy the assumption of intra-Community delivery</w:t>
      </w:r>
      <w:r w:rsidRPr="00F92DF5">
        <w:rPr>
          <w:rFonts w:asciiTheme="minorHAnsi" w:hAnsiTheme="minorHAnsi" w:cstheme="minorHAnsi"/>
          <w:sz w:val="20"/>
          <w:szCs w:val="20"/>
          <w:lang w:val="en-US"/>
        </w:rPr>
        <w:t>:</w:t>
      </w:r>
    </w:p>
    <w:p w14:paraId="557C20DD" w14:textId="02929C82" w:rsidR="004A00DA" w:rsidRPr="00F92DF5" w:rsidRDefault="004A00DA" w:rsidP="004A00DA">
      <w:pPr>
        <w:pStyle w:val="Lijstalinea"/>
        <w:numPr>
          <w:ilvl w:val="0"/>
          <w:numId w:val="49"/>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Two items of non-contradictory evidence issued by two independent parties, relating to the dispatch or transport of the goods, such as a signed CMR document or note, a bill of lading, an airfreight invoice or an invoice from the carrier of the </w:t>
      </w:r>
      <w:proofErr w:type="gramStart"/>
      <w:r w:rsidRPr="00F92DF5">
        <w:rPr>
          <w:rFonts w:asciiTheme="minorHAnsi" w:hAnsiTheme="minorHAnsi" w:cstheme="minorHAnsi"/>
          <w:sz w:val="20"/>
          <w:szCs w:val="20"/>
          <w:lang w:val="en-US"/>
        </w:rPr>
        <w:t>goods;</w:t>
      </w:r>
      <w:proofErr w:type="gramEnd"/>
      <w:r w:rsidRPr="00F92DF5">
        <w:rPr>
          <w:rFonts w:asciiTheme="minorHAnsi" w:hAnsiTheme="minorHAnsi" w:cstheme="minorHAnsi"/>
          <w:sz w:val="20"/>
          <w:szCs w:val="20"/>
          <w:lang w:val="en-US"/>
        </w:rPr>
        <w:t xml:space="preserve"> OR</w:t>
      </w:r>
    </w:p>
    <w:p w14:paraId="16059F9F" w14:textId="77777777" w:rsidR="004A00DA" w:rsidRPr="00F92DF5" w:rsidRDefault="004A00DA" w:rsidP="004A00DA">
      <w:pPr>
        <w:pStyle w:val="Lijstalinea"/>
        <w:numPr>
          <w:ilvl w:val="0"/>
          <w:numId w:val="49"/>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One item as mentioned in the point above, in combination with another item of non-contradictory evidence which confirms the dispatch or transport, such as:</w:t>
      </w:r>
    </w:p>
    <w:p w14:paraId="70C9485D" w14:textId="77777777" w:rsidR="004A00DA" w:rsidRPr="00F92DF5" w:rsidRDefault="004A00DA" w:rsidP="004A00DA">
      <w:pPr>
        <w:pStyle w:val="Lijstalinea"/>
        <w:numPr>
          <w:ilvl w:val="1"/>
          <w:numId w:val="49"/>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An insurance policy with regard to the dispatch/transport of the goods, of bank documents proving payment for this dispatch/</w:t>
      </w:r>
      <w:proofErr w:type="gramStart"/>
      <w:r w:rsidRPr="00F92DF5">
        <w:rPr>
          <w:rFonts w:asciiTheme="minorHAnsi" w:hAnsiTheme="minorHAnsi" w:cstheme="minorHAnsi"/>
          <w:sz w:val="20"/>
          <w:szCs w:val="20"/>
          <w:lang w:val="en-US"/>
        </w:rPr>
        <w:t>transport;</w:t>
      </w:r>
      <w:proofErr w:type="gramEnd"/>
    </w:p>
    <w:p w14:paraId="74E9FB10" w14:textId="77777777" w:rsidR="004A00DA" w:rsidRPr="00F92DF5" w:rsidRDefault="004A00DA" w:rsidP="004A00DA">
      <w:pPr>
        <w:pStyle w:val="Lijstalinea"/>
        <w:numPr>
          <w:ilvl w:val="1"/>
          <w:numId w:val="49"/>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Official documents issued by a public authority, such as a notarized confirmation of arrival of the </w:t>
      </w:r>
      <w:proofErr w:type="gramStart"/>
      <w:r w:rsidRPr="00F92DF5">
        <w:rPr>
          <w:rFonts w:asciiTheme="minorHAnsi" w:hAnsiTheme="minorHAnsi" w:cstheme="minorHAnsi"/>
          <w:sz w:val="20"/>
          <w:szCs w:val="20"/>
          <w:lang w:val="en-US"/>
        </w:rPr>
        <w:t>goods;</w:t>
      </w:r>
      <w:proofErr w:type="gramEnd"/>
    </w:p>
    <w:p w14:paraId="4F518893" w14:textId="2303E1C3" w:rsidR="004A00DA" w:rsidRPr="00F92DF5" w:rsidRDefault="004A00DA" w:rsidP="004A00DA">
      <w:pPr>
        <w:pStyle w:val="Lijstalinea"/>
        <w:numPr>
          <w:ilvl w:val="1"/>
          <w:numId w:val="49"/>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A receipt issued by the warehouse keeper in the member state of destination.</w:t>
      </w:r>
    </w:p>
    <w:p w14:paraId="577070F5" w14:textId="12A8C315" w:rsidR="002625CD" w:rsidRPr="00F92DF5" w:rsidRDefault="00FE4AB2" w:rsidP="00FE4AB2">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If the seller makes use of a transporter, he will normally have </w:t>
      </w:r>
      <w:r w:rsidR="002625CD" w:rsidRPr="00F92DF5">
        <w:rPr>
          <w:rFonts w:asciiTheme="minorHAnsi" w:hAnsiTheme="minorHAnsi" w:cstheme="minorHAnsi"/>
          <w:sz w:val="20"/>
          <w:szCs w:val="20"/>
          <w:lang w:val="en-US"/>
        </w:rPr>
        <w:t>documents as mentioned above and thus be able to enjoy the assumption of intra-Community delivery.</w:t>
      </w:r>
    </w:p>
    <w:p w14:paraId="6F50B56C" w14:textId="064CE44D" w:rsidR="002625CD" w:rsidRPr="00F92DF5" w:rsidRDefault="002625CD" w:rsidP="00FE4AB2">
      <w:pPr>
        <w:jc w:val="both"/>
        <w:rPr>
          <w:rFonts w:asciiTheme="minorHAnsi" w:hAnsiTheme="minorHAnsi" w:cstheme="minorHAnsi"/>
          <w:sz w:val="20"/>
          <w:szCs w:val="20"/>
          <w:lang w:val="en-US"/>
        </w:rPr>
      </w:pPr>
    </w:p>
    <w:p w14:paraId="528BE045" w14:textId="2BDC640B" w:rsidR="00194C0D" w:rsidRDefault="002625CD" w:rsidP="002625CD">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If one cannot provide pieces of evidence as mentioned above (</w:t>
      </w:r>
      <w:proofErr w:type="gramStart"/>
      <w:r w:rsidRPr="00F92DF5">
        <w:rPr>
          <w:rFonts w:asciiTheme="minorHAnsi" w:hAnsiTheme="minorHAnsi" w:cstheme="minorHAnsi"/>
          <w:sz w:val="20"/>
          <w:szCs w:val="20"/>
          <w:lang w:val="en-US"/>
        </w:rPr>
        <w:t>e.g.</w:t>
      </w:r>
      <w:proofErr w:type="gramEnd"/>
      <w:r w:rsidRPr="00F92DF5">
        <w:rPr>
          <w:rFonts w:asciiTheme="minorHAnsi" w:hAnsiTheme="minorHAnsi" w:cstheme="minorHAnsi"/>
          <w:sz w:val="20"/>
          <w:szCs w:val="20"/>
          <w:lang w:val="en-US"/>
        </w:rPr>
        <w:t xml:space="preserve"> in case of a personal transport), there is no assumption of intra-Community delivery. This means that one needs to prove with all other pieces of evidence that the goods have indeed been transported to another EU member state. All pieces of evidence can be presented (</w:t>
      </w:r>
      <w:r w:rsidR="0011191D">
        <w:rPr>
          <w:rFonts w:asciiTheme="minorHAnsi" w:hAnsiTheme="minorHAnsi" w:cstheme="minorHAnsi"/>
          <w:sz w:val="20"/>
          <w:szCs w:val="20"/>
          <w:lang w:val="en-US"/>
        </w:rPr>
        <w:t>document of destination</w:t>
      </w:r>
      <w:r w:rsidR="0011191D" w:rsidRPr="00804D33">
        <w:rPr>
          <w:rStyle w:val="Voetnootmarkering"/>
          <w:rFonts w:asciiTheme="minorHAnsi" w:hAnsiTheme="minorHAnsi" w:cstheme="minorHAnsi"/>
          <w:sz w:val="20"/>
          <w:szCs w:val="20"/>
        </w:rPr>
        <w:footnoteReference w:id="22"/>
      </w:r>
      <w:r w:rsidR="0011191D">
        <w:rPr>
          <w:rFonts w:asciiTheme="minorHAnsi" w:hAnsiTheme="minorHAnsi" w:cstheme="minorHAnsi"/>
          <w:sz w:val="20"/>
          <w:szCs w:val="20"/>
          <w:lang w:val="en-US"/>
        </w:rPr>
        <w:t xml:space="preserve">, </w:t>
      </w:r>
      <w:r w:rsidR="00F006D0" w:rsidRPr="00F92DF5">
        <w:rPr>
          <w:rFonts w:asciiTheme="minorHAnsi" w:hAnsiTheme="minorHAnsi" w:cstheme="minorHAnsi"/>
          <w:sz w:val="20"/>
          <w:szCs w:val="20"/>
          <w:lang w:val="en-US"/>
        </w:rPr>
        <w:t xml:space="preserve">contracts, order notes, transport documents such as </w:t>
      </w:r>
      <w:r w:rsidRPr="00F92DF5">
        <w:rPr>
          <w:rFonts w:asciiTheme="minorHAnsi" w:hAnsiTheme="minorHAnsi" w:cstheme="minorHAnsi"/>
          <w:sz w:val="20"/>
          <w:szCs w:val="20"/>
          <w:lang w:val="en-US"/>
        </w:rPr>
        <w:t xml:space="preserve">train ticket, flight ticket, receipts of gas station, </w:t>
      </w:r>
      <w:r w:rsidR="00F006D0" w:rsidRPr="00F92DF5">
        <w:rPr>
          <w:rFonts w:asciiTheme="minorHAnsi" w:hAnsiTheme="minorHAnsi" w:cstheme="minorHAnsi"/>
          <w:sz w:val="20"/>
          <w:szCs w:val="20"/>
          <w:lang w:val="en-US"/>
        </w:rPr>
        <w:t xml:space="preserve">payment documents, </w:t>
      </w:r>
      <w:r w:rsidRPr="00F92DF5">
        <w:rPr>
          <w:rFonts w:asciiTheme="minorHAnsi" w:hAnsiTheme="minorHAnsi" w:cstheme="minorHAnsi"/>
          <w:sz w:val="20"/>
          <w:szCs w:val="20"/>
          <w:lang w:val="en-US"/>
        </w:rPr>
        <w:t>invoices which reflect one’s stay abroad, signed invoice on which the location is mentioned, document of destination</w:t>
      </w:r>
      <w:r w:rsidR="000D4C10" w:rsidRPr="00804D33">
        <w:rPr>
          <w:rFonts w:asciiTheme="minorHAnsi" w:hAnsiTheme="minorHAnsi" w:cstheme="minorHAnsi"/>
          <w:sz w:val="20"/>
          <w:szCs w:val="20"/>
          <w:lang w:val="en-US"/>
        </w:rPr>
        <w:t xml:space="preserve">, </w:t>
      </w:r>
      <w:r w:rsidRPr="00804D33">
        <w:rPr>
          <w:rFonts w:asciiTheme="minorHAnsi" w:hAnsiTheme="minorHAnsi" w:cstheme="minorHAnsi"/>
          <w:sz w:val="20"/>
          <w:szCs w:val="20"/>
          <w:lang w:val="en-US"/>
        </w:rPr>
        <w:t xml:space="preserve">…), but no piece is </w:t>
      </w:r>
      <w:proofErr w:type="gramStart"/>
      <w:r w:rsidRPr="00804D33">
        <w:rPr>
          <w:rFonts w:asciiTheme="minorHAnsi" w:hAnsiTheme="minorHAnsi" w:cstheme="minorHAnsi"/>
          <w:sz w:val="20"/>
          <w:szCs w:val="20"/>
          <w:lang w:val="en-US"/>
        </w:rPr>
        <w:t>in its</w:t>
      </w:r>
      <w:r w:rsidRPr="00F92DF5">
        <w:rPr>
          <w:rFonts w:asciiTheme="minorHAnsi" w:hAnsiTheme="minorHAnsi" w:cstheme="minorHAnsi"/>
          <w:sz w:val="20"/>
          <w:szCs w:val="20"/>
          <w:lang w:val="en-US"/>
        </w:rPr>
        <w:t>elf sufficient</w:t>
      </w:r>
      <w:proofErr w:type="gramEnd"/>
      <w:r w:rsidRPr="00F92DF5">
        <w:rPr>
          <w:rFonts w:asciiTheme="minorHAnsi" w:hAnsiTheme="minorHAnsi" w:cstheme="minorHAnsi"/>
          <w:sz w:val="20"/>
          <w:szCs w:val="20"/>
          <w:lang w:val="en-US"/>
        </w:rPr>
        <w:t xml:space="preserve"> or indispensable.</w:t>
      </w:r>
      <w:r w:rsidR="0011191D">
        <w:rPr>
          <w:rFonts w:asciiTheme="minorHAnsi" w:hAnsiTheme="minorHAnsi" w:cstheme="minorHAnsi"/>
          <w:sz w:val="20"/>
          <w:szCs w:val="20"/>
          <w:lang w:val="en-US"/>
        </w:rPr>
        <w:t xml:space="preserve"> </w:t>
      </w:r>
    </w:p>
    <w:p w14:paraId="195635CA" w14:textId="77777777" w:rsidR="00194C0D" w:rsidRDefault="00194C0D" w:rsidP="002625CD">
      <w:pPr>
        <w:jc w:val="both"/>
        <w:rPr>
          <w:rFonts w:asciiTheme="minorHAnsi" w:hAnsiTheme="minorHAnsi" w:cstheme="minorHAnsi"/>
          <w:sz w:val="20"/>
          <w:szCs w:val="20"/>
          <w:lang w:val="en-US"/>
        </w:rPr>
      </w:pPr>
    </w:p>
    <w:p w14:paraId="4EDF1F62" w14:textId="673E7348" w:rsidR="002625CD" w:rsidRPr="00F92DF5" w:rsidRDefault="0011191D" w:rsidP="002625CD">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It is a </w:t>
      </w:r>
      <w:r w:rsidRPr="00A10D9E">
        <w:rPr>
          <w:rFonts w:asciiTheme="minorHAnsi" w:hAnsiTheme="minorHAnsi" w:cstheme="minorHAnsi"/>
          <w:b/>
          <w:bCs/>
          <w:sz w:val="20"/>
          <w:szCs w:val="20"/>
          <w:lang w:val="en-US"/>
        </w:rPr>
        <w:t>best practice</w:t>
      </w:r>
      <w:r>
        <w:rPr>
          <w:rFonts w:asciiTheme="minorHAnsi" w:hAnsiTheme="minorHAnsi" w:cstheme="minorHAnsi"/>
          <w:sz w:val="20"/>
          <w:szCs w:val="20"/>
          <w:lang w:val="en-US"/>
        </w:rPr>
        <w:t xml:space="preserve"> to always use a document of destination in case of personal transport.</w:t>
      </w:r>
      <w:r w:rsidR="002625CD" w:rsidRPr="00F92DF5">
        <w:rPr>
          <w:rFonts w:asciiTheme="minorHAnsi" w:hAnsiTheme="minorHAnsi" w:cstheme="minorHAnsi"/>
          <w:sz w:val="20"/>
          <w:szCs w:val="20"/>
          <w:lang w:val="en-US"/>
        </w:rPr>
        <w:t xml:space="preserve"> </w:t>
      </w:r>
      <w:r w:rsidR="00194C0D">
        <w:rPr>
          <w:rFonts w:asciiTheme="minorHAnsi" w:hAnsiTheme="minorHAnsi" w:cstheme="minorHAnsi"/>
          <w:sz w:val="20"/>
          <w:szCs w:val="20"/>
          <w:lang w:val="en-US"/>
        </w:rPr>
        <w:t>Such a document can be drafted for an individual shipment to the trader’s counterparty, or it can be drafted on a weekly or monthly basis, giving an overview of the flows of goods (back and forth, as applicable) to that counterparty. It is very important that both parties (the sending party/seller/consignor and the receiving party/buyer/consignee) sign this document confirming the place and date of dispatch</w:t>
      </w:r>
      <w:r w:rsidR="00D7087C">
        <w:rPr>
          <w:rFonts w:asciiTheme="minorHAnsi" w:hAnsiTheme="minorHAnsi" w:cstheme="minorHAnsi"/>
          <w:sz w:val="20"/>
          <w:szCs w:val="20"/>
          <w:lang w:val="en-US"/>
        </w:rPr>
        <w:t xml:space="preserve"> resp. </w:t>
      </w:r>
      <w:r w:rsidR="00194C0D">
        <w:rPr>
          <w:rFonts w:asciiTheme="minorHAnsi" w:hAnsiTheme="minorHAnsi" w:cstheme="minorHAnsi"/>
          <w:sz w:val="20"/>
          <w:szCs w:val="20"/>
          <w:lang w:val="en-US"/>
        </w:rPr>
        <w:t xml:space="preserve">arrival of the goods. </w:t>
      </w:r>
      <w:r>
        <w:rPr>
          <w:rFonts w:asciiTheme="minorHAnsi" w:hAnsiTheme="minorHAnsi" w:cstheme="minorHAnsi"/>
          <w:sz w:val="20"/>
          <w:szCs w:val="20"/>
          <w:lang w:val="en-US"/>
        </w:rPr>
        <w:t>Usually,</w:t>
      </w:r>
      <w:r w:rsidR="00194C0D">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if </w:t>
      </w:r>
      <w:r w:rsidR="00194C0D">
        <w:rPr>
          <w:rFonts w:asciiTheme="minorHAnsi" w:hAnsiTheme="minorHAnsi" w:cstheme="minorHAnsi"/>
          <w:sz w:val="20"/>
          <w:szCs w:val="20"/>
          <w:lang w:val="en-US"/>
        </w:rPr>
        <w:t xml:space="preserve">such </w:t>
      </w:r>
      <w:r>
        <w:rPr>
          <w:rFonts w:asciiTheme="minorHAnsi" w:hAnsiTheme="minorHAnsi" w:cstheme="minorHAnsi"/>
          <w:sz w:val="20"/>
          <w:szCs w:val="20"/>
          <w:lang w:val="en-US"/>
        </w:rPr>
        <w:t>a</w:t>
      </w:r>
      <w:r w:rsidR="00194C0D">
        <w:rPr>
          <w:rFonts w:asciiTheme="minorHAnsi" w:hAnsiTheme="minorHAnsi" w:cstheme="minorHAnsi"/>
          <w:sz w:val="20"/>
          <w:szCs w:val="20"/>
          <w:lang w:val="en-US"/>
        </w:rPr>
        <w:t xml:space="preserve"> signed</w:t>
      </w:r>
      <w:r>
        <w:rPr>
          <w:rFonts w:asciiTheme="minorHAnsi" w:hAnsiTheme="minorHAnsi" w:cstheme="minorHAnsi"/>
          <w:sz w:val="20"/>
          <w:szCs w:val="20"/>
          <w:lang w:val="en-US"/>
        </w:rPr>
        <w:t xml:space="preserve"> document of destination with a clear description of the </w:t>
      </w:r>
      <w:r w:rsidR="00194C0D">
        <w:rPr>
          <w:rFonts w:asciiTheme="minorHAnsi" w:hAnsiTheme="minorHAnsi" w:cstheme="minorHAnsi"/>
          <w:sz w:val="20"/>
          <w:szCs w:val="20"/>
          <w:lang w:val="en-US"/>
        </w:rPr>
        <w:t xml:space="preserve">(flows of the) </w:t>
      </w:r>
      <w:r>
        <w:rPr>
          <w:rFonts w:asciiTheme="minorHAnsi" w:hAnsiTheme="minorHAnsi" w:cstheme="minorHAnsi"/>
          <w:sz w:val="20"/>
          <w:szCs w:val="20"/>
          <w:lang w:val="en-US"/>
        </w:rPr>
        <w:t>goods is presented along with corresponding invoices and proofs of payment which can be traced back to the document of destination, no additional pieces of evidence are requested. However, it is important to keep other supporting pieces of evidence too, as</w:t>
      </w:r>
      <w:r w:rsidR="00194C0D">
        <w:rPr>
          <w:rFonts w:asciiTheme="minorHAnsi" w:hAnsiTheme="minorHAnsi" w:cstheme="minorHAnsi"/>
          <w:sz w:val="20"/>
          <w:szCs w:val="20"/>
          <w:lang w:val="en-US"/>
        </w:rPr>
        <w:t xml:space="preserve"> additional supporting documentation may nonetheless be requested to prove the transport to another member state. </w:t>
      </w:r>
    </w:p>
    <w:p w14:paraId="05F161AC" w14:textId="77777777" w:rsidR="004A00DA" w:rsidRPr="00F92DF5" w:rsidRDefault="004A00DA" w:rsidP="004A00DA">
      <w:pPr>
        <w:jc w:val="both"/>
        <w:rPr>
          <w:rFonts w:asciiTheme="minorHAnsi" w:eastAsiaTheme="minorHAnsi" w:hAnsiTheme="minorHAnsi" w:cstheme="minorHAnsi"/>
          <w:sz w:val="20"/>
          <w:szCs w:val="20"/>
          <w:lang w:val="en-US"/>
        </w:rPr>
      </w:pPr>
    </w:p>
    <w:p w14:paraId="64AEC3DB" w14:textId="1AC894B7" w:rsidR="001F5403" w:rsidRDefault="004A00DA" w:rsidP="00F077E1">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If the buyer is responsible for the dispatch/transport, in addition to the documents above, the seller also needs to dispose of a written declaration by the buyer in which the latter confirms that the goods were dispatched/shipped for his account and in which the country of destination is mentioned.</w:t>
      </w:r>
      <w:r w:rsidR="0035445D">
        <w:rPr>
          <w:rFonts w:asciiTheme="minorHAnsi" w:hAnsiTheme="minorHAnsi" w:cstheme="minorHAnsi"/>
          <w:sz w:val="20"/>
          <w:szCs w:val="20"/>
          <w:lang w:val="en-US"/>
        </w:rPr>
        <w:t xml:space="preserve"> If a document of destination is used, this declaration can also be mentioned clearly on this document, to cover this requirement. </w:t>
      </w:r>
    </w:p>
    <w:p w14:paraId="1BFDECA7" w14:textId="776C70AC" w:rsidR="001A59DE" w:rsidRDefault="001A59DE" w:rsidP="00F077E1">
      <w:pPr>
        <w:jc w:val="both"/>
        <w:rPr>
          <w:rFonts w:asciiTheme="minorHAnsi" w:hAnsiTheme="minorHAnsi" w:cstheme="minorHAnsi"/>
          <w:sz w:val="20"/>
          <w:szCs w:val="20"/>
          <w:lang w:val="en-US"/>
        </w:rPr>
      </w:pPr>
    </w:p>
    <w:p w14:paraId="162B648F" w14:textId="4FF8433B" w:rsidR="001A59DE" w:rsidRPr="00F92DF5" w:rsidRDefault="001A59DE" w:rsidP="00F077E1">
      <w:pPr>
        <w:jc w:val="both"/>
        <w:rPr>
          <w:rFonts w:asciiTheme="minorHAnsi" w:hAnsiTheme="minorHAnsi" w:cstheme="minorHAnsi"/>
          <w:sz w:val="20"/>
          <w:szCs w:val="20"/>
          <w:lang w:val="en-US"/>
        </w:rPr>
      </w:pPr>
      <w:r w:rsidRPr="001A59DE">
        <w:rPr>
          <w:rFonts w:asciiTheme="minorHAnsi" w:hAnsiTheme="minorHAnsi" w:cstheme="minorHAnsi"/>
          <w:sz w:val="20"/>
          <w:szCs w:val="20"/>
          <w:lang w:val="en-US"/>
        </w:rPr>
        <w:lastRenderedPageBreak/>
        <w:t xml:space="preserve">Finally, prior to every transaction with an EU counterparty it is </w:t>
      </w:r>
      <w:r w:rsidRPr="00A10D9E">
        <w:rPr>
          <w:rFonts w:asciiTheme="minorHAnsi" w:hAnsiTheme="minorHAnsi" w:cstheme="minorHAnsi"/>
          <w:b/>
          <w:bCs/>
          <w:sz w:val="20"/>
          <w:szCs w:val="20"/>
          <w:lang w:val="en-US"/>
        </w:rPr>
        <w:t>legally obliged</w:t>
      </w:r>
      <w:r w:rsidRPr="001A59DE">
        <w:rPr>
          <w:rFonts w:asciiTheme="minorHAnsi" w:hAnsiTheme="minorHAnsi" w:cstheme="minorHAnsi"/>
          <w:sz w:val="20"/>
          <w:szCs w:val="20"/>
          <w:lang w:val="en-US"/>
        </w:rPr>
        <w:t xml:space="preserve"> to check the validity of the VAT number of the counterparty. It is </w:t>
      </w:r>
      <w:r w:rsidRPr="00A10D9E">
        <w:rPr>
          <w:rFonts w:asciiTheme="minorHAnsi" w:hAnsiTheme="minorHAnsi" w:cstheme="minorHAnsi"/>
          <w:b/>
          <w:bCs/>
          <w:sz w:val="20"/>
          <w:szCs w:val="20"/>
          <w:lang w:val="en-US"/>
        </w:rPr>
        <w:t>best practice</w:t>
      </w:r>
      <w:r w:rsidRPr="001A59DE">
        <w:rPr>
          <w:rFonts w:asciiTheme="minorHAnsi" w:hAnsiTheme="minorHAnsi" w:cstheme="minorHAnsi"/>
          <w:sz w:val="20"/>
          <w:szCs w:val="20"/>
          <w:lang w:val="en-US"/>
        </w:rPr>
        <w:t xml:space="preserve"> to use the VIES website.</w:t>
      </w:r>
      <w:r>
        <w:rPr>
          <w:rStyle w:val="Voetnootmarkering"/>
          <w:rFonts w:asciiTheme="minorHAnsi" w:hAnsiTheme="minorHAnsi" w:cstheme="minorHAnsi"/>
          <w:sz w:val="20"/>
          <w:szCs w:val="20"/>
          <w:lang w:val="en-US"/>
        </w:rPr>
        <w:footnoteReference w:id="23"/>
      </w:r>
    </w:p>
    <w:p w14:paraId="55962E72" w14:textId="77777777" w:rsidR="001F5403" w:rsidRPr="00F92DF5" w:rsidRDefault="001F5403" w:rsidP="00F077E1">
      <w:pPr>
        <w:jc w:val="both"/>
        <w:rPr>
          <w:rFonts w:asciiTheme="minorHAnsi" w:hAnsiTheme="minorHAnsi" w:cstheme="minorHAnsi"/>
          <w:sz w:val="20"/>
          <w:szCs w:val="20"/>
          <w:lang w:val="en-US"/>
        </w:rPr>
      </w:pPr>
    </w:p>
    <w:p w14:paraId="2A30DF66" w14:textId="7D0E8F25" w:rsidR="00970430" w:rsidRPr="00F92DF5" w:rsidRDefault="000D20DF" w:rsidP="00152142">
      <w:pPr>
        <w:pStyle w:val="Lijstalinea"/>
        <w:numPr>
          <w:ilvl w:val="1"/>
          <w:numId w:val="3"/>
        </w:numPr>
        <w:jc w:val="both"/>
        <w:rPr>
          <w:rFonts w:asciiTheme="minorHAnsi" w:hAnsiTheme="minorHAnsi" w:cstheme="minorHAnsi"/>
          <w:sz w:val="20"/>
          <w:szCs w:val="20"/>
          <w:u w:val="single"/>
          <w:lang w:val="en-US"/>
        </w:rPr>
      </w:pPr>
      <w:r w:rsidRPr="00F92DF5">
        <w:rPr>
          <w:rFonts w:asciiTheme="minorHAnsi" w:hAnsiTheme="minorHAnsi" w:cstheme="minorHAnsi"/>
          <w:sz w:val="20"/>
          <w:szCs w:val="20"/>
          <w:u w:val="single"/>
          <w:lang w:val="en-US"/>
        </w:rPr>
        <w:t xml:space="preserve"> </w:t>
      </w:r>
      <w:r w:rsidR="00A07C44" w:rsidRPr="00F92DF5">
        <w:rPr>
          <w:rFonts w:asciiTheme="minorHAnsi" w:hAnsiTheme="minorHAnsi" w:cstheme="minorHAnsi"/>
          <w:sz w:val="20"/>
          <w:szCs w:val="20"/>
          <w:u w:val="single"/>
          <w:lang w:val="en-US"/>
        </w:rPr>
        <w:t>Other transactions in the diamond sector</w:t>
      </w:r>
      <w:r w:rsidR="00952D8A" w:rsidRPr="00F92DF5">
        <w:rPr>
          <w:rFonts w:asciiTheme="minorHAnsi" w:hAnsiTheme="minorHAnsi" w:cstheme="minorHAnsi"/>
          <w:sz w:val="20"/>
          <w:szCs w:val="20"/>
          <w:u w:val="single"/>
          <w:lang w:val="en-US"/>
        </w:rPr>
        <w:t xml:space="preserve"> </w:t>
      </w:r>
      <w:r w:rsidR="00930433" w:rsidRPr="00F92DF5">
        <w:rPr>
          <w:rFonts w:asciiTheme="minorHAnsi" w:hAnsiTheme="minorHAnsi" w:cstheme="minorHAnsi"/>
          <w:sz w:val="20"/>
          <w:szCs w:val="20"/>
          <w:u w:val="single"/>
          <w:lang w:val="en-US"/>
        </w:rPr>
        <w:t xml:space="preserve"> </w:t>
      </w:r>
    </w:p>
    <w:p w14:paraId="2FF72658" w14:textId="77777777" w:rsidR="00970430" w:rsidRPr="00F92DF5" w:rsidRDefault="00970430" w:rsidP="00970430">
      <w:pPr>
        <w:jc w:val="both"/>
        <w:rPr>
          <w:rFonts w:asciiTheme="minorHAnsi" w:hAnsiTheme="minorHAnsi" w:cstheme="minorHAnsi"/>
          <w:sz w:val="20"/>
          <w:szCs w:val="20"/>
          <w:lang w:val="en-US"/>
        </w:rPr>
      </w:pPr>
    </w:p>
    <w:p w14:paraId="3296744E" w14:textId="6F6C008E" w:rsidR="00A07C44" w:rsidRPr="00F92DF5" w:rsidRDefault="00A07C44" w:rsidP="00970430">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An ordinary sale</w:t>
      </w:r>
      <w:r w:rsidR="00D60121" w:rsidRPr="00F92DF5">
        <w:rPr>
          <w:rFonts w:asciiTheme="minorHAnsi" w:hAnsiTheme="minorHAnsi" w:cstheme="minorHAnsi"/>
          <w:sz w:val="20"/>
          <w:szCs w:val="20"/>
          <w:lang w:val="en-US"/>
        </w:rPr>
        <w:t>s</w:t>
      </w:r>
      <w:r w:rsidRPr="00F92DF5">
        <w:rPr>
          <w:rFonts w:asciiTheme="minorHAnsi" w:hAnsiTheme="minorHAnsi" w:cstheme="minorHAnsi"/>
          <w:sz w:val="20"/>
          <w:szCs w:val="20"/>
          <w:lang w:val="en-US"/>
        </w:rPr>
        <w:t xml:space="preserve"> transaction of diamond between two parties is documented by a detailed invoice (see higher).</w:t>
      </w:r>
    </w:p>
    <w:p w14:paraId="50F8A389" w14:textId="77777777" w:rsidR="00A07C44" w:rsidRPr="00F92DF5" w:rsidRDefault="00A07C44" w:rsidP="00970430">
      <w:pPr>
        <w:jc w:val="both"/>
        <w:rPr>
          <w:rFonts w:asciiTheme="minorHAnsi" w:hAnsiTheme="minorHAnsi" w:cstheme="minorHAnsi"/>
          <w:sz w:val="20"/>
          <w:szCs w:val="20"/>
          <w:lang w:val="en-US"/>
        </w:rPr>
      </w:pPr>
    </w:p>
    <w:p w14:paraId="2B30CABC" w14:textId="1D0A57D9" w:rsidR="00A07C44" w:rsidRPr="00F92DF5" w:rsidRDefault="00A07C44" w:rsidP="00970430">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However, in the diamond sector, multiple transactions are thinkable</w:t>
      </w:r>
      <w:r w:rsidR="002A1522" w:rsidRPr="00F92DF5">
        <w:rPr>
          <w:rFonts w:asciiTheme="minorHAnsi" w:hAnsiTheme="minorHAnsi" w:cstheme="minorHAnsi"/>
          <w:sz w:val="20"/>
          <w:szCs w:val="20"/>
          <w:lang w:val="en-US"/>
        </w:rPr>
        <w:t xml:space="preserve"> which are not ordinary sales </w:t>
      </w:r>
      <w:r w:rsidR="003608C4" w:rsidRPr="00F92DF5">
        <w:rPr>
          <w:rFonts w:asciiTheme="minorHAnsi" w:hAnsiTheme="minorHAnsi" w:cstheme="minorHAnsi"/>
          <w:sz w:val="20"/>
          <w:szCs w:val="20"/>
          <w:lang w:val="en-US"/>
        </w:rPr>
        <w:t xml:space="preserve">between two parties. This chapter briefly discusses situations which can occur in the diamond sector. </w:t>
      </w:r>
    </w:p>
    <w:p w14:paraId="432A4C05" w14:textId="514AEF8C" w:rsidR="00B219A3" w:rsidRPr="00F92DF5" w:rsidRDefault="00B219A3" w:rsidP="00970430">
      <w:pPr>
        <w:jc w:val="both"/>
        <w:rPr>
          <w:rFonts w:asciiTheme="minorHAnsi" w:hAnsiTheme="minorHAnsi" w:cstheme="minorHAnsi"/>
          <w:sz w:val="20"/>
          <w:szCs w:val="20"/>
          <w:lang w:val="en-US"/>
        </w:rPr>
      </w:pPr>
    </w:p>
    <w:p w14:paraId="42D4C093" w14:textId="4F53C619" w:rsidR="00B219A3" w:rsidRPr="00F92DF5" w:rsidRDefault="00B219A3" w:rsidP="00970430">
      <w:pPr>
        <w:jc w:val="both"/>
        <w:rPr>
          <w:lang w:val="en-US"/>
        </w:rPr>
      </w:pPr>
      <w:r w:rsidRPr="00F92DF5">
        <w:rPr>
          <w:rFonts w:asciiTheme="minorHAnsi" w:hAnsiTheme="minorHAnsi" w:cstheme="minorHAnsi"/>
          <w:sz w:val="20"/>
          <w:szCs w:val="20"/>
          <w:lang w:val="en-US"/>
        </w:rPr>
        <w:t xml:space="preserve">It is </w:t>
      </w:r>
      <w:r w:rsidRPr="00F92DF5">
        <w:rPr>
          <w:rFonts w:asciiTheme="minorHAnsi" w:hAnsiTheme="minorHAnsi" w:cstheme="minorHAnsi"/>
          <w:b/>
          <w:sz w:val="20"/>
          <w:szCs w:val="20"/>
          <w:lang w:val="en-US"/>
        </w:rPr>
        <w:t>best practice to document such transactions in writing</w:t>
      </w:r>
      <w:r w:rsidRPr="00F92DF5">
        <w:rPr>
          <w:b/>
          <w:lang w:val="en-US"/>
        </w:rPr>
        <w:t xml:space="preserve"> </w:t>
      </w:r>
      <w:r w:rsidRPr="00F92DF5">
        <w:rPr>
          <w:sz w:val="20"/>
          <w:lang w:val="en-US"/>
        </w:rPr>
        <w:t xml:space="preserve">in agreements or in correspondence which proves what the rationale of such transactions is (which can sometimes be very typical for the diamond trade) and who the parties involved are (sometimes two, three or more parties can be involved in a transaction). </w:t>
      </w:r>
    </w:p>
    <w:p w14:paraId="1B87BD5E" w14:textId="77777777" w:rsidR="00952D8A" w:rsidRPr="00F92DF5" w:rsidRDefault="00952D8A" w:rsidP="00692B2B">
      <w:pPr>
        <w:jc w:val="both"/>
        <w:rPr>
          <w:rFonts w:asciiTheme="minorHAnsi" w:hAnsiTheme="minorHAnsi" w:cstheme="minorHAnsi"/>
          <w:sz w:val="20"/>
          <w:szCs w:val="20"/>
          <w:lang w:val="en-US"/>
        </w:rPr>
      </w:pPr>
    </w:p>
    <w:p w14:paraId="4A5CDA05" w14:textId="7FAFF7CD" w:rsidR="00010E6A" w:rsidRPr="00F92DF5" w:rsidRDefault="00B219A3" w:rsidP="00970430">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It is </w:t>
      </w:r>
      <w:r w:rsidRPr="00F92DF5">
        <w:rPr>
          <w:rFonts w:asciiTheme="minorHAnsi" w:hAnsiTheme="minorHAnsi" w:cstheme="minorHAnsi"/>
          <w:b/>
          <w:sz w:val="20"/>
          <w:szCs w:val="20"/>
          <w:lang w:val="en-US"/>
        </w:rPr>
        <w:t xml:space="preserve">best practice </w:t>
      </w:r>
      <w:r w:rsidRPr="00F92DF5">
        <w:rPr>
          <w:rFonts w:asciiTheme="minorHAnsi" w:hAnsiTheme="minorHAnsi" w:cstheme="minorHAnsi"/>
          <w:sz w:val="20"/>
          <w:szCs w:val="20"/>
          <w:lang w:val="en-US"/>
        </w:rPr>
        <w:t xml:space="preserve">to </w:t>
      </w:r>
      <w:r w:rsidRPr="00F92DF5">
        <w:rPr>
          <w:rFonts w:asciiTheme="minorHAnsi" w:hAnsiTheme="minorHAnsi" w:cstheme="minorHAnsi"/>
          <w:b/>
          <w:sz w:val="20"/>
          <w:szCs w:val="20"/>
          <w:lang w:val="en-US"/>
        </w:rPr>
        <w:t xml:space="preserve">present </w:t>
      </w:r>
      <w:r w:rsidRPr="00F92DF5">
        <w:rPr>
          <w:rFonts w:asciiTheme="minorHAnsi" w:hAnsiTheme="minorHAnsi" w:cstheme="minorHAnsi"/>
          <w:sz w:val="20"/>
          <w:szCs w:val="20"/>
          <w:lang w:val="en-US"/>
        </w:rPr>
        <w:t xml:space="preserve">such written documentation </w:t>
      </w:r>
      <w:r w:rsidRPr="00F92DF5">
        <w:rPr>
          <w:rFonts w:asciiTheme="minorHAnsi" w:hAnsiTheme="minorHAnsi" w:cstheme="minorHAnsi"/>
          <w:b/>
          <w:sz w:val="20"/>
          <w:szCs w:val="20"/>
          <w:lang w:val="en-US"/>
        </w:rPr>
        <w:t xml:space="preserve">to the financial institution </w:t>
      </w:r>
      <w:r w:rsidRPr="00F92DF5">
        <w:rPr>
          <w:rFonts w:asciiTheme="minorHAnsi" w:hAnsiTheme="minorHAnsi" w:cstheme="minorHAnsi"/>
          <w:sz w:val="20"/>
          <w:szCs w:val="20"/>
          <w:lang w:val="en-US"/>
        </w:rPr>
        <w:t xml:space="preserve">that will facilitate the transaction before the transaction is executed. </w:t>
      </w:r>
    </w:p>
    <w:p w14:paraId="5458ABCF" w14:textId="77777777" w:rsidR="009707AD" w:rsidRPr="00F92DF5" w:rsidRDefault="009707AD" w:rsidP="00970430">
      <w:pPr>
        <w:jc w:val="both"/>
        <w:rPr>
          <w:rFonts w:asciiTheme="minorHAnsi" w:hAnsiTheme="minorHAnsi" w:cstheme="minorHAnsi"/>
          <w:sz w:val="20"/>
          <w:szCs w:val="20"/>
          <w:lang w:val="en-US"/>
        </w:rPr>
      </w:pPr>
    </w:p>
    <w:p w14:paraId="5B0A421E" w14:textId="734A2B45" w:rsidR="00B219A3" w:rsidRPr="00F92DF5" w:rsidRDefault="00B219A3" w:rsidP="00B219A3">
      <w:pPr>
        <w:pStyle w:val="Lijstalinea"/>
        <w:numPr>
          <w:ilvl w:val="0"/>
          <w:numId w:val="23"/>
        </w:numPr>
        <w:jc w:val="both"/>
        <w:rPr>
          <w:rFonts w:asciiTheme="minorHAnsi" w:hAnsiTheme="minorHAnsi" w:cstheme="minorHAnsi"/>
          <w:sz w:val="20"/>
          <w:szCs w:val="20"/>
          <w:u w:val="single"/>
          <w:lang w:val="en-US"/>
        </w:rPr>
      </w:pPr>
      <w:r w:rsidRPr="00F92DF5">
        <w:rPr>
          <w:rFonts w:asciiTheme="minorHAnsi" w:hAnsiTheme="minorHAnsi" w:cstheme="minorHAnsi"/>
          <w:sz w:val="20"/>
          <w:szCs w:val="20"/>
          <w:u w:val="single"/>
          <w:lang w:val="en-US" w:eastAsia="fr-FR"/>
        </w:rPr>
        <w:t xml:space="preserve">Compensation of receivables for purchases and sales in both directions between two diamond traders  </w:t>
      </w:r>
    </w:p>
    <w:p w14:paraId="36F2F593" w14:textId="77777777" w:rsidR="00FB48D1" w:rsidRPr="00F92DF5" w:rsidRDefault="00FB48D1" w:rsidP="00970430">
      <w:pPr>
        <w:jc w:val="both"/>
        <w:rPr>
          <w:rFonts w:asciiTheme="minorHAnsi" w:hAnsiTheme="minorHAnsi" w:cstheme="minorHAnsi"/>
          <w:sz w:val="20"/>
          <w:szCs w:val="20"/>
          <w:lang w:val="en-US"/>
        </w:rPr>
      </w:pPr>
    </w:p>
    <w:p w14:paraId="09394D4F" w14:textId="3BBA2CEB" w:rsidR="00B219A3" w:rsidRPr="00F92DF5" w:rsidRDefault="00B219A3" w:rsidP="00B219A3">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It sometimes happens that two diamond traders are both buyer and seller towards each other. They then (regularly or not) have sales transactions in both directions. </w:t>
      </w:r>
      <w:r w:rsidR="00712C77" w:rsidRPr="00F92DF5">
        <w:rPr>
          <w:rFonts w:asciiTheme="minorHAnsi" w:hAnsiTheme="minorHAnsi" w:cstheme="minorHAnsi"/>
          <w:sz w:val="20"/>
          <w:szCs w:val="20"/>
          <w:lang w:val="en-US"/>
        </w:rPr>
        <w:t xml:space="preserve">This can for example be the case between companies which are part of the same group. </w:t>
      </w:r>
    </w:p>
    <w:p w14:paraId="76577EE7" w14:textId="77777777" w:rsidR="00B219A3" w:rsidRPr="00F92DF5" w:rsidRDefault="00B219A3" w:rsidP="00B219A3">
      <w:pPr>
        <w:jc w:val="both"/>
        <w:rPr>
          <w:rFonts w:asciiTheme="minorHAnsi" w:hAnsiTheme="minorHAnsi" w:cstheme="minorHAnsi"/>
          <w:sz w:val="20"/>
          <w:szCs w:val="20"/>
          <w:lang w:val="en-US"/>
        </w:rPr>
      </w:pPr>
    </w:p>
    <w:p w14:paraId="15AC4E65" w14:textId="0C7D51A8" w:rsidR="00B219A3" w:rsidRPr="00F92DF5" w:rsidRDefault="00B219A3" w:rsidP="00B219A3">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If these diamond traders decide to carry out a compensation between the various purchases and sales, it is </w:t>
      </w:r>
      <w:r w:rsidRPr="00F92DF5">
        <w:rPr>
          <w:rFonts w:asciiTheme="minorHAnsi" w:hAnsiTheme="minorHAnsi" w:cstheme="minorHAnsi"/>
          <w:b/>
          <w:sz w:val="20"/>
          <w:szCs w:val="20"/>
          <w:lang w:val="en-US"/>
        </w:rPr>
        <w:t>best practice is to document this in a written agreement</w:t>
      </w:r>
      <w:r w:rsidRPr="00F92DF5">
        <w:rPr>
          <w:rFonts w:asciiTheme="minorHAnsi" w:hAnsiTheme="minorHAnsi" w:cstheme="minorHAnsi"/>
          <w:sz w:val="20"/>
          <w:szCs w:val="20"/>
          <w:lang w:val="en-US"/>
        </w:rPr>
        <w:t xml:space="preserve"> in which the </w:t>
      </w:r>
      <w:r w:rsidR="00645E8C" w:rsidRPr="00F92DF5">
        <w:rPr>
          <w:rFonts w:asciiTheme="minorHAnsi" w:hAnsiTheme="minorHAnsi" w:cstheme="minorHAnsi"/>
          <w:sz w:val="20"/>
          <w:szCs w:val="20"/>
          <w:lang w:val="en-US"/>
        </w:rPr>
        <w:t>compensation (s</w:t>
      </w:r>
      <w:r w:rsidRPr="00F92DF5">
        <w:rPr>
          <w:rFonts w:asciiTheme="minorHAnsi" w:hAnsiTheme="minorHAnsi" w:cstheme="minorHAnsi"/>
          <w:sz w:val="20"/>
          <w:szCs w:val="20"/>
          <w:lang w:val="en-US"/>
        </w:rPr>
        <w:t>et-off</w:t>
      </w:r>
      <w:r w:rsidR="00645E8C" w:rsidRPr="00F92DF5">
        <w:rPr>
          <w:rFonts w:asciiTheme="minorHAnsi" w:hAnsiTheme="minorHAnsi" w:cstheme="minorHAnsi"/>
          <w:sz w:val="20"/>
          <w:szCs w:val="20"/>
          <w:lang w:val="en-US"/>
        </w:rPr>
        <w:t>)</w:t>
      </w:r>
      <w:r w:rsidRPr="00F92DF5">
        <w:rPr>
          <w:rFonts w:asciiTheme="minorHAnsi" w:hAnsiTheme="minorHAnsi" w:cstheme="minorHAnsi"/>
          <w:sz w:val="20"/>
          <w:szCs w:val="20"/>
          <w:lang w:val="en-US"/>
        </w:rPr>
        <w:t xml:space="preserve"> is </w:t>
      </w:r>
      <w:r w:rsidR="00645E8C" w:rsidRPr="00F92DF5">
        <w:rPr>
          <w:rFonts w:asciiTheme="minorHAnsi" w:hAnsiTheme="minorHAnsi" w:cstheme="minorHAnsi"/>
          <w:sz w:val="20"/>
          <w:szCs w:val="20"/>
          <w:lang w:val="en-US"/>
        </w:rPr>
        <w:t>specified</w:t>
      </w:r>
      <w:r w:rsidRPr="00F92DF5">
        <w:rPr>
          <w:rFonts w:asciiTheme="minorHAnsi" w:hAnsiTheme="minorHAnsi" w:cstheme="minorHAnsi"/>
          <w:sz w:val="20"/>
          <w:szCs w:val="20"/>
          <w:lang w:val="en-US"/>
        </w:rPr>
        <w:t>.  (Template in Annex C)</w:t>
      </w:r>
    </w:p>
    <w:p w14:paraId="0E483084" w14:textId="77777777" w:rsidR="00B219A3" w:rsidRPr="00F92DF5" w:rsidRDefault="00B219A3" w:rsidP="00B219A3">
      <w:pPr>
        <w:jc w:val="both"/>
        <w:rPr>
          <w:rFonts w:asciiTheme="minorHAnsi" w:hAnsiTheme="minorHAnsi" w:cstheme="minorHAnsi"/>
          <w:sz w:val="20"/>
          <w:szCs w:val="20"/>
          <w:lang w:val="en-US"/>
        </w:rPr>
      </w:pPr>
    </w:p>
    <w:p w14:paraId="2E842C51" w14:textId="5A7F6380" w:rsidR="00D97F01" w:rsidRPr="00F92DF5" w:rsidRDefault="00B219A3" w:rsidP="00970430">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Of course, </w:t>
      </w:r>
      <w:r w:rsidR="00645E8C" w:rsidRPr="00F92DF5">
        <w:rPr>
          <w:rFonts w:asciiTheme="minorHAnsi" w:hAnsiTheme="minorHAnsi" w:cstheme="minorHAnsi"/>
          <w:sz w:val="20"/>
          <w:szCs w:val="20"/>
          <w:lang w:val="en-US"/>
        </w:rPr>
        <w:t xml:space="preserve">in this scenario one </w:t>
      </w:r>
      <w:r w:rsidRPr="00F92DF5">
        <w:rPr>
          <w:rFonts w:asciiTheme="minorHAnsi" w:hAnsiTheme="minorHAnsi" w:cstheme="minorHAnsi"/>
          <w:sz w:val="20"/>
          <w:szCs w:val="20"/>
          <w:lang w:val="en-US"/>
        </w:rPr>
        <w:t xml:space="preserve">must ensure that both parties have the right to </w:t>
      </w:r>
      <w:r w:rsidR="00645E8C" w:rsidRPr="00F92DF5">
        <w:rPr>
          <w:rFonts w:asciiTheme="minorHAnsi" w:hAnsiTheme="minorHAnsi" w:cstheme="minorHAnsi"/>
          <w:sz w:val="20"/>
          <w:szCs w:val="20"/>
          <w:lang w:val="en-US"/>
        </w:rPr>
        <w:t>enforce</w:t>
      </w:r>
      <w:r w:rsidRPr="00F92DF5">
        <w:rPr>
          <w:rFonts w:asciiTheme="minorHAnsi" w:hAnsiTheme="minorHAnsi" w:cstheme="minorHAnsi"/>
          <w:sz w:val="20"/>
          <w:szCs w:val="20"/>
          <w:lang w:val="en-US"/>
        </w:rPr>
        <w:t xml:space="preserve"> this </w:t>
      </w:r>
      <w:r w:rsidR="00645E8C" w:rsidRPr="00F92DF5">
        <w:rPr>
          <w:rFonts w:asciiTheme="minorHAnsi" w:hAnsiTheme="minorHAnsi" w:cstheme="minorHAnsi"/>
          <w:sz w:val="20"/>
          <w:szCs w:val="20"/>
          <w:lang w:val="en-US"/>
        </w:rPr>
        <w:t>set-off and are not restricted to do so</w:t>
      </w:r>
      <w:r w:rsidRPr="00F92DF5">
        <w:rPr>
          <w:rFonts w:asciiTheme="minorHAnsi" w:hAnsiTheme="minorHAnsi" w:cstheme="minorHAnsi"/>
          <w:sz w:val="20"/>
          <w:szCs w:val="20"/>
          <w:lang w:val="en-US"/>
        </w:rPr>
        <w:t xml:space="preserve"> by third part</w:t>
      </w:r>
      <w:r w:rsidR="00645E8C" w:rsidRPr="00F92DF5">
        <w:rPr>
          <w:rFonts w:asciiTheme="minorHAnsi" w:hAnsiTheme="minorHAnsi" w:cstheme="minorHAnsi"/>
          <w:sz w:val="20"/>
          <w:szCs w:val="20"/>
          <w:lang w:val="en-US"/>
        </w:rPr>
        <w:t>ies (</w:t>
      </w:r>
      <w:proofErr w:type="gramStart"/>
      <w:r w:rsidR="00645E8C" w:rsidRPr="00F92DF5">
        <w:rPr>
          <w:rFonts w:asciiTheme="minorHAnsi" w:hAnsiTheme="minorHAnsi" w:cstheme="minorHAnsi"/>
          <w:sz w:val="20"/>
          <w:szCs w:val="20"/>
          <w:lang w:val="en-US"/>
        </w:rPr>
        <w:t>e.g.</w:t>
      </w:r>
      <w:proofErr w:type="gramEnd"/>
      <w:r w:rsidR="00645E8C" w:rsidRPr="00F92DF5">
        <w:rPr>
          <w:rFonts w:asciiTheme="minorHAnsi" w:hAnsiTheme="minorHAnsi" w:cstheme="minorHAnsi"/>
          <w:sz w:val="20"/>
          <w:szCs w:val="20"/>
          <w:lang w:val="en-US"/>
        </w:rPr>
        <w:t xml:space="preserve"> banks or other financ</w:t>
      </w:r>
      <w:r w:rsidRPr="00F92DF5">
        <w:rPr>
          <w:rFonts w:asciiTheme="minorHAnsi" w:hAnsiTheme="minorHAnsi" w:cstheme="minorHAnsi"/>
          <w:sz w:val="20"/>
          <w:szCs w:val="20"/>
          <w:lang w:val="en-US"/>
        </w:rPr>
        <w:t>ers wh</w:t>
      </w:r>
      <w:r w:rsidR="00D60121" w:rsidRPr="00F92DF5">
        <w:rPr>
          <w:rFonts w:asciiTheme="minorHAnsi" w:hAnsiTheme="minorHAnsi" w:cstheme="minorHAnsi"/>
          <w:sz w:val="20"/>
          <w:szCs w:val="20"/>
          <w:lang w:val="en-US"/>
        </w:rPr>
        <w:t>ich</w:t>
      </w:r>
      <w:r w:rsidRPr="00F92DF5">
        <w:rPr>
          <w:rFonts w:asciiTheme="minorHAnsi" w:hAnsiTheme="minorHAnsi" w:cstheme="minorHAnsi"/>
          <w:sz w:val="20"/>
          <w:szCs w:val="20"/>
          <w:lang w:val="en-US"/>
        </w:rPr>
        <w:t xml:space="preserve"> have stipulated in the credit relationship that such set-offs are prohibited).</w:t>
      </w:r>
    </w:p>
    <w:p w14:paraId="49AE9369" w14:textId="495A0C58" w:rsidR="00584529" w:rsidRPr="00F92DF5" w:rsidRDefault="00584529" w:rsidP="00970430">
      <w:pPr>
        <w:jc w:val="both"/>
        <w:rPr>
          <w:rFonts w:asciiTheme="minorHAnsi" w:hAnsiTheme="minorHAnsi" w:cstheme="minorHAnsi"/>
          <w:sz w:val="20"/>
          <w:szCs w:val="20"/>
          <w:lang w:val="en-US"/>
        </w:rPr>
      </w:pPr>
    </w:p>
    <w:p w14:paraId="1E9866B6" w14:textId="77777777" w:rsidR="00584529" w:rsidRPr="00F92DF5" w:rsidRDefault="00584529" w:rsidP="00970430">
      <w:pPr>
        <w:jc w:val="both"/>
        <w:rPr>
          <w:rFonts w:asciiTheme="minorHAnsi" w:hAnsiTheme="minorHAnsi" w:cstheme="minorHAnsi"/>
          <w:sz w:val="20"/>
          <w:szCs w:val="20"/>
          <w:lang w:val="en-US"/>
        </w:rPr>
      </w:pPr>
    </w:p>
    <w:p w14:paraId="744F417F" w14:textId="47C880BC" w:rsidR="00FB48D1" w:rsidRPr="00F92DF5" w:rsidRDefault="00FB48D1" w:rsidP="00152142">
      <w:pPr>
        <w:pStyle w:val="Lijstalinea"/>
        <w:numPr>
          <w:ilvl w:val="0"/>
          <w:numId w:val="23"/>
        </w:numPr>
        <w:jc w:val="both"/>
        <w:rPr>
          <w:rFonts w:asciiTheme="minorHAnsi" w:hAnsiTheme="minorHAnsi" w:cstheme="minorHAnsi"/>
          <w:sz w:val="20"/>
          <w:szCs w:val="20"/>
          <w:u w:val="single"/>
        </w:rPr>
      </w:pPr>
      <w:r w:rsidRPr="00F92DF5">
        <w:rPr>
          <w:rFonts w:asciiTheme="minorHAnsi" w:hAnsiTheme="minorHAnsi" w:cstheme="minorHAnsi"/>
          <w:sz w:val="20"/>
          <w:szCs w:val="20"/>
          <w:lang w:val="en-US"/>
        </w:rPr>
        <w:t xml:space="preserve"> </w:t>
      </w:r>
      <w:proofErr w:type="spellStart"/>
      <w:r w:rsidR="00645E8C" w:rsidRPr="00F92DF5">
        <w:rPr>
          <w:rFonts w:asciiTheme="minorHAnsi" w:hAnsiTheme="minorHAnsi" w:cstheme="minorHAnsi"/>
          <w:sz w:val="20"/>
          <w:szCs w:val="20"/>
          <w:u w:val="single"/>
        </w:rPr>
        <w:t>Assignment</w:t>
      </w:r>
      <w:proofErr w:type="spellEnd"/>
      <w:r w:rsidR="00645E8C" w:rsidRPr="00F92DF5">
        <w:rPr>
          <w:rFonts w:asciiTheme="minorHAnsi" w:hAnsiTheme="minorHAnsi" w:cstheme="minorHAnsi"/>
          <w:sz w:val="20"/>
          <w:szCs w:val="20"/>
          <w:u w:val="single"/>
        </w:rPr>
        <w:t xml:space="preserve"> of claims</w:t>
      </w:r>
    </w:p>
    <w:p w14:paraId="7121C955" w14:textId="77777777" w:rsidR="00FB48D1" w:rsidRPr="00F92DF5" w:rsidRDefault="00FB48D1" w:rsidP="00970430">
      <w:pPr>
        <w:jc w:val="both"/>
        <w:rPr>
          <w:rFonts w:asciiTheme="minorHAnsi" w:hAnsiTheme="minorHAnsi" w:cstheme="minorHAnsi"/>
          <w:sz w:val="20"/>
          <w:szCs w:val="20"/>
          <w:lang w:val="nl-BE"/>
        </w:rPr>
      </w:pPr>
    </w:p>
    <w:p w14:paraId="354ADA21" w14:textId="46688363" w:rsidR="00645E8C" w:rsidRPr="00F92DF5" w:rsidRDefault="00645E8C" w:rsidP="00645E8C">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It sometimes happens that a diamond trader wishes to transfer the claim he has on another diamond trader to a third diamond trader. </w:t>
      </w:r>
    </w:p>
    <w:p w14:paraId="328534D2" w14:textId="3B483D8C" w:rsidR="009C0754" w:rsidRPr="00F92DF5" w:rsidRDefault="009C0754" w:rsidP="00645E8C">
      <w:pPr>
        <w:jc w:val="both"/>
        <w:rPr>
          <w:rFonts w:asciiTheme="minorHAnsi" w:hAnsiTheme="minorHAnsi" w:cstheme="minorHAnsi"/>
          <w:sz w:val="20"/>
          <w:szCs w:val="20"/>
          <w:lang w:val="en-US"/>
        </w:rPr>
      </w:pPr>
    </w:p>
    <w:p w14:paraId="5D6DF4DB" w14:textId="0244953F" w:rsidR="009C0754" w:rsidRPr="00F92DF5" w:rsidRDefault="009C0754" w:rsidP="00645E8C">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From the moment the debtor whose claim has been assigned to another creditor, is informed about the assignment of claims or is notified of this by a bailiff, the assignment of claims is enforceable against </w:t>
      </w:r>
      <w:proofErr w:type="gramStart"/>
      <w:r w:rsidRPr="00F92DF5">
        <w:rPr>
          <w:rFonts w:asciiTheme="minorHAnsi" w:hAnsiTheme="minorHAnsi" w:cstheme="minorHAnsi"/>
          <w:sz w:val="20"/>
          <w:szCs w:val="20"/>
          <w:lang w:val="en-US"/>
        </w:rPr>
        <w:t>him</w:t>
      </w:r>
      <w:proofErr w:type="gramEnd"/>
      <w:r w:rsidRPr="00F92DF5">
        <w:rPr>
          <w:rFonts w:asciiTheme="minorHAnsi" w:hAnsiTheme="minorHAnsi" w:cstheme="minorHAnsi"/>
          <w:sz w:val="20"/>
          <w:szCs w:val="20"/>
          <w:lang w:val="en-US"/>
        </w:rPr>
        <w:t xml:space="preserve"> and he can only be released from his payment obligation by paying to the assigned creditor</w:t>
      </w:r>
      <w:r w:rsidRPr="00804D33">
        <w:rPr>
          <w:rStyle w:val="Voetnootmarkering"/>
          <w:rFonts w:asciiTheme="minorHAnsi" w:hAnsiTheme="minorHAnsi" w:cstheme="minorHAnsi"/>
          <w:sz w:val="20"/>
          <w:szCs w:val="20"/>
          <w:lang w:val="en-US"/>
        </w:rPr>
        <w:footnoteReference w:id="24"/>
      </w:r>
      <w:r w:rsidR="00B04E89" w:rsidRPr="00804D33">
        <w:rPr>
          <w:rFonts w:asciiTheme="minorHAnsi" w:hAnsiTheme="minorHAnsi" w:cstheme="minorHAnsi"/>
          <w:sz w:val="20"/>
          <w:szCs w:val="20"/>
          <w:lang w:val="en-US"/>
        </w:rPr>
        <w:t xml:space="preserve">. The debtor can in principle not protest against this assignment, unless in the main agreement between </w:t>
      </w:r>
      <w:proofErr w:type="spellStart"/>
      <w:proofErr w:type="gramStart"/>
      <w:r w:rsidR="00B04E89" w:rsidRPr="00804D33">
        <w:rPr>
          <w:rFonts w:asciiTheme="minorHAnsi" w:hAnsiTheme="minorHAnsi" w:cstheme="minorHAnsi"/>
          <w:sz w:val="20"/>
          <w:szCs w:val="20"/>
          <w:lang w:val="en-US"/>
        </w:rPr>
        <w:t>he</w:t>
      </w:r>
      <w:proofErr w:type="spellEnd"/>
      <w:proofErr w:type="gramEnd"/>
      <w:r w:rsidR="00B04E89" w:rsidRPr="00804D33">
        <w:rPr>
          <w:rFonts w:asciiTheme="minorHAnsi" w:hAnsiTheme="minorHAnsi" w:cstheme="minorHAnsi"/>
          <w:sz w:val="20"/>
          <w:szCs w:val="20"/>
          <w:lang w:val="en-US"/>
        </w:rPr>
        <w:t xml:space="preserve"> debtor and th</w:t>
      </w:r>
      <w:r w:rsidR="00B04E89" w:rsidRPr="00F92DF5">
        <w:rPr>
          <w:rFonts w:asciiTheme="minorHAnsi" w:hAnsiTheme="minorHAnsi" w:cstheme="minorHAnsi"/>
          <w:sz w:val="20"/>
          <w:szCs w:val="20"/>
          <w:lang w:val="en-US"/>
        </w:rPr>
        <w:t>e original creditor it was stipulated otherwise. If he still pays to the original creditor who has assigned his claim (</w:t>
      </w:r>
      <w:proofErr w:type="gramStart"/>
      <w:r w:rsidR="00B04E89" w:rsidRPr="00F92DF5">
        <w:rPr>
          <w:rFonts w:asciiTheme="minorHAnsi" w:hAnsiTheme="minorHAnsi" w:cstheme="minorHAnsi"/>
          <w:sz w:val="20"/>
          <w:szCs w:val="20"/>
          <w:lang w:val="en-US"/>
        </w:rPr>
        <w:t>despite the fact that</w:t>
      </w:r>
      <w:proofErr w:type="gramEnd"/>
      <w:r w:rsidR="00B04E89" w:rsidRPr="00F92DF5">
        <w:rPr>
          <w:rFonts w:asciiTheme="minorHAnsi" w:hAnsiTheme="minorHAnsi" w:cstheme="minorHAnsi"/>
          <w:sz w:val="20"/>
          <w:szCs w:val="20"/>
          <w:lang w:val="en-US"/>
        </w:rPr>
        <w:t xml:space="preserve"> he was informed/notified about the assignment), he risks having to pay a second time to the assigned creditor.</w:t>
      </w:r>
    </w:p>
    <w:p w14:paraId="139EFA3C" w14:textId="77777777" w:rsidR="00645E8C" w:rsidRPr="00F92DF5" w:rsidRDefault="00645E8C" w:rsidP="00645E8C">
      <w:pPr>
        <w:jc w:val="both"/>
        <w:rPr>
          <w:rFonts w:asciiTheme="minorHAnsi" w:hAnsiTheme="minorHAnsi" w:cstheme="minorHAnsi"/>
          <w:sz w:val="20"/>
          <w:szCs w:val="20"/>
          <w:lang w:val="en-US"/>
        </w:rPr>
      </w:pPr>
    </w:p>
    <w:p w14:paraId="54F285E5" w14:textId="1C1E4597" w:rsidR="00645E8C" w:rsidRPr="00F92DF5" w:rsidRDefault="00645E8C" w:rsidP="00645E8C">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Example: Diamond trader A sells to one or more customers with a payment term of 180 days. However, at a certain point in time, he does not</w:t>
      </w:r>
      <w:r w:rsidR="00D60121" w:rsidRPr="00F92DF5">
        <w:rPr>
          <w:rFonts w:asciiTheme="minorHAnsi" w:hAnsiTheme="minorHAnsi" w:cstheme="minorHAnsi"/>
          <w:sz w:val="20"/>
          <w:szCs w:val="20"/>
          <w:lang w:val="en-US"/>
        </w:rPr>
        <w:t xml:space="preserve"> wish to bear the credit risk related to</w:t>
      </w:r>
      <w:r w:rsidRPr="00F92DF5">
        <w:rPr>
          <w:rFonts w:asciiTheme="minorHAnsi" w:hAnsiTheme="minorHAnsi" w:cstheme="minorHAnsi"/>
          <w:sz w:val="20"/>
          <w:szCs w:val="20"/>
          <w:lang w:val="en-US"/>
        </w:rPr>
        <w:t xml:space="preserve"> these customers </w:t>
      </w:r>
      <w:r w:rsidR="002B3CB6" w:rsidRPr="00F92DF5">
        <w:rPr>
          <w:rFonts w:asciiTheme="minorHAnsi" w:hAnsiTheme="minorHAnsi" w:cstheme="minorHAnsi"/>
          <w:sz w:val="20"/>
          <w:szCs w:val="20"/>
          <w:lang w:val="en-US"/>
        </w:rPr>
        <w:t>for a</w:t>
      </w:r>
      <w:r w:rsidRPr="00F92DF5">
        <w:rPr>
          <w:rFonts w:asciiTheme="minorHAnsi" w:hAnsiTheme="minorHAnsi" w:cstheme="minorHAnsi"/>
          <w:sz w:val="20"/>
          <w:szCs w:val="20"/>
          <w:lang w:val="en-US"/>
        </w:rPr>
        <w:t xml:space="preserve"> longer</w:t>
      </w:r>
      <w:r w:rsidR="002B3CB6" w:rsidRPr="00F92DF5">
        <w:rPr>
          <w:rFonts w:asciiTheme="minorHAnsi" w:hAnsiTheme="minorHAnsi" w:cstheme="minorHAnsi"/>
          <w:sz w:val="20"/>
          <w:szCs w:val="20"/>
          <w:lang w:val="en-US"/>
        </w:rPr>
        <w:t xml:space="preserve"> </w:t>
      </w:r>
      <w:proofErr w:type="gramStart"/>
      <w:r w:rsidR="002B3CB6" w:rsidRPr="00F92DF5">
        <w:rPr>
          <w:rFonts w:asciiTheme="minorHAnsi" w:hAnsiTheme="minorHAnsi" w:cstheme="minorHAnsi"/>
          <w:sz w:val="20"/>
          <w:szCs w:val="20"/>
          <w:lang w:val="en-US"/>
        </w:rPr>
        <w:t>period of time</w:t>
      </w:r>
      <w:proofErr w:type="gramEnd"/>
      <w:r w:rsidRPr="00F92DF5">
        <w:rPr>
          <w:rFonts w:asciiTheme="minorHAnsi" w:hAnsiTheme="minorHAnsi" w:cstheme="minorHAnsi"/>
          <w:sz w:val="20"/>
          <w:szCs w:val="20"/>
          <w:lang w:val="en-US"/>
        </w:rPr>
        <w:t xml:space="preserve">, or to wait so long for </w:t>
      </w:r>
      <w:r w:rsidR="002B3CB6" w:rsidRPr="00F92DF5">
        <w:rPr>
          <w:rFonts w:asciiTheme="minorHAnsi" w:hAnsiTheme="minorHAnsi" w:cstheme="minorHAnsi"/>
          <w:sz w:val="20"/>
          <w:szCs w:val="20"/>
          <w:lang w:val="en-US"/>
        </w:rPr>
        <w:t>payment of the sales invoices. He</w:t>
      </w:r>
      <w:r w:rsidRPr="00F92DF5">
        <w:rPr>
          <w:rFonts w:asciiTheme="minorHAnsi" w:hAnsiTheme="minorHAnsi" w:cstheme="minorHAnsi"/>
          <w:sz w:val="20"/>
          <w:szCs w:val="20"/>
          <w:lang w:val="en-US"/>
        </w:rPr>
        <w:t xml:space="preserve"> transfers his claims to diamond trader B, who then becomes the new</w:t>
      </w:r>
      <w:r w:rsidR="002B3CB6" w:rsidRPr="00F92DF5">
        <w:rPr>
          <w:rFonts w:asciiTheme="minorHAnsi" w:hAnsiTheme="minorHAnsi" w:cstheme="minorHAnsi"/>
          <w:sz w:val="20"/>
          <w:szCs w:val="20"/>
          <w:lang w:val="en-US"/>
        </w:rPr>
        <w:t xml:space="preserve"> creditor of these customers. In this hypothesis, di</w:t>
      </w:r>
      <w:r w:rsidRPr="00F92DF5">
        <w:rPr>
          <w:rFonts w:asciiTheme="minorHAnsi" w:hAnsiTheme="minorHAnsi" w:cstheme="minorHAnsi"/>
          <w:sz w:val="20"/>
          <w:szCs w:val="20"/>
          <w:lang w:val="en-US"/>
        </w:rPr>
        <w:t xml:space="preserve">amond trader A is paid </w:t>
      </w:r>
      <w:r w:rsidR="002B3CB6" w:rsidRPr="00F92DF5">
        <w:rPr>
          <w:rFonts w:asciiTheme="minorHAnsi" w:hAnsiTheme="minorHAnsi" w:cstheme="minorHAnsi"/>
          <w:sz w:val="20"/>
          <w:szCs w:val="20"/>
          <w:lang w:val="en-US"/>
        </w:rPr>
        <w:t>immediately</w:t>
      </w:r>
      <w:r w:rsidRPr="00F92DF5">
        <w:rPr>
          <w:rFonts w:asciiTheme="minorHAnsi" w:hAnsiTheme="minorHAnsi" w:cstheme="minorHAnsi"/>
          <w:sz w:val="20"/>
          <w:szCs w:val="20"/>
          <w:lang w:val="en-US"/>
        </w:rPr>
        <w:t xml:space="preserve"> or very quickly by diamond trader B</w:t>
      </w:r>
      <w:r w:rsidR="002B3CB6" w:rsidRPr="00F92DF5">
        <w:rPr>
          <w:rFonts w:asciiTheme="minorHAnsi" w:hAnsiTheme="minorHAnsi" w:cstheme="minorHAnsi"/>
          <w:sz w:val="20"/>
          <w:szCs w:val="20"/>
          <w:lang w:val="en-US"/>
        </w:rPr>
        <w:t>,</w:t>
      </w:r>
      <w:r w:rsidRPr="00F92DF5">
        <w:rPr>
          <w:rFonts w:asciiTheme="minorHAnsi" w:hAnsiTheme="minorHAnsi" w:cstheme="minorHAnsi"/>
          <w:sz w:val="20"/>
          <w:szCs w:val="20"/>
          <w:lang w:val="en-US"/>
        </w:rPr>
        <w:t xml:space="preserve"> who pays </w:t>
      </w:r>
      <w:r w:rsidR="002B3CB6" w:rsidRPr="00F92DF5">
        <w:rPr>
          <w:rFonts w:asciiTheme="minorHAnsi" w:hAnsiTheme="minorHAnsi" w:cstheme="minorHAnsi"/>
          <w:sz w:val="20"/>
          <w:szCs w:val="20"/>
          <w:lang w:val="en-US"/>
        </w:rPr>
        <w:t xml:space="preserve">less </w:t>
      </w:r>
      <w:r w:rsidRPr="00F92DF5">
        <w:rPr>
          <w:rFonts w:asciiTheme="minorHAnsi" w:hAnsiTheme="minorHAnsi" w:cstheme="minorHAnsi"/>
          <w:sz w:val="20"/>
          <w:szCs w:val="20"/>
          <w:lang w:val="en-US"/>
        </w:rPr>
        <w:t>to diamond trader A than the full amount of the sell</w:t>
      </w:r>
      <w:r w:rsidR="002B3CB6" w:rsidRPr="00F92DF5">
        <w:rPr>
          <w:rFonts w:asciiTheme="minorHAnsi" w:hAnsiTheme="minorHAnsi" w:cstheme="minorHAnsi"/>
          <w:sz w:val="20"/>
          <w:szCs w:val="20"/>
          <w:lang w:val="en-US"/>
        </w:rPr>
        <w:t>ing price of A to his customers. However,</w:t>
      </w:r>
      <w:r w:rsidRPr="00F92DF5">
        <w:rPr>
          <w:rFonts w:asciiTheme="minorHAnsi" w:hAnsiTheme="minorHAnsi" w:cstheme="minorHAnsi"/>
          <w:sz w:val="20"/>
          <w:szCs w:val="20"/>
          <w:lang w:val="en-US"/>
        </w:rPr>
        <w:t xml:space="preserve"> diamond trader B will have to wait to be paid by the </w:t>
      </w:r>
      <w:proofErr w:type="gramStart"/>
      <w:r w:rsidRPr="00F92DF5">
        <w:rPr>
          <w:rFonts w:asciiTheme="minorHAnsi" w:hAnsiTheme="minorHAnsi" w:cstheme="minorHAnsi"/>
          <w:sz w:val="20"/>
          <w:szCs w:val="20"/>
          <w:lang w:val="en-US"/>
        </w:rPr>
        <w:t>customers, and</w:t>
      </w:r>
      <w:proofErr w:type="gramEnd"/>
      <w:r w:rsidRPr="00F92DF5">
        <w:rPr>
          <w:rFonts w:asciiTheme="minorHAnsi" w:hAnsiTheme="minorHAnsi" w:cstheme="minorHAnsi"/>
          <w:sz w:val="20"/>
          <w:szCs w:val="20"/>
          <w:lang w:val="en-US"/>
        </w:rPr>
        <w:t xml:space="preserve"> will have to bear the risk </w:t>
      </w:r>
      <w:r w:rsidR="002B3CB6" w:rsidRPr="00F92DF5">
        <w:rPr>
          <w:rFonts w:asciiTheme="minorHAnsi" w:hAnsiTheme="minorHAnsi" w:cstheme="minorHAnsi"/>
          <w:sz w:val="20"/>
          <w:szCs w:val="20"/>
          <w:lang w:val="en-US"/>
        </w:rPr>
        <w:t>related to</w:t>
      </w:r>
      <w:r w:rsidRPr="00F92DF5">
        <w:rPr>
          <w:rFonts w:asciiTheme="minorHAnsi" w:hAnsiTheme="minorHAnsi" w:cstheme="minorHAnsi"/>
          <w:sz w:val="20"/>
          <w:szCs w:val="20"/>
          <w:lang w:val="en-US"/>
        </w:rPr>
        <w:t xml:space="preserve"> the customers.</w:t>
      </w:r>
      <w:r w:rsidR="002B3CB6" w:rsidRPr="00F92DF5">
        <w:rPr>
          <w:rFonts w:asciiTheme="minorHAnsi" w:hAnsiTheme="minorHAnsi" w:cstheme="minorHAnsi"/>
          <w:sz w:val="20"/>
          <w:szCs w:val="20"/>
          <w:lang w:val="en-US"/>
        </w:rPr>
        <w:t xml:space="preserve"> </w:t>
      </w:r>
    </w:p>
    <w:p w14:paraId="50607212" w14:textId="1F050092" w:rsidR="00B04E89" w:rsidRPr="00F92DF5" w:rsidRDefault="00B04E89" w:rsidP="00645E8C">
      <w:pPr>
        <w:jc w:val="both"/>
        <w:rPr>
          <w:rFonts w:asciiTheme="minorHAnsi" w:hAnsiTheme="minorHAnsi" w:cstheme="minorHAnsi"/>
          <w:sz w:val="20"/>
          <w:szCs w:val="20"/>
          <w:lang w:val="en-US"/>
        </w:rPr>
      </w:pPr>
    </w:p>
    <w:p w14:paraId="1DF3A753" w14:textId="5B6CE8AA" w:rsidR="00B04E89" w:rsidRPr="00F92DF5" w:rsidRDefault="00B04E89" w:rsidP="00645E8C">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lastRenderedPageBreak/>
        <w:t xml:space="preserve">Example: A debtor could assign one of </w:t>
      </w:r>
      <w:proofErr w:type="gramStart"/>
      <w:r w:rsidRPr="00F92DF5">
        <w:rPr>
          <w:rFonts w:asciiTheme="minorHAnsi" w:hAnsiTheme="minorHAnsi" w:cstheme="minorHAnsi"/>
          <w:sz w:val="20"/>
          <w:szCs w:val="20"/>
          <w:lang w:val="en-US"/>
        </w:rPr>
        <w:t>this claims</w:t>
      </w:r>
      <w:proofErr w:type="gramEnd"/>
      <w:r w:rsidRPr="00F92DF5">
        <w:rPr>
          <w:rFonts w:asciiTheme="minorHAnsi" w:hAnsiTheme="minorHAnsi" w:cstheme="minorHAnsi"/>
          <w:sz w:val="20"/>
          <w:szCs w:val="20"/>
          <w:lang w:val="en-US"/>
        </w:rPr>
        <w:t xml:space="preserve"> to his creditor to as such pay off his debt. The creditor does have to agree explicitly, because normally the sales invoice stipulates a money sum needs to be paid to the seller. </w:t>
      </w:r>
    </w:p>
    <w:p w14:paraId="77078192" w14:textId="77777777" w:rsidR="00645E8C" w:rsidRPr="00F92DF5" w:rsidRDefault="00645E8C" w:rsidP="00645E8C">
      <w:pPr>
        <w:jc w:val="both"/>
        <w:rPr>
          <w:rFonts w:asciiTheme="minorHAnsi" w:hAnsiTheme="minorHAnsi" w:cstheme="minorHAnsi"/>
          <w:sz w:val="20"/>
          <w:szCs w:val="20"/>
          <w:lang w:val="en-US"/>
        </w:rPr>
      </w:pPr>
    </w:p>
    <w:p w14:paraId="7602C701" w14:textId="122C521A" w:rsidR="00645E8C" w:rsidRPr="00F92DF5" w:rsidRDefault="00645E8C" w:rsidP="00645E8C">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It is </w:t>
      </w:r>
      <w:r w:rsidRPr="00F92DF5">
        <w:rPr>
          <w:rFonts w:asciiTheme="minorHAnsi" w:hAnsiTheme="minorHAnsi" w:cstheme="minorHAnsi"/>
          <w:b/>
          <w:sz w:val="20"/>
          <w:szCs w:val="20"/>
          <w:lang w:val="en-US"/>
        </w:rPr>
        <w:t>best practice to record this in writing</w:t>
      </w:r>
      <w:r w:rsidRPr="00F92DF5">
        <w:rPr>
          <w:rFonts w:asciiTheme="minorHAnsi" w:hAnsiTheme="minorHAnsi" w:cstheme="minorHAnsi"/>
          <w:sz w:val="20"/>
          <w:szCs w:val="20"/>
          <w:lang w:val="en-US"/>
        </w:rPr>
        <w:t xml:space="preserve"> in an agreement between the transferor and the transferee (Template in Annex D)</w:t>
      </w:r>
      <w:r w:rsidR="00E26ED4" w:rsidRPr="00F92DF5">
        <w:rPr>
          <w:rFonts w:asciiTheme="minorHAnsi" w:hAnsiTheme="minorHAnsi" w:cstheme="minorHAnsi"/>
          <w:sz w:val="20"/>
          <w:szCs w:val="20"/>
          <w:lang w:val="en-US"/>
        </w:rPr>
        <w:t xml:space="preserve"> and to inform the debtor about the assignment of claims per registered mail</w:t>
      </w:r>
      <w:r w:rsidRPr="00F92DF5">
        <w:rPr>
          <w:rFonts w:asciiTheme="minorHAnsi" w:hAnsiTheme="minorHAnsi" w:cstheme="minorHAnsi"/>
          <w:sz w:val="20"/>
          <w:szCs w:val="20"/>
          <w:lang w:val="en-US"/>
        </w:rPr>
        <w:t>.</w:t>
      </w:r>
    </w:p>
    <w:p w14:paraId="63997310" w14:textId="77777777" w:rsidR="00645E8C" w:rsidRPr="00F92DF5" w:rsidRDefault="00645E8C" w:rsidP="00645E8C">
      <w:pPr>
        <w:jc w:val="both"/>
        <w:rPr>
          <w:rFonts w:asciiTheme="minorHAnsi" w:hAnsiTheme="minorHAnsi" w:cstheme="minorHAnsi"/>
          <w:sz w:val="20"/>
          <w:szCs w:val="20"/>
          <w:lang w:val="en-US"/>
        </w:rPr>
      </w:pPr>
    </w:p>
    <w:p w14:paraId="59B0D4CE" w14:textId="7C269575" w:rsidR="009670A3" w:rsidRPr="00F92DF5" w:rsidRDefault="00645E8C" w:rsidP="00DC7D66">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There must of course be an economic justification for such a course of action.</w:t>
      </w:r>
    </w:p>
    <w:p w14:paraId="0278A2DF" w14:textId="77777777" w:rsidR="001A252B" w:rsidRPr="00F92DF5" w:rsidRDefault="001A252B" w:rsidP="00970430">
      <w:pPr>
        <w:jc w:val="both"/>
        <w:rPr>
          <w:rFonts w:asciiTheme="minorHAnsi" w:hAnsiTheme="minorHAnsi" w:cstheme="minorHAnsi"/>
          <w:sz w:val="20"/>
          <w:szCs w:val="20"/>
          <w:lang w:val="en-US"/>
        </w:rPr>
      </w:pPr>
    </w:p>
    <w:p w14:paraId="02F4F8C2" w14:textId="38A01679" w:rsidR="008115AC" w:rsidRPr="00F92DF5" w:rsidRDefault="008115AC" w:rsidP="008115AC">
      <w:pPr>
        <w:pStyle w:val="Lijstalinea"/>
        <w:numPr>
          <w:ilvl w:val="0"/>
          <w:numId w:val="23"/>
        </w:numPr>
        <w:jc w:val="both"/>
        <w:rPr>
          <w:rFonts w:asciiTheme="minorHAnsi" w:hAnsiTheme="minorHAnsi" w:cstheme="minorHAnsi"/>
          <w:sz w:val="20"/>
          <w:szCs w:val="20"/>
          <w:u w:val="single"/>
          <w:lang w:val="en-US"/>
        </w:rPr>
      </w:pPr>
      <w:r w:rsidRPr="00F92DF5">
        <w:rPr>
          <w:rFonts w:asciiTheme="minorHAnsi" w:hAnsiTheme="minorHAnsi" w:cstheme="minorHAnsi"/>
          <w:sz w:val="20"/>
          <w:szCs w:val="20"/>
          <w:u w:val="single"/>
          <w:lang w:val="en-US" w:eastAsia="fr-FR"/>
        </w:rPr>
        <w:t>Double sale without goods flow in Belgium</w:t>
      </w:r>
    </w:p>
    <w:p w14:paraId="67E66FCC" w14:textId="77777777" w:rsidR="009917EE" w:rsidRPr="00F92DF5" w:rsidRDefault="009917EE" w:rsidP="00970430">
      <w:pPr>
        <w:jc w:val="both"/>
        <w:rPr>
          <w:rFonts w:asciiTheme="minorHAnsi" w:hAnsiTheme="minorHAnsi" w:cstheme="minorHAnsi"/>
          <w:sz w:val="20"/>
          <w:szCs w:val="20"/>
          <w:lang w:val="en-US"/>
        </w:rPr>
      </w:pPr>
    </w:p>
    <w:p w14:paraId="708AFD3D" w14:textId="27744563" w:rsidR="008115AC" w:rsidRPr="00F92DF5" w:rsidRDefault="008115AC" w:rsidP="00970430">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Example: sale of supplier A in Dubai, UAE to diamond trader B in Belgium, who sells on</w:t>
      </w:r>
      <w:r w:rsidR="00450111" w:rsidRPr="00F92DF5">
        <w:rPr>
          <w:rFonts w:asciiTheme="minorHAnsi" w:hAnsiTheme="minorHAnsi" w:cstheme="minorHAnsi"/>
          <w:sz w:val="20"/>
          <w:szCs w:val="20"/>
          <w:lang w:val="en-US"/>
        </w:rPr>
        <w:t>wards</w:t>
      </w:r>
      <w:r w:rsidRPr="00F92DF5">
        <w:rPr>
          <w:rFonts w:asciiTheme="minorHAnsi" w:hAnsiTheme="minorHAnsi" w:cstheme="minorHAnsi"/>
          <w:sz w:val="20"/>
          <w:szCs w:val="20"/>
          <w:lang w:val="en-US"/>
        </w:rPr>
        <w:t xml:space="preserve"> to his client C in India. The Belgian diamond trader B pays his supplier A in Dubai, UAE and B himself is paid by his client C from India. The goods are</w:t>
      </w:r>
      <w:r w:rsidR="00450111" w:rsidRPr="00F92DF5">
        <w:rPr>
          <w:rFonts w:asciiTheme="minorHAnsi" w:hAnsiTheme="minorHAnsi" w:cstheme="minorHAnsi"/>
          <w:sz w:val="20"/>
          <w:szCs w:val="20"/>
          <w:lang w:val="en-US"/>
        </w:rPr>
        <w:t>,</w:t>
      </w:r>
      <w:r w:rsidRPr="00F92DF5">
        <w:rPr>
          <w:rFonts w:asciiTheme="minorHAnsi" w:hAnsiTheme="minorHAnsi" w:cstheme="minorHAnsi"/>
          <w:sz w:val="20"/>
          <w:szCs w:val="20"/>
          <w:lang w:val="en-US"/>
        </w:rPr>
        <w:t xml:space="preserve"> on</w:t>
      </w:r>
      <w:r w:rsidR="00450111" w:rsidRPr="00F92DF5">
        <w:rPr>
          <w:rFonts w:asciiTheme="minorHAnsi" w:hAnsiTheme="minorHAnsi" w:cstheme="minorHAnsi"/>
          <w:sz w:val="20"/>
          <w:szCs w:val="20"/>
          <w:lang w:val="en-US"/>
        </w:rPr>
        <w:t xml:space="preserve"> B’s request, </w:t>
      </w:r>
      <w:r w:rsidRPr="00F92DF5">
        <w:rPr>
          <w:rFonts w:asciiTheme="minorHAnsi" w:hAnsiTheme="minorHAnsi" w:cstheme="minorHAnsi"/>
          <w:sz w:val="20"/>
          <w:szCs w:val="20"/>
          <w:lang w:val="en-US"/>
        </w:rPr>
        <w:t>shipped directly from Dubai, UAE to India. However, the financial institution of B sees incoming and outgoing payments, which it cannot directly link to a goods flow, as the goods do not pass through Belgium.</w:t>
      </w:r>
    </w:p>
    <w:p w14:paraId="659E880D" w14:textId="77777777" w:rsidR="008115AC" w:rsidRPr="00F92DF5" w:rsidRDefault="008115AC" w:rsidP="00970430">
      <w:pPr>
        <w:jc w:val="both"/>
        <w:rPr>
          <w:rFonts w:asciiTheme="minorHAnsi" w:hAnsiTheme="minorHAnsi" w:cstheme="minorHAnsi"/>
          <w:sz w:val="20"/>
          <w:szCs w:val="20"/>
          <w:lang w:val="en-US"/>
        </w:rPr>
      </w:pPr>
    </w:p>
    <w:p w14:paraId="7214F728" w14:textId="5FB1E622" w:rsidR="008115AC" w:rsidRPr="00F92DF5" w:rsidRDefault="008115AC" w:rsidP="00970430">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In such a scenario, it is </w:t>
      </w:r>
      <w:r w:rsidRPr="00F92DF5">
        <w:rPr>
          <w:rFonts w:asciiTheme="minorHAnsi" w:hAnsiTheme="minorHAnsi" w:cstheme="minorHAnsi"/>
          <w:b/>
          <w:sz w:val="20"/>
          <w:szCs w:val="20"/>
          <w:lang w:val="en-US"/>
        </w:rPr>
        <w:t>best practice</w:t>
      </w:r>
      <w:r w:rsidRPr="00F92DF5">
        <w:rPr>
          <w:rFonts w:asciiTheme="minorHAnsi" w:hAnsiTheme="minorHAnsi" w:cstheme="minorHAnsi"/>
          <w:sz w:val="20"/>
          <w:szCs w:val="20"/>
          <w:lang w:val="en-US"/>
        </w:rPr>
        <w:t xml:space="preserve"> for B to, in addition to the sales invoice of A to B and the sales invoice of B to C, also request a copy of the </w:t>
      </w:r>
      <w:r w:rsidRPr="00F92DF5">
        <w:rPr>
          <w:rFonts w:asciiTheme="minorHAnsi" w:hAnsiTheme="minorHAnsi" w:cstheme="minorHAnsi"/>
          <w:b/>
          <w:sz w:val="20"/>
          <w:szCs w:val="20"/>
          <w:lang w:val="en-US"/>
        </w:rPr>
        <w:t>shipping documents from A to C</w:t>
      </w:r>
      <w:r w:rsidRPr="00F92DF5">
        <w:rPr>
          <w:rFonts w:asciiTheme="minorHAnsi" w:hAnsiTheme="minorHAnsi" w:cstheme="minorHAnsi"/>
          <w:sz w:val="20"/>
          <w:szCs w:val="20"/>
          <w:lang w:val="en-US"/>
        </w:rPr>
        <w:t xml:space="preserve"> and keep those in his administration to present to the financial institution where appropriate. </w:t>
      </w:r>
    </w:p>
    <w:p w14:paraId="5C7ADFB4" w14:textId="77777777" w:rsidR="009917EE" w:rsidRPr="00F92DF5" w:rsidRDefault="009917EE" w:rsidP="00970430">
      <w:pPr>
        <w:jc w:val="both"/>
        <w:rPr>
          <w:rFonts w:asciiTheme="minorHAnsi" w:hAnsiTheme="minorHAnsi" w:cstheme="minorHAnsi"/>
          <w:sz w:val="20"/>
          <w:szCs w:val="20"/>
          <w:lang w:val="en-US"/>
        </w:rPr>
      </w:pPr>
    </w:p>
    <w:p w14:paraId="4809659E" w14:textId="7A06D82D" w:rsidR="004E4195" w:rsidRPr="00F92DF5" w:rsidRDefault="008115AC" w:rsidP="00970430">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There must of course be an economic justification for such a course of action.</w:t>
      </w:r>
    </w:p>
    <w:p w14:paraId="407D3883" w14:textId="77777777" w:rsidR="000750F4" w:rsidRPr="00F92DF5" w:rsidRDefault="000750F4" w:rsidP="00970430">
      <w:pPr>
        <w:jc w:val="both"/>
        <w:rPr>
          <w:rFonts w:asciiTheme="minorHAnsi" w:hAnsiTheme="minorHAnsi" w:cstheme="minorHAnsi"/>
          <w:sz w:val="20"/>
          <w:szCs w:val="20"/>
          <w:lang w:val="en-US"/>
        </w:rPr>
      </w:pPr>
    </w:p>
    <w:p w14:paraId="6214EB17" w14:textId="3C68A964" w:rsidR="008115AC" w:rsidRPr="00F92DF5" w:rsidRDefault="0032789C" w:rsidP="008115AC">
      <w:pPr>
        <w:pStyle w:val="Lijstalinea"/>
        <w:numPr>
          <w:ilvl w:val="0"/>
          <w:numId w:val="23"/>
        </w:numPr>
        <w:jc w:val="both"/>
        <w:rPr>
          <w:rFonts w:asciiTheme="minorHAnsi" w:hAnsiTheme="minorHAnsi" w:cstheme="minorHAnsi"/>
          <w:sz w:val="20"/>
          <w:szCs w:val="20"/>
          <w:u w:val="single"/>
          <w:lang w:val="en-US"/>
        </w:rPr>
      </w:pPr>
      <w:r w:rsidRPr="00F92DF5">
        <w:rPr>
          <w:rFonts w:asciiTheme="minorHAnsi" w:hAnsiTheme="minorHAnsi" w:cstheme="minorHAnsi"/>
          <w:sz w:val="20"/>
          <w:szCs w:val="20"/>
          <w:u w:val="single"/>
          <w:lang w:val="en-US" w:eastAsia="fr-FR"/>
        </w:rPr>
        <w:t xml:space="preserve">Joint venture </w:t>
      </w:r>
      <w:r w:rsidR="008115AC" w:rsidRPr="00F92DF5">
        <w:rPr>
          <w:rFonts w:asciiTheme="minorHAnsi" w:hAnsiTheme="minorHAnsi" w:cstheme="minorHAnsi"/>
          <w:sz w:val="20"/>
          <w:szCs w:val="20"/>
          <w:u w:val="single"/>
          <w:lang w:val="en-US" w:eastAsia="fr-FR"/>
        </w:rPr>
        <w:t xml:space="preserve">agreement for purchase of goods </w:t>
      </w:r>
    </w:p>
    <w:p w14:paraId="1A3D343C" w14:textId="658AD183" w:rsidR="00930433" w:rsidRPr="00F92DF5" w:rsidRDefault="00930433" w:rsidP="00F077E1">
      <w:pPr>
        <w:jc w:val="both"/>
        <w:rPr>
          <w:rFonts w:asciiTheme="minorHAnsi" w:hAnsiTheme="minorHAnsi" w:cstheme="minorHAnsi"/>
          <w:sz w:val="20"/>
          <w:szCs w:val="20"/>
          <w:lang w:val="en-US"/>
        </w:rPr>
      </w:pPr>
    </w:p>
    <w:p w14:paraId="6F34C753" w14:textId="16372657" w:rsidR="008115AC" w:rsidRPr="00F92DF5" w:rsidRDefault="008115AC" w:rsidP="008115AC">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It sometimes happens that a diamond trader A concludes a </w:t>
      </w:r>
      <w:r w:rsidR="00AC1A02" w:rsidRPr="00F92DF5">
        <w:rPr>
          <w:rFonts w:asciiTheme="minorHAnsi" w:hAnsiTheme="minorHAnsi" w:cstheme="minorHAnsi"/>
          <w:sz w:val="20"/>
          <w:szCs w:val="20"/>
          <w:lang w:val="en-US"/>
        </w:rPr>
        <w:t xml:space="preserve">joint venture/partnership </w:t>
      </w:r>
      <w:r w:rsidRPr="00F92DF5">
        <w:rPr>
          <w:rFonts w:asciiTheme="minorHAnsi" w:hAnsiTheme="minorHAnsi" w:cstheme="minorHAnsi"/>
          <w:sz w:val="20"/>
          <w:szCs w:val="20"/>
          <w:lang w:val="en-US"/>
        </w:rPr>
        <w:t xml:space="preserve">with another diamond trader B to purchase certain goods. Multiple situations are thinkable, an example is given below. </w:t>
      </w:r>
    </w:p>
    <w:p w14:paraId="1E59E439" w14:textId="77777777" w:rsidR="00357DCB" w:rsidRPr="00F92DF5" w:rsidRDefault="00357DCB" w:rsidP="00F077E1">
      <w:pPr>
        <w:jc w:val="both"/>
        <w:rPr>
          <w:rFonts w:asciiTheme="minorHAnsi" w:hAnsiTheme="minorHAnsi" w:cstheme="minorHAnsi"/>
          <w:sz w:val="20"/>
          <w:szCs w:val="20"/>
          <w:lang w:val="en-US"/>
        </w:rPr>
      </w:pPr>
    </w:p>
    <w:p w14:paraId="427CFCAE" w14:textId="54FD3914" w:rsidR="008115AC" w:rsidRPr="00F92DF5" w:rsidRDefault="008115AC" w:rsidP="00F077E1">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Example: Diamond trader A receives a certain amount from diamond trader B to finance diamond trader A’s purchase of goods from supplier C. Diamond traders A and B have a mutual agreement on the distribution of the profit or loss after the goods are sold to a customer. </w:t>
      </w:r>
    </w:p>
    <w:p w14:paraId="505BE3E5" w14:textId="77777777" w:rsidR="000750F4" w:rsidRPr="00F92DF5" w:rsidRDefault="000750F4" w:rsidP="00F077E1">
      <w:pPr>
        <w:jc w:val="both"/>
        <w:rPr>
          <w:rFonts w:asciiTheme="minorHAnsi" w:hAnsiTheme="minorHAnsi" w:cstheme="minorHAnsi"/>
          <w:sz w:val="20"/>
          <w:szCs w:val="20"/>
          <w:lang w:val="en-US"/>
        </w:rPr>
      </w:pPr>
    </w:p>
    <w:p w14:paraId="31ABA9B8" w14:textId="5CC6963E" w:rsidR="000750F4" w:rsidRPr="00F92DF5" w:rsidRDefault="008115AC" w:rsidP="00F077E1">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It is </w:t>
      </w:r>
      <w:r w:rsidRPr="00F92DF5">
        <w:rPr>
          <w:rFonts w:asciiTheme="minorHAnsi" w:hAnsiTheme="minorHAnsi" w:cstheme="minorHAnsi"/>
          <w:b/>
          <w:sz w:val="20"/>
          <w:szCs w:val="20"/>
          <w:lang w:val="en-US"/>
        </w:rPr>
        <w:t xml:space="preserve">best practice to draw up a written </w:t>
      </w:r>
      <w:r w:rsidR="0032789C" w:rsidRPr="00F92DF5">
        <w:rPr>
          <w:rFonts w:asciiTheme="minorHAnsi" w:hAnsiTheme="minorHAnsi" w:cstheme="minorHAnsi"/>
          <w:b/>
          <w:sz w:val="20"/>
          <w:szCs w:val="20"/>
          <w:lang w:val="en-US"/>
        </w:rPr>
        <w:t xml:space="preserve">joint venture </w:t>
      </w:r>
      <w:r w:rsidRPr="00F92DF5">
        <w:rPr>
          <w:rFonts w:asciiTheme="minorHAnsi" w:hAnsiTheme="minorHAnsi" w:cstheme="minorHAnsi"/>
          <w:b/>
          <w:sz w:val="20"/>
          <w:szCs w:val="20"/>
          <w:lang w:val="en-US"/>
        </w:rPr>
        <w:t xml:space="preserve">agreement </w:t>
      </w:r>
      <w:r w:rsidRPr="00F92DF5">
        <w:rPr>
          <w:rFonts w:asciiTheme="minorHAnsi" w:hAnsiTheme="minorHAnsi" w:cstheme="minorHAnsi"/>
          <w:sz w:val="20"/>
          <w:szCs w:val="20"/>
          <w:lang w:val="en-US"/>
        </w:rPr>
        <w:t>in which the most important elements are specified</w:t>
      </w:r>
      <w:r w:rsidR="0032789C" w:rsidRPr="00F92DF5">
        <w:rPr>
          <w:rFonts w:asciiTheme="minorHAnsi" w:hAnsiTheme="minorHAnsi" w:cstheme="minorHAnsi"/>
          <w:sz w:val="20"/>
          <w:szCs w:val="20"/>
          <w:lang w:val="en-US"/>
        </w:rPr>
        <w:t xml:space="preserve"> (template in Annex E)</w:t>
      </w:r>
      <w:r w:rsidRPr="00F92DF5">
        <w:rPr>
          <w:rFonts w:asciiTheme="minorHAnsi" w:hAnsiTheme="minorHAnsi" w:cstheme="minorHAnsi"/>
          <w:sz w:val="20"/>
          <w:szCs w:val="20"/>
          <w:lang w:val="en-US"/>
        </w:rPr>
        <w:t xml:space="preserve">: </w:t>
      </w:r>
    </w:p>
    <w:p w14:paraId="7FC4B277" w14:textId="77777777" w:rsidR="00601926" w:rsidRPr="00F92DF5" w:rsidRDefault="00601926" w:rsidP="00F077E1">
      <w:pPr>
        <w:jc w:val="both"/>
        <w:rPr>
          <w:rFonts w:asciiTheme="minorHAnsi" w:hAnsiTheme="minorHAnsi" w:cstheme="minorHAnsi"/>
          <w:sz w:val="20"/>
          <w:szCs w:val="20"/>
          <w:lang w:val="en-US"/>
        </w:rPr>
      </w:pPr>
    </w:p>
    <w:p w14:paraId="05EBB05F" w14:textId="69676A9B" w:rsidR="008115AC" w:rsidRPr="00F92DF5" w:rsidRDefault="008115AC" w:rsidP="00152142">
      <w:pPr>
        <w:pStyle w:val="Lijstalinea"/>
        <w:numPr>
          <w:ilvl w:val="0"/>
          <w:numId w:val="1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By whom are the goods purchased?</w:t>
      </w:r>
    </w:p>
    <w:p w14:paraId="3DD9D905" w14:textId="1604B9EF" w:rsidR="008115AC" w:rsidRPr="00F92DF5" w:rsidRDefault="008115AC" w:rsidP="00152142">
      <w:pPr>
        <w:pStyle w:val="Lijstalinea"/>
        <w:numPr>
          <w:ilvl w:val="0"/>
          <w:numId w:val="1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Who brings in what?</w:t>
      </w:r>
    </w:p>
    <w:p w14:paraId="093A20B0" w14:textId="5876E585" w:rsidR="008115AC" w:rsidRPr="00F92DF5" w:rsidRDefault="008115AC" w:rsidP="00152142">
      <w:pPr>
        <w:pStyle w:val="Lijstalinea"/>
        <w:numPr>
          <w:ilvl w:val="0"/>
          <w:numId w:val="1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What is the compensation for the financin</w:t>
      </w:r>
      <w:r w:rsidR="009B354E" w:rsidRPr="00F92DF5">
        <w:rPr>
          <w:rFonts w:asciiTheme="minorHAnsi" w:hAnsiTheme="minorHAnsi" w:cstheme="minorHAnsi"/>
          <w:sz w:val="20"/>
          <w:szCs w:val="20"/>
          <w:lang w:val="en-US"/>
        </w:rPr>
        <w:t xml:space="preserve">g of the goods; is it a loan at </w:t>
      </w:r>
      <w:r w:rsidRPr="00F92DF5">
        <w:rPr>
          <w:rFonts w:asciiTheme="minorHAnsi" w:hAnsiTheme="minorHAnsi" w:cstheme="minorHAnsi"/>
          <w:sz w:val="20"/>
          <w:szCs w:val="20"/>
          <w:lang w:val="en-US"/>
        </w:rPr>
        <w:t xml:space="preserve">a specified interest rate, </w:t>
      </w:r>
      <w:r w:rsidR="00B124E1" w:rsidRPr="00F92DF5">
        <w:rPr>
          <w:rFonts w:asciiTheme="minorHAnsi" w:hAnsiTheme="minorHAnsi" w:cstheme="minorHAnsi"/>
          <w:sz w:val="20"/>
          <w:szCs w:val="20"/>
          <w:lang w:val="en-US"/>
        </w:rPr>
        <w:t xml:space="preserve">which may or may not be combined </w:t>
      </w:r>
      <w:r w:rsidR="009B354E" w:rsidRPr="00F92DF5">
        <w:rPr>
          <w:rFonts w:asciiTheme="minorHAnsi" w:hAnsiTheme="minorHAnsi" w:cstheme="minorHAnsi"/>
          <w:sz w:val="20"/>
          <w:szCs w:val="20"/>
          <w:lang w:val="en-US"/>
        </w:rPr>
        <w:t>with</w:t>
      </w:r>
      <w:r w:rsidR="00B124E1" w:rsidRPr="00F92DF5">
        <w:rPr>
          <w:rFonts w:asciiTheme="minorHAnsi" w:hAnsiTheme="minorHAnsi" w:cstheme="minorHAnsi"/>
          <w:sz w:val="20"/>
          <w:szCs w:val="20"/>
          <w:lang w:val="en-US"/>
        </w:rPr>
        <w:t xml:space="preserve"> participation in the profit on the goods, or is it a joint investment where both</w:t>
      </w:r>
      <w:r w:rsidR="009B354E" w:rsidRPr="00F92DF5">
        <w:rPr>
          <w:rFonts w:asciiTheme="minorHAnsi" w:hAnsiTheme="minorHAnsi" w:cstheme="minorHAnsi"/>
          <w:sz w:val="20"/>
          <w:szCs w:val="20"/>
          <w:lang w:val="en-US"/>
        </w:rPr>
        <w:t xml:space="preserve"> diamond traders are partners in</w:t>
      </w:r>
      <w:r w:rsidR="00B124E1" w:rsidRPr="00F92DF5">
        <w:rPr>
          <w:rFonts w:asciiTheme="minorHAnsi" w:hAnsiTheme="minorHAnsi" w:cstheme="minorHAnsi"/>
          <w:sz w:val="20"/>
          <w:szCs w:val="20"/>
          <w:lang w:val="en-US"/>
        </w:rPr>
        <w:t xml:space="preserve"> the goods and in the profit made or loss suffered? </w:t>
      </w:r>
    </w:p>
    <w:p w14:paraId="769B1344" w14:textId="25F58F2C" w:rsidR="00B124E1" w:rsidRPr="00F92DF5" w:rsidRDefault="00B124E1" w:rsidP="00152142">
      <w:pPr>
        <w:pStyle w:val="Lijstalinea"/>
        <w:numPr>
          <w:ilvl w:val="0"/>
          <w:numId w:val="1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Division of profit and loss in case of further sale</w:t>
      </w:r>
    </w:p>
    <w:p w14:paraId="032462F9" w14:textId="1D689B12" w:rsidR="00B124E1" w:rsidRPr="00F92DF5" w:rsidRDefault="00B124E1" w:rsidP="00152142">
      <w:pPr>
        <w:pStyle w:val="Lijstalinea"/>
        <w:numPr>
          <w:ilvl w:val="0"/>
          <w:numId w:val="1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Who becomes legal owner of the goods and in whose stock do the goods come?</w:t>
      </w:r>
    </w:p>
    <w:p w14:paraId="588264F9" w14:textId="3270A890" w:rsidR="00B124E1" w:rsidRPr="00F92DF5" w:rsidRDefault="00B124E1" w:rsidP="00152142">
      <w:pPr>
        <w:pStyle w:val="Lijstalinea"/>
        <w:numPr>
          <w:ilvl w:val="0"/>
          <w:numId w:val="1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Who is liable for risks such as theft and/or loss of the goods?</w:t>
      </w:r>
    </w:p>
    <w:p w14:paraId="5111C99F" w14:textId="26FF60F3" w:rsidR="00B124E1" w:rsidRPr="00F92DF5" w:rsidRDefault="00B124E1" w:rsidP="00152142">
      <w:pPr>
        <w:pStyle w:val="Lijstalinea"/>
        <w:numPr>
          <w:ilvl w:val="0"/>
          <w:numId w:val="13"/>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Who decides whether the goods will be sold, to which price, to whom and within which term?</w:t>
      </w:r>
    </w:p>
    <w:p w14:paraId="49D86D97" w14:textId="46387A3D" w:rsidR="000750F4" w:rsidRPr="00F92DF5" w:rsidRDefault="000750F4" w:rsidP="00F077E1">
      <w:pPr>
        <w:jc w:val="both"/>
        <w:rPr>
          <w:rFonts w:asciiTheme="minorHAnsi" w:hAnsiTheme="minorHAnsi" w:cstheme="minorHAnsi"/>
          <w:sz w:val="20"/>
          <w:szCs w:val="20"/>
          <w:lang w:val="en-US"/>
        </w:rPr>
      </w:pPr>
    </w:p>
    <w:p w14:paraId="10E50D71" w14:textId="77777777" w:rsidR="00B124E1" w:rsidRPr="00F92DF5" w:rsidRDefault="00B124E1" w:rsidP="00B124E1">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There must of course be an economic justification for such a course of action.</w:t>
      </w:r>
    </w:p>
    <w:p w14:paraId="42EA1130" w14:textId="342E5144" w:rsidR="0005314B" w:rsidRPr="00F92DF5" w:rsidRDefault="0005314B" w:rsidP="00F077E1">
      <w:pPr>
        <w:jc w:val="both"/>
        <w:rPr>
          <w:rFonts w:asciiTheme="minorHAnsi" w:hAnsiTheme="minorHAnsi" w:cstheme="minorHAnsi"/>
          <w:sz w:val="20"/>
          <w:szCs w:val="20"/>
          <w:lang w:val="en-US"/>
        </w:rPr>
      </w:pPr>
    </w:p>
    <w:p w14:paraId="1EA05518" w14:textId="77777777" w:rsidR="00584529" w:rsidRPr="00F92DF5" w:rsidRDefault="00584529" w:rsidP="00F077E1">
      <w:pPr>
        <w:jc w:val="both"/>
        <w:rPr>
          <w:rFonts w:asciiTheme="minorHAnsi" w:hAnsiTheme="minorHAnsi" w:cstheme="minorHAnsi"/>
          <w:sz w:val="20"/>
          <w:szCs w:val="20"/>
          <w:lang w:val="en-US"/>
        </w:rPr>
      </w:pPr>
    </w:p>
    <w:p w14:paraId="4A9A039A" w14:textId="37FF76AB" w:rsidR="00AF5AF2" w:rsidRPr="00F92DF5" w:rsidRDefault="00AF5AF2" w:rsidP="00AF5AF2">
      <w:pPr>
        <w:pStyle w:val="Lijstalinea"/>
        <w:numPr>
          <w:ilvl w:val="0"/>
          <w:numId w:val="23"/>
        </w:numPr>
        <w:jc w:val="both"/>
        <w:rPr>
          <w:rFonts w:asciiTheme="minorHAnsi" w:hAnsiTheme="minorHAnsi" w:cstheme="minorHAnsi"/>
          <w:sz w:val="20"/>
          <w:szCs w:val="20"/>
          <w:u w:val="single"/>
          <w:lang w:val="en-US" w:eastAsia="fr-FR"/>
        </w:rPr>
      </w:pPr>
      <w:r w:rsidRPr="00F92DF5">
        <w:rPr>
          <w:rFonts w:asciiTheme="minorHAnsi" w:hAnsiTheme="minorHAnsi" w:cstheme="minorHAnsi"/>
          <w:sz w:val="20"/>
          <w:szCs w:val="20"/>
          <w:u w:val="single"/>
          <w:lang w:val="en-US" w:eastAsia="fr-FR"/>
        </w:rPr>
        <w:t>Loan agreement: diamond trader</w:t>
      </w:r>
      <w:r w:rsidR="00601926" w:rsidRPr="00F92DF5">
        <w:rPr>
          <w:rFonts w:asciiTheme="minorHAnsi" w:hAnsiTheme="minorHAnsi" w:cstheme="minorHAnsi"/>
          <w:sz w:val="20"/>
          <w:szCs w:val="20"/>
          <w:u w:val="single"/>
          <w:lang w:val="en-US" w:eastAsia="fr-FR"/>
        </w:rPr>
        <w:t>s</w:t>
      </w:r>
      <w:r w:rsidRPr="00F92DF5">
        <w:rPr>
          <w:rFonts w:asciiTheme="minorHAnsi" w:hAnsiTheme="minorHAnsi" w:cstheme="minorHAnsi"/>
          <w:sz w:val="20"/>
          <w:szCs w:val="20"/>
          <w:u w:val="single"/>
          <w:lang w:val="en-US" w:eastAsia="fr-FR"/>
        </w:rPr>
        <w:t xml:space="preserve"> give each other </w:t>
      </w:r>
      <w:proofErr w:type="gramStart"/>
      <w:r w:rsidRPr="00F92DF5">
        <w:rPr>
          <w:rFonts w:asciiTheme="minorHAnsi" w:hAnsiTheme="minorHAnsi" w:cstheme="minorHAnsi"/>
          <w:sz w:val="20"/>
          <w:szCs w:val="20"/>
          <w:u w:val="single"/>
          <w:lang w:val="en-US" w:eastAsia="fr-FR"/>
        </w:rPr>
        <w:t>loans</w:t>
      </w:r>
      <w:proofErr w:type="gramEnd"/>
      <w:r w:rsidRPr="00F92DF5">
        <w:rPr>
          <w:rFonts w:asciiTheme="minorHAnsi" w:hAnsiTheme="minorHAnsi" w:cstheme="minorHAnsi"/>
          <w:sz w:val="20"/>
          <w:szCs w:val="20"/>
          <w:u w:val="single"/>
          <w:lang w:val="en-US" w:eastAsia="fr-FR"/>
        </w:rPr>
        <w:t xml:space="preserve"> </w:t>
      </w:r>
    </w:p>
    <w:p w14:paraId="3645500C" w14:textId="6D33E353" w:rsidR="00DC7D66" w:rsidRPr="00F92DF5" w:rsidRDefault="00DC7D66" w:rsidP="00DC7D66">
      <w:pPr>
        <w:jc w:val="both"/>
        <w:rPr>
          <w:rFonts w:asciiTheme="minorHAnsi" w:hAnsiTheme="minorHAnsi" w:cstheme="minorHAnsi"/>
          <w:sz w:val="20"/>
          <w:szCs w:val="20"/>
          <w:lang w:val="en-US"/>
        </w:rPr>
      </w:pPr>
    </w:p>
    <w:p w14:paraId="0255B295" w14:textId="289EFFDF" w:rsidR="00CD742F" w:rsidRPr="00F92DF5" w:rsidRDefault="00CD742F" w:rsidP="00DC7D66">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It is important to also document loans in writing in a loan/credit agreement, in which it is recommended to include the following elements: </w:t>
      </w:r>
    </w:p>
    <w:p w14:paraId="28A23A74" w14:textId="77777777" w:rsidR="0005314B" w:rsidRPr="00F92DF5" w:rsidRDefault="0005314B" w:rsidP="00DC7D66">
      <w:pPr>
        <w:jc w:val="both"/>
        <w:rPr>
          <w:rFonts w:asciiTheme="minorHAnsi" w:hAnsiTheme="minorHAnsi" w:cstheme="minorHAnsi"/>
          <w:sz w:val="20"/>
          <w:szCs w:val="20"/>
          <w:lang w:val="en-US"/>
        </w:rPr>
      </w:pPr>
    </w:p>
    <w:p w14:paraId="0455535A" w14:textId="77777777" w:rsidR="00CD742F" w:rsidRPr="00F92DF5" w:rsidRDefault="0005314B" w:rsidP="00152142">
      <w:pPr>
        <w:pStyle w:val="Lijstalinea"/>
        <w:numPr>
          <w:ilvl w:val="0"/>
          <w:numId w:val="1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W</w:t>
      </w:r>
      <w:r w:rsidR="00CD742F" w:rsidRPr="00F92DF5">
        <w:rPr>
          <w:rFonts w:asciiTheme="minorHAnsi" w:hAnsiTheme="minorHAnsi" w:cstheme="minorHAnsi"/>
          <w:sz w:val="20"/>
          <w:szCs w:val="20"/>
          <w:lang w:val="en-US"/>
        </w:rPr>
        <w:t>ho is the creditor and who is the borrower?</w:t>
      </w:r>
    </w:p>
    <w:p w14:paraId="27E81113" w14:textId="524EE1B8" w:rsidR="00CD742F" w:rsidRPr="00F92DF5" w:rsidRDefault="00CD742F" w:rsidP="00152142">
      <w:pPr>
        <w:pStyle w:val="Lijstalinea"/>
        <w:numPr>
          <w:ilvl w:val="0"/>
          <w:numId w:val="1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Reason why the loan is given and what the loan may be used for</w:t>
      </w:r>
    </w:p>
    <w:p w14:paraId="1F386A33" w14:textId="36C40F66" w:rsidR="00CD742F" w:rsidRPr="00F92DF5" w:rsidRDefault="00CD742F" w:rsidP="00152142">
      <w:pPr>
        <w:pStyle w:val="Lijstalinea"/>
        <w:numPr>
          <w:ilvl w:val="0"/>
          <w:numId w:val="1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Period of the loan</w:t>
      </w:r>
    </w:p>
    <w:p w14:paraId="37363CB7" w14:textId="1A8F8A82" w:rsidR="00CD742F" w:rsidRPr="00F92DF5" w:rsidRDefault="00CD742F" w:rsidP="00152142">
      <w:pPr>
        <w:pStyle w:val="Lijstalinea"/>
        <w:numPr>
          <w:ilvl w:val="0"/>
          <w:numId w:val="1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lastRenderedPageBreak/>
        <w:t>Amount of the loan</w:t>
      </w:r>
    </w:p>
    <w:p w14:paraId="0FC15786" w14:textId="5A857240" w:rsidR="00CD742F" w:rsidRPr="00F92DF5" w:rsidRDefault="00CD742F" w:rsidP="00152142">
      <w:pPr>
        <w:pStyle w:val="Lijstalinea"/>
        <w:numPr>
          <w:ilvl w:val="0"/>
          <w:numId w:val="1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Currency</w:t>
      </w:r>
    </w:p>
    <w:p w14:paraId="07476F4C" w14:textId="4C7CF191" w:rsidR="00CD742F" w:rsidRPr="00F92DF5" w:rsidRDefault="00CD742F" w:rsidP="00152142">
      <w:pPr>
        <w:pStyle w:val="Lijstalinea"/>
        <w:numPr>
          <w:ilvl w:val="0"/>
          <w:numId w:val="1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Interest rate</w:t>
      </w:r>
    </w:p>
    <w:p w14:paraId="704C2C3A" w14:textId="652A77F4" w:rsidR="00CD742F" w:rsidRPr="00F92DF5" w:rsidRDefault="00CD742F" w:rsidP="00152142">
      <w:pPr>
        <w:pStyle w:val="Lijstalinea"/>
        <w:numPr>
          <w:ilvl w:val="0"/>
          <w:numId w:val="1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Interest periods</w:t>
      </w:r>
    </w:p>
    <w:p w14:paraId="3549A422" w14:textId="64967F1E" w:rsidR="00CD742F" w:rsidRPr="00F92DF5" w:rsidRDefault="00CD742F" w:rsidP="00152142">
      <w:pPr>
        <w:pStyle w:val="Lijstalinea"/>
        <w:numPr>
          <w:ilvl w:val="0"/>
          <w:numId w:val="1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Payment of interests and repayment</w:t>
      </w:r>
    </w:p>
    <w:p w14:paraId="2948B00C" w14:textId="0EE907CC" w:rsidR="00CD742F" w:rsidRPr="00F92DF5" w:rsidRDefault="00CD742F" w:rsidP="00152142">
      <w:pPr>
        <w:pStyle w:val="Lijstalinea"/>
        <w:numPr>
          <w:ilvl w:val="0"/>
          <w:numId w:val="1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Consequences of late payments and/or repayments</w:t>
      </w:r>
    </w:p>
    <w:p w14:paraId="1CDCCB7E" w14:textId="69A8084A" w:rsidR="00CD742F" w:rsidRPr="00F92DF5" w:rsidRDefault="00CD742F" w:rsidP="00152142">
      <w:pPr>
        <w:pStyle w:val="Lijstalinea"/>
        <w:numPr>
          <w:ilvl w:val="0"/>
          <w:numId w:val="1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Securities</w:t>
      </w:r>
    </w:p>
    <w:p w14:paraId="6E52FB30" w14:textId="45BFFFFC" w:rsidR="00CD742F" w:rsidRPr="00F92DF5" w:rsidRDefault="00CD742F" w:rsidP="00152142">
      <w:pPr>
        <w:pStyle w:val="Lijstalinea"/>
        <w:numPr>
          <w:ilvl w:val="0"/>
          <w:numId w:val="1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Information obligations of the borrower</w:t>
      </w:r>
    </w:p>
    <w:p w14:paraId="007B4765" w14:textId="414824BC" w:rsidR="00CD742F" w:rsidRPr="00F92DF5" w:rsidRDefault="00CD742F" w:rsidP="00152142">
      <w:pPr>
        <w:pStyle w:val="Lijstalinea"/>
        <w:numPr>
          <w:ilvl w:val="0"/>
          <w:numId w:val="1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Other obligations of the borrower</w:t>
      </w:r>
    </w:p>
    <w:p w14:paraId="07B62049" w14:textId="7E71C6FB" w:rsidR="00CD742F" w:rsidRPr="00F92DF5" w:rsidRDefault="00CD742F" w:rsidP="00152142">
      <w:pPr>
        <w:pStyle w:val="Lijstalinea"/>
        <w:numPr>
          <w:ilvl w:val="0"/>
          <w:numId w:val="1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Clauses related to early </w:t>
      </w:r>
      <w:proofErr w:type="gramStart"/>
      <w:r w:rsidRPr="00F92DF5">
        <w:rPr>
          <w:rFonts w:asciiTheme="minorHAnsi" w:hAnsiTheme="minorHAnsi" w:cstheme="minorHAnsi"/>
          <w:sz w:val="20"/>
          <w:szCs w:val="20"/>
          <w:lang w:val="en-US"/>
        </w:rPr>
        <w:t>repayment</w:t>
      </w:r>
      <w:proofErr w:type="gramEnd"/>
    </w:p>
    <w:p w14:paraId="6DEB9666" w14:textId="48A70DFF" w:rsidR="00CD742F" w:rsidRPr="00F92DF5" w:rsidRDefault="00CD742F" w:rsidP="00152142">
      <w:pPr>
        <w:pStyle w:val="Lijstalinea"/>
        <w:numPr>
          <w:ilvl w:val="0"/>
          <w:numId w:val="1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Taxes, costs and expenses</w:t>
      </w:r>
    </w:p>
    <w:p w14:paraId="49FEA259" w14:textId="21CB9625" w:rsidR="00CD742F" w:rsidRPr="00F92DF5" w:rsidRDefault="00CD742F" w:rsidP="00152142">
      <w:pPr>
        <w:pStyle w:val="Lijstalinea"/>
        <w:numPr>
          <w:ilvl w:val="0"/>
          <w:numId w:val="1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Competent courts / arbitration</w:t>
      </w:r>
    </w:p>
    <w:p w14:paraId="18A2F033" w14:textId="711BE488" w:rsidR="0005314B" w:rsidRPr="00F92DF5" w:rsidRDefault="00CD742F" w:rsidP="00CD742F">
      <w:pPr>
        <w:pStyle w:val="Lijstalinea"/>
        <w:numPr>
          <w:ilvl w:val="0"/>
          <w:numId w:val="15"/>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Applicable law</w:t>
      </w:r>
    </w:p>
    <w:p w14:paraId="29CDE10A" w14:textId="77777777" w:rsidR="006009D6" w:rsidRPr="00F92DF5" w:rsidRDefault="006009D6" w:rsidP="00F077E1">
      <w:pPr>
        <w:jc w:val="both"/>
        <w:rPr>
          <w:rFonts w:asciiTheme="minorHAnsi" w:hAnsiTheme="minorHAnsi" w:cstheme="minorHAnsi"/>
          <w:sz w:val="20"/>
          <w:szCs w:val="20"/>
          <w:lang w:val="nl-BE"/>
        </w:rPr>
      </w:pPr>
    </w:p>
    <w:p w14:paraId="3909986C" w14:textId="438D7E18" w:rsidR="00666D7C" w:rsidRPr="00F92DF5" w:rsidRDefault="00DD43DC" w:rsidP="00D9358A">
      <w:pPr>
        <w:pStyle w:val="Lijstalinea"/>
        <w:numPr>
          <w:ilvl w:val="1"/>
          <w:numId w:val="3"/>
        </w:numPr>
        <w:jc w:val="both"/>
        <w:rPr>
          <w:rFonts w:asciiTheme="minorHAnsi" w:hAnsiTheme="minorHAnsi" w:cstheme="minorHAnsi"/>
          <w:sz w:val="20"/>
          <w:szCs w:val="20"/>
        </w:rPr>
      </w:pPr>
      <w:r w:rsidRPr="00F92DF5">
        <w:rPr>
          <w:rFonts w:asciiTheme="minorHAnsi" w:hAnsiTheme="minorHAnsi" w:cstheme="minorHAnsi"/>
          <w:sz w:val="20"/>
          <w:szCs w:val="20"/>
          <w:u w:val="single"/>
        </w:rPr>
        <w:t xml:space="preserve">Sales </w:t>
      </w:r>
      <w:proofErr w:type="spellStart"/>
      <w:r w:rsidRPr="00F92DF5">
        <w:rPr>
          <w:rFonts w:asciiTheme="minorHAnsi" w:hAnsiTheme="minorHAnsi" w:cstheme="minorHAnsi"/>
          <w:sz w:val="20"/>
          <w:szCs w:val="20"/>
          <w:u w:val="single"/>
        </w:rPr>
        <w:t>disputes</w:t>
      </w:r>
      <w:proofErr w:type="spellEnd"/>
    </w:p>
    <w:p w14:paraId="40292AAC" w14:textId="77777777" w:rsidR="00666D7C" w:rsidRPr="00F92DF5" w:rsidRDefault="00666D7C" w:rsidP="00666D7C">
      <w:pPr>
        <w:jc w:val="both"/>
        <w:rPr>
          <w:rFonts w:asciiTheme="minorHAnsi" w:hAnsiTheme="minorHAnsi" w:cstheme="minorHAnsi"/>
          <w:sz w:val="20"/>
          <w:szCs w:val="20"/>
          <w:lang w:val="nl-BE"/>
        </w:rPr>
      </w:pPr>
    </w:p>
    <w:p w14:paraId="283C3674" w14:textId="6419131E" w:rsidR="00DD43DC" w:rsidRPr="00F92DF5" w:rsidRDefault="00DD43DC" w:rsidP="00DD43DC">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Suppose that the diamonds that were sold, are</w:t>
      </w:r>
      <w:r w:rsidR="00626B91" w:rsidRPr="00F92DF5">
        <w:rPr>
          <w:rFonts w:asciiTheme="minorHAnsi" w:hAnsiTheme="minorHAnsi" w:cstheme="minorHAnsi"/>
          <w:sz w:val="20"/>
          <w:szCs w:val="20"/>
          <w:lang w:val="en-US"/>
        </w:rPr>
        <w:t xml:space="preserve"> not paid for</w:t>
      </w:r>
      <w:r w:rsidRPr="00F92DF5">
        <w:rPr>
          <w:rFonts w:asciiTheme="minorHAnsi" w:hAnsiTheme="minorHAnsi" w:cstheme="minorHAnsi"/>
          <w:sz w:val="20"/>
          <w:szCs w:val="20"/>
          <w:lang w:val="en-US"/>
        </w:rPr>
        <w:t xml:space="preserve"> </w:t>
      </w:r>
      <w:r w:rsidR="00626B91" w:rsidRPr="00F92DF5">
        <w:rPr>
          <w:rFonts w:asciiTheme="minorHAnsi" w:hAnsiTheme="minorHAnsi" w:cstheme="minorHAnsi"/>
          <w:sz w:val="20"/>
          <w:szCs w:val="20"/>
          <w:lang w:val="en-US"/>
        </w:rPr>
        <w:t>(</w:t>
      </w:r>
      <w:r w:rsidRPr="00F92DF5">
        <w:rPr>
          <w:rFonts w:asciiTheme="minorHAnsi" w:hAnsiTheme="minorHAnsi" w:cstheme="minorHAnsi"/>
          <w:sz w:val="20"/>
          <w:szCs w:val="20"/>
          <w:lang w:val="en-US"/>
        </w:rPr>
        <w:t>neither returned</w:t>
      </w:r>
      <w:r w:rsidR="00626B91" w:rsidRPr="00F92DF5">
        <w:rPr>
          <w:rFonts w:asciiTheme="minorHAnsi" w:hAnsiTheme="minorHAnsi" w:cstheme="minorHAnsi"/>
          <w:sz w:val="20"/>
          <w:szCs w:val="20"/>
          <w:lang w:val="en-US"/>
        </w:rPr>
        <w:t>)</w:t>
      </w:r>
      <w:r w:rsidRPr="00F92DF5">
        <w:rPr>
          <w:rFonts w:asciiTheme="minorHAnsi" w:hAnsiTheme="minorHAnsi" w:cstheme="minorHAnsi"/>
          <w:sz w:val="20"/>
          <w:szCs w:val="20"/>
          <w:lang w:val="en-US"/>
        </w:rPr>
        <w:t xml:space="preserve">. What are the possible actions that the </w:t>
      </w:r>
      <w:r w:rsidR="00626B91" w:rsidRPr="00F92DF5">
        <w:rPr>
          <w:rFonts w:asciiTheme="minorHAnsi" w:hAnsiTheme="minorHAnsi" w:cstheme="minorHAnsi"/>
          <w:sz w:val="20"/>
          <w:szCs w:val="20"/>
          <w:lang w:val="en-US"/>
        </w:rPr>
        <w:t>seller can then take if the buyer</w:t>
      </w:r>
      <w:r w:rsidRPr="00F92DF5">
        <w:rPr>
          <w:rFonts w:asciiTheme="minorHAnsi" w:hAnsiTheme="minorHAnsi" w:cstheme="minorHAnsi"/>
          <w:sz w:val="20"/>
          <w:szCs w:val="20"/>
          <w:lang w:val="en-US"/>
        </w:rPr>
        <w:t xml:space="preserve"> is sufficiently </w:t>
      </w:r>
      <w:r w:rsidR="00626B91" w:rsidRPr="00F92DF5">
        <w:rPr>
          <w:rFonts w:asciiTheme="minorHAnsi" w:hAnsiTheme="minorHAnsi" w:cstheme="minorHAnsi"/>
          <w:sz w:val="20"/>
          <w:szCs w:val="20"/>
          <w:lang w:val="en-US"/>
        </w:rPr>
        <w:t>identified (according to title 3.1</w:t>
      </w:r>
      <w:r w:rsidRPr="00F92DF5">
        <w:rPr>
          <w:rFonts w:asciiTheme="minorHAnsi" w:hAnsiTheme="minorHAnsi" w:cstheme="minorHAnsi"/>
          <w:sz w:val="20"/>
          <w:szCs w:val="20"/>
          <w:lang w:val="en-US"/>
        </w:rPr>
        <w:t xml:space="preserve">) and if the </w:t>
      </w:r>
      <w:r w:rsidR="00626B91" w:rsidRPr="00F92DF5">
        <w:rPr>
          <w:rFonts w:asciiTheme="minorHAnsi" w:hAnsiTheme="minorHAnsi" w:cstheme="minorHAnsi"/>
          <w:sz w:val="20"/>
          <w:szCs w:val="20"/>
          <w:lang w:val="en-US"/>
        </w:rPr>
        <w:t>sale</w:t>
      </w:r>
      <w:r w:rsidRPr="00F92DF5">
        <w:rPr>
          <w:rFonts w:asciiTheme="minorHAnsi" w:hAnsiTheme="minorHAnsi" w:cstheme="minorHAnsi"/>
          <w:sz w:val="20"/>
          <w:szCs w:val="20"/>
          <w:lang w:val="en-US"/>
        </w:rPr>
        <w:t xml:space="preserve"> can be proven i</w:t>
      </w:r>
      <w:r w:rsidR="00626B91" w:rsidRPr="00F92DF5">
        <w:rPr>
          <w:rFonts w:asciiTheme="minorHAnsi" w:hAnsiTheme="minorHAnsi" w:cstheme="minorHAnsi"/>
          <w:sz w:val="20"/>
          <w:szCs w:val="20"/>
          <w:lang w:val="en-US"/>
        </w:rPr>
        <w:t>n writing (according to titles 3.2 and 3.3</w:t>
      </w:r>
      <w:r w:rsidRPr="00F92DF5">
        <w:rPr>
          <w:rFonts w:asciiTheme="minorHAnsi" w:hAnsiTheme="minorHAnsi" w:cstheme="minorHAnsi"/>
          <w:sz w:val="20"/>
          <w:szCs w:val="20"/>
          <w:lang w:val="en-US"/>
        </w:rPr>
        <w:t>)?</w:t>
      </w:r>
    </w:p>
    <w:p w14:paraId="2901DAA8" w14:textId="77777777" w:rsidR="00DD43DC" w:rsidRPr="00F92DF5" w:rsidRDefault="00DD43DC" w:rsidP="00DD43DC">
      <w:pPr>
        <w:jc w:val="both"/>
        <w:rPr>
          <w:rFonts w:asciiTheme="minorHAnsi" w:hAnsiTheme="minorHAnsi" w:cstheme="minorHAnsi"/>
          <w:sz w:val="20"/>
          <w:szCs w:val="20"/>
          <w:lang w:val="en-US"/>
        </w:rPr>
      </w:pPr>
    </w:p>
    <w:p w14:paraId="472E22B1" w14:textId="7F103ED5" w:rsidR="00DD43DC" w:rsidRPr="00F92DF5" w:rsidRDefault="00626B91" w:rsidP="00DD43DC">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Depending on the specific situation, the following steps can amongst others be taken:</w:t>
      </w:r>
    </w:p>
    <w:p w14:paraId="4FF5BAF7" w14:textId="77777777" w:rsidR="00DD43DC" w:rsidRPr="00F92DF5" w:rsidRDefault="00DD43DC" w:rsidP="00DD43DC">
      <w:pPr>
        <w:jc w:val="both"/>
        <w:rPr>
          <w:rFonts w:asciiTheme="minorHAnsi" w:hAnsiTheme="minorHAnsi" w:cstheme="minorHAnsi"/>
          <w:sz w:val="20"/>
          <w:szCs w:val="20"/>
          <w:lang w:val="en-US"/>
        </w:rPr>
      </w:pPr>
    </w:p>
    <w:p w14:paraId="21126754" w14:textId="2A41A2D7" w:rsidR="00DD43DC" w:rsidRPr="00F92DF5" w:rsidRDefault="00DD43DC" w:rsidP="00DD43DC">
      <w:pPr>
        <w:pStyle w:val="Lijstalinea"/>
        <w:numPr>
          <w:ilvl w:val="0"/>
          <w:numId w:val="38"/>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Written notice of default, preferably by registered mail,</w:t>
      </w:r>
      <w:r w:rsidR="00626B91" w:rsidRPr="00F92DF5">
        <w:rPr>
          <w:rFonts w:asciiTheme="minorHAnsi" w:hAnsiTheme="minorHAnsi" w:cstheme="minorHAnsi"/>
          <w:sz w:val="20"/>
          <w:szCs w:val="20"/>
          <w:lang w:val="en-US"/>
        </w:rPr>
        <w:t xml:space="preserve"> to the buyer with the instruction to pay.</w:t>
      </w:r>
      <w:r w:rsidRPr="00F92DF5">
        <w:rPr>
          <w:rFonts w:asciiTheme="minorHAnsi" w:hAnsiTheme="minorHAnsi" w:cstheme="minorHAnsi"/>
          <w:sz w:val="20"/>
          <w:szCs w:val="20"/>
          <w:lang w:val="en-US"/>
        </w:rPr>
        <w:t xml:space="preserve"> </w:t>
      </w:r>
    </w:p>
    <w:p w14:paraId="3310E62D" w14:textId="6609D614" w:rsidR="00626B91" w:rsidRPr="00F92DF5" w:rsidRDefault="00623655" w:rsidP="00DD43DC">
      <w:pPr>
        <w:pStyle w:val="Lijstalinea"/>
        <w:numPr>
          <w:ilvl w:val="0"/>
          <w:numId w:val="38"/>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If</w:t>
      </w:r>
      <w:r w:rsidR="00626B91" w:rsidRPr="00F92DF5">
        <w:rPr>
          <w:rFonts w:asciiTheme="minorHAnsi" w:hAnsiTheme="minorHAnsi" w:cstheme="minorHAnsi"/>
          <w:sz w:val="20"/>
          <w:szCs w:val="20"/>
          <w:lang w:val="en-US"/>
        </w:rPr>
        <w:t xml:space="preserve"> the diamonds remained the property of the seller due to non-payment </w:t>
      </w:r>
      <w:r w:rsidRPr="00F92DF5">
        <w:rPr>
          <w:rFonts w:asciiTheme="minorHAnsi" w:hAnsiTheme="minorHAnsi" w:cstheme="minorHAnsi"/>
          <w:sz w:val="20"/>
          <w:szCs w:val="20"/>
          <w:lang w:val="en-US"/>
        </w:rPr>
        <w:t xml:space="preserve">in case of </w:t>
      </w:r>
      <w:r w:rsidR="00626B91" w:rsidRPr="00F92DF5">
        <w:rPr>
          <w:rFonts w:asciiTheme="minorHAnsi" w:hAnsiTheme="minorHAnsi" w:cstheme="minorHAnsi"/>
          <w:sz w:val="20"/>
          <w:szCs w:val="20"/>
          <w:lang w:val="en-US"/>
        </w:rPr>
        <w:t xml:space="preserve">a sale under reservation of title, the seller can either reclaim the goods or claim payment. </w:t>
      </w:r>
    </w:p>
    <w:p w14:paraId="5A12D3EF" w14:textId="49566FF5" w:rsidR="00DD43DC" w:rsidRPr="00F92DF5" w:rsidRDefault="00626B91" w:rsidP="00DD43DC">
      <w:pPr>
        <w:pStyle w:val="Lijstalinea"/>
        <w:numPr>
          <w:ilvl w:val="0"/>
          <w:numId w:val="38"/>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Complaint to the bourse if the buyer</w:t>
      </w:r>
      <w:r w:rsidR="00DD43DC" w:rsidRPr="00F92DF5">
        <w:rPr>
          <w:rFonts w:asciiTheme="minorHAnsi" w:hAnsiTheme="minorHAnsi" w:cstheme="minorHAnsi"/>
          <w:sz w:val="20"/>
          <w:szCs w:val="20"/>
          <w:lang w:val="en-US"/>
        </w:rPr>
        <w:t xml:space="preserve"> is member of a bourse.</w:t>
      </w:r>
    </w:p>
    <w:p w14:paraId="1411F2E8" w14:textId="17330BCB" w:rsidR="00E26ED4" w:rsidRPr="00F92DF5" w:rsidRDefault="00E26ED4" w:rsidP="00DD43DC">
      <w:pPr>
        <w:pStyle w:val="Lijstalinea"/>
        <w:numPr>
          <w:ilvl w:val="0"/>
          <w:numId w:val="38"/>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Immediately inform insurer of possible damage. </w:t>
      </w:r>
    </w:p>
    <w:p w14:paraId="1F597089" w14:textId="44589FA9" w:rsidR="00DD43DC" w:rsidRPr="00F92DF5" w:rsidRDefault="00B45934" w:rsidP="00DD43DC">
      <w:pPr>
        <w:pStyle w:val="Lijstalinea"/>
        <w:numPr>
          <w:ilvl w:val="0"/>
          <w:numId w:val="38"/>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Civil law summons on the merits before the court </w:t>
      </w:r>
      <w:r w:rsidR="00DD43DC" w:rsidRPr="00F92DF5">
        <w:rPr>
          <w:rFonts w:asciiTheme="minorHAnsi" w:hAnsiTheme="minorHAnsi" w:cstheme="minorHAnsi"/>
          <w:sz w:val="20"/>
          <w:szCs w:val="20"/>
          <w:lang w:val="en-US"/>
        </w:rPr>
        <w:t>or sectoral arbitration after mediation within the Federation of Belgian Diamond Bourses (FDBD) or the World Federation of Diamond Bourses (WFDB).</w:t>
      </w:r>
    </w:p>
    <w:p w14:paraId="453F0326" w14:textId="6280C4FA" w:rsidR="00DD43DC" w:rsidRPr="00F92DF5" w:rsidRDefault="00DD43DC" w:rsidP="00DD43DC">
      <w:pPr>
        <w:pStyle w:val="Lijstalinea"/>
        <w:numPr>
          <w:ilvl w:val="0"/>
          <w:numId w:val="38"/>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Seizure of the goods via a lawyer who instructs the bailiff to do so and who can provide the necessary assistance in judicial proceedings</w:t>
      </w:r>
      <w:r w:rsidR="00626B91" w:rsidRPr="00F92DF5">
        <w:rPr>
          <w:rFonts w:asciiTheme="minorHAnsi" w:hAnsiTheme="minorHAnsi" w:cstheme="minorHAnsi"/>
          <w:sz w:val="20"/>
          <w:szCs w:val="20"/>
          <w:lang w:val="en-US"/>
        </w:rPr>
        <w:t>, if there is a retention of title in favor of the seller</w:t>
      </w:r>
      <w:r w:rsidRPr="00F92DF5">
        <w:rPr>
          <w:rFonts w:asciiTheme="minorHAnsi" w:hAnsiTheme="minorHAnsi" w:cstheme="minorHAnsi"/>
          <w:sz w:val="20"/>
          <w:szCs w:val="20"/>
          <w:lang w:val="en-US"/>
        </w:rPr>
        <w:t xml:space="preserve">. </w:t>
      </w:r>
    </w:p>
    <w:p w14:paraId="01118989" w14:textId="06FC386B" w:rsidR="00626B91" w:rsidRPr="00F92DF5" w:rsidRDefault="00626B91" w:rsidP="00DD43DC">
      <w:pPr>
        <w:pStyle w:val="Lijstalinea"/>
        <w:numPr>
          <w:ilvl w:val="0"/>
          <w:numId w:val="38"/>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Seizure of (other) assets of the buyer, such as his bank account, via a lawyer who instructs the bailiff to do so and who can provide the necessary assistance in judicial proceedings, </w:t>
      </w:r>
      <w:r w:rsidR="00076AA2" w:rsidRPr="00F92DF5">
        <w:rPr>
          <w:rFonts w:asciiTheme="minorHAnsi" w:hAnsiTheme="minorHAnsi" w:cstheme="minorHAnsi"/>
          <w:sz w:val="20"/>
          <w:szCs w:val="20"/>
          <w:lang w:val="en-US"/>
        </w:rPr>
        <w:t>if the requirements for seizure are fulfilled (for Belgian judge of attachments: fixed, certain and payable debt and demonstrate urgency) and in cross-border cases, where appropriate, make use of the European procedure for the attachment of bank accounts for preventive bank attachment inside the EU.</w:t>
      </w:r>
    </w:p>
    <w:p w14:paraId="1D68984E" w14:textId="59040756" w:rsidR="00DD43DC" w:rsidRPr="00F92DF5" w:rsidRDefault="00DD43DC" w:rsidP="00DD43DC">
      <w:pPr>
        <w:pStyle w:val="Lijstalinea"/>
        <w:numPr>
          <w:ilvl w:val="0"/>
          <w:numId w:val="38"/>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Criminal complaint to the police or to the public pros</w:t>
      </w:r>
      <w:r w:rsidR="00CA6D67" w:rsidRPr="00F92DF5">
        <w:rPr>
          <w:rFonts w:asciiTheme="minorHAnsi" w:hAnsiTheme="minorHAnsi" w:cstheme="minorHAnsi"/>
          <w:sz w:val="20"/>
          <w:szCs w:val="20"/>
          <w:lang w:val="en-US"/>
        </w:rPr>
        <w:t xml:space="preserve">ecutor if criminal elements are </w:t>
      </w:r>
      <w:r w:rsidR="00623655" w:rsidRPr="00F92DF5">
        <w:rPr>
          <w:rFonts w:asciiTheme="minorHAnsi" w:hAnsiTheme="minorHAnsi" w:cstheme="minorHAnsi"/>
          <w:sz w:val="20"/>
          <w:szCs w:val="20"/>
          <w:lang w:val="en-US"/>
        </w:rPr>
        <w:t>involved</w:t>
      </w:r>
      <w:r w:rsidR="00CA6D67" w:rsidRPr="00F92DF5">
        <w:rPr>
          <w:rFonts w:asciiTheme="minorHAnsi" w:hAnsiTheme="minorHAnsi" w:cstheme="minorHAnsi"/>
          <w:sz w:val="20"/>
          <w:szCs w:val="20"/>
          <w:lang w:val="en-US"/>
        </w:rPr>
        <w:t>.</w:t>
      </w:r>
    </w:p>
    <w:p w14:paraId="50A7B776" w14:textId="4A38F286" w:rsidR="00DD43DC" w:rsidRPr="00F92DF5" w:rsidRDefault="00DD43DC" w:rsidP="00DD43DC">
      <w:pPr>
        <w:pStyle w:val="Lijstalinea"/>
        <w:numPr>
          <w:ilvl w:val="0"/>
          <w:numId w:val="38"/>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Criminal complaint with civil </w:t>
      </w:r>
      <w:r w:rsidR="007E17DA" w:rsidRPr="00F92DF5">
        <w:rPr>
          <w:rFonts w:asciiTheme="minorHAnsi" w:hAnsiTheme="minorHAnsi" w:cstheme="minorHAnsi"/>
          <w:sz w:val="20"/>
          <w:szCs w:val="20"/>
          <w:lang w:val="en-US"/>
        </w:rPr>
        <w:t>claim</w:t>
      </w:r>
      <w:r w:rsidRPr="00F92DF5">
        <w:rPr>
          <w:rFonts w:asciiTheme="minorHAnsi" w:hAnsiTheme="minorHAnsi" w:cstheme="minorHAnsi"/>
          <w:sz w:val="20"/>
          <w:szCs w:val="20"/>
          <w:lang w:val="en-US"/>
        </w:rPr>
        <w:t xml:space="preserve"> for abuse of trust (Article 491 of the Criminal Code)</w:t>
      </w:r>
      <w:r w:rsidR="00CA6D67" w:rsidRPr="00F92DF5">
        <w:rPr>
          <w:rFonts w:asciiTheme="minorHAnsi" w:hAnsiTheme="minorHAnsi" w:cstheme="minorHAnsi"/>
          <w:sz w:val="20"/>
          <w:szCs w:val="20"/>
          <w:lang w:val="en-US"/>
        </w:rPr>
        <w:t xml:space="preserve"> if such facts occurred</w:t>
      </w:r>
      <w:r w:rsidRPr="00F92DF5">
        <w:rPr>
          <w:rFonts w:asciiTheme="minorHAnsi" w:hAnsiTheme="minorHAnsi" w:cstheme="minorHAnsi"/>
          <w:sz w:val="20"/>
          <w:szCs w:val="20"/>
          <w:lang w:val="en-US"/>
        </w:rPr>
        <w:t>.</w:t>
      </w:r>
    </w:p>
    <w:p w14:paraId="6E337227" w14:textId="610D5A89" w:rsidR="00CA6D67" w:rsidRPr="00F92DF5" w:rsidRDefault="00CA6D67" w:rsidP="00CA6D67">
      <w:pPr>
        <w:pStyle w:val="Lijstalinea"/>
        <w:numPr>
          <w:ilvl w:val="0"/>
          <w:numId w:val="38"/>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Summons in the bankruptcy of the buyer, if the buyer has meanwhile opened bankruptcy proceedings.</w:t>
      </w:r>
    </w:p>
    <w:p w14:paraId="4D35FC83" w14:textId="77777777" w:rsidR="00DD43DC" w:rsidRPr="00F92DF5" w:rsidRDefault="00DD43DC" w:rsidP="00DD43DC">
      <w:pPr>
        <w:jc w:val="both"/>
        <w:rPr>
          <w:rFonts w:asciiTheme="minorHAnsi" w:hAnsiTheme="minorHAnsi" w:cstheme="minorHAnsi"/>
          <w:sz w:val="20"/>
          <w:szCs w:val="20"/>
          <w:lang w:val="en-US"/>
        </w:rPr>
      </w:pPr>
    </w:p>
    <w:p w14:paraId="2B1B104E" w14:textId="5DD70F22" w:rsidR="00CA6D67" w:rsidRPr="00F92DF5" w:rsidRDefault="00CA6D67" w:rsidP="00CA6D67">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It is </w:t>
      </w:r>
      <w:r w:rsidRPr="00F92DF5">
        <w:rPr>
          <w:rFonts w:asciiTheme="minorHAnsi" w:hAnsiTheme="minorHAnsi" w:cstheme="minorHAnsi"/>
          <w:b/>
          <w:sz w:val="20"/>
          <w:szCs w:val="20"/>
          <w:lang w:val="en-US"/>
        </w:rPr>
        <w:t>best practice</w:t>
      </w:r>
      <w:r w:rsidRPr="00F92DF5">
        <w:rPr>
          <w:rFonts w:asciiTheme="minorHAnsi" w:hAnsiTheme="minorHAnsi" w:cstheme="minorHAnsi"/>
          <w:sz w:val="20"/>
          <w:szCs w:val="20"/>
          <w:lang w:val="en-US"/>
        </w:rPr>
        <w:t xml:space="preserve"> to seek legal advice in these cases, as legislation and procedural possibilities change regularly</w:t>
      </w:r>
      <w:r w:rsidR="00E26ED4" w:rsidRPr="00F92DF5">
        <w:rPr>
          <w:rFonts w:asciiTheme="minorHAnsi" w:hAnsiTheme="minorHAnsi" w:cstheme="minorHAnsi"/>
          <w:sz w:val="20"/>
          <w:szCs w:val="20"/>
          <w:lang w:val="en-US"/>
        </w:rPr>
        <w:t xml:space="preserve"> and/or depend on the applicable law</w:t>
      </w:r>
      <w:r w:rsidRPr="00F92DF5">
        <w:rPr>
          <w:rFonts w:asciiTheme="minorHAnsi" w:hAnsiTheme="minorHAnsi" w:cstheme="minorHAnsi"/>
          <w:sz w:val="20"/>
          <w:szCs w:val="20"/>
          <w:lang w:val="en-US"/>
        </w:rPr>
        <w:t>.</w:t>
      </w:r>
    </w:p>
    <w:p w14:paraId="586CDA55" w14:textId="77777777" w:rsidR="00CA6D67" w:rsidRPr="00F92DF5" w:rsidRDefault="00CA6D67" w:rsidP="00CA6D67">
      <w:pPr>
        <w:jc w:val="both"/>
        <w:rPr>
          <w:rFonts w:asciiTheme="minorHAnsi" w:hAnsiTheme="minorHAnsi" w:cstheme="minorHAnsi"/>
          <w:sz w:val="20"/>
          <w:szCs w:val="20"/>
          <w:lang w:val="en-US"/>
        </w:rPr>
      </w:pPr>
    </w:p>
    <w:p w14:paraId="2768F102" w14:textId="3789C731" w:rsidR="000750F4" w:rsidRDefault="00DD43DC" w:rsidP="00F077E1">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If there is a suspicion of money laundering, this must in any case be reported to the SPOC AWDC or directly to CFI (Financial Intelligence Unit).</w:t>
      </w:r>
      <w:r w:rsidRPr="00804D33">
        <w:rPr>
          <w:rStyle w:val="Voetnootmarkering"/>
          <w:rFonts w:asciiTheme="minorHAnsi" w:hAnsiTheme="minorHAnsi" w:cstheme="minorHAnsi"/>
          <w:sz w:val="20"/>
          <w:szCs w:val="20"/>
          <w:lang w:val="en-US"/>
        </w:rPr>
        <w:footnoteReference w:id="25"/>
      </w:r>
      <w:r w:rsidR="00CA6D67" w:rsidRPr="00804D33">
        <w:rPr>
          <w:rFonts w:asciiTheme="minorHAnsi" w:hAnsiTheme="minorHAnsi" w:cstheme="minorHAnsi"/>
          <w:sz w:val="20"/>
          <w:szCs w:val="20"/>
          <w:lang w:val="en-US"/>
        </w:rPr>
        <w:t xml:space="preserve">  </w:t>
      </w:r>
    </w:p>
    <w:p w14:paraId="3BAB7DD7" w14:textId="77777777" w:rsidR="00C06EDF" w:rsidRPr="00804D33" w:rsidRDefault="00C06EDF" w:rsidP="00F077E1">
      <w:pPr>
        <w:jc w:val="both"/>
        <w:rPr>
          <w:rFonts w:asciiTheme="minorHAnsi" w:hAnsiTheme="minorHAnsi" w:cstheme="minorHAnsi"/>
          <w:sz w:val="20"/>
          <w:szCs w:val="20"/>
          <w:lang w:val="en-US"/>
        </w:rPr>
      </w:pPr>
    </w:p>
    <w:p w14:paraId="115765A2" w14:textId="27AE5A41" w:rsidR="008D5A20" w:rsidRPr="00F92DF5" w:rsidRDefault="00CA6D67" w:rsidP="00D9358A">
      <w:pPr>
        <w:pStyle w:val="Lijstalinea"/>
        <w:numPr>
          <w:ilvl w:val="1"/>
          <w:numId w:val="3"/>
        </w:numPr>
        <w:jc w:val="both"/>
        <w:rPr>
          <w:rFonts w:asciiTheme="minorHAnsi" w:hAnsiTheme="minorHAnsi" w:cstheme="minorHAnsi"/>
          <w:sz w:val="20"/>
          <w:szCs w:val="20"/>
        </w:rPr>
      </w:pPr>
      <w:proofErr w:type="spellStart"/>
      <w:r w:rsidRPr="00F92DF5">
        <w:rPr>
          <w:rFonts w:asciiTheme="minorHAnsi" w:hAnsiTheme="minorHAnsi" w:cstheme="minorHAnsi"/>
          <w:sz w:val="20"/>
          <w:szCs w:val="20"/>
          <w:u w:val="single"/>
        </w:rPr>
        <w:t>Securities</w:t>
      </w:r>
      <w:proofErr w:type="spellEnd"/>
    </w:p>
    <w:p w14:paraId="613FC43D" w14:textId="7424E182" w:rsidR="008D5A20" w:rsidRPr="00F92DF5" w:rsidRDefault="008D5A20" w:rsidP="00F077E1">
      <w:pPr>
        <w:jc w:val="both"/>
        <w:rPr>
          <w:rFonts w:asciiTheme="minorHAnsi" w:hAnsiTheme="minorHAnsi" w:cstheme="minorHAnsi"/>
          <w:sz w:val="20"/>
          <w:szCs w:val="20"/>
          <w:lang w:val="nl-BE"/>
        </w:rPr>
      </w:pPr>
    </w:p>
    <w:p w14:paraId="642B9F7B" w14:textId="77777777" w:rsidR="00F431D6" w:rsidRPr="00F92DF5" w:rsidRDefault="00F431D6" w:rsidP="00F431D6">
      <w:pPr>
        <w:pStyle w:val="Lijstalinea"/>
        <w:numPr>
          <w:ilvl w:val="0"/>
          <w:numId w:val="24"/>
        </w:numPr>
        <w:jc w:val="both"/>
        <w:rPr>
          <w:rFonts w:asciiTheme="minorHAnsi" w:hAnsiTheme="minorHAnsi" w:cstheme="minorHAnsi"/>
          <w:sz w:val="20"/>
          <w:szCs w:val="20"/>
          <w:u w:val="single"/>
          <w:lang w:val="en-US" w:eastAsia="fr-FR"/>
        </w:rPr>
      </w:pPr>
      <w:r w:rsidRPr="00F92DF5">
        <w:rPr>
          <w:rFonts w:asciiTheme="minorHAnsi" w:hAnsiTheme="minorHAnsi" w:cstheme="minorHAnsi"/>
          <w:sz w:val="20"/>
          <w:szCs w:val="20"/>
          <w:u w:val="single"/>
          <w:lang w:val="en-US" w:eastAsia="fr-FR"/>
        </w:rPr>
        <w:t>Clause of retention of title in the invoice terms and conditions</w:t>
      </w:r>
    </w:p>
    <w:p w14:paraId="40CDF471" w14:textId="38277489" w:rsidR="00843F5A" w:rsidRPr="00F92DF5" w:rsidRDefault="00843F5A" w:rsidP="00F077E1">
      <w:pPr>
        <w:jc w:val="both"/>
        <w:rPr>
          <w:rFonts w:asciiTheme="minorHAnsi" w:hAnsiTheme="minorHAnsi" w:cstheme="minorHAnsi"/>
          <w:sz w:val="20"/>
          <w:szCs w:val="20"/>
          <w:lang w:val="en-US"/>
        </w:rPr>
      </w:pPr>
    </w:p>
    <w:p w14:paraId="5680C9CB" w14:textId="5F06B280" w:rsidR="00EE3722" w:rsidRPr="00F92DF5" w:rsidRDefault="00EE3722" w:rsidP="00A84E8B">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It is </w:t>
      </w:r>
      <w:r w:rsidRPr="00F92DF5">
        <w:rPr>
          <w:rFonts w:asciiTheme="minorHAnsi" w:hAnsiTheme="minorHAnsi" w:cstheme="minorHAnsi"/>
          <w:b/>
          <w:sz w:val="20"/>
          <w:szCs w:val="20"/>
          <w:lang w:val="en-US"/>
        </w:rPr>
        <w:t>best practice</w:t>
      </w:r>
      <w:r w:rsidRPr="00F92DF5">
        <w:rPr>
          <w:rFonts w:asciiTheme="minorHAnsi" w:hAnsiTheme="minorHAnsi" w:cstheme="minorHAnsi"/>
          <w:sz w:val="20"/>
          <w:szCs w:val="20"/>
          <w:lang w:val="en-US"/>
        </w:rPr>
        <w:t xml:space="preserve"> to include a </w:t>
      </w:r>
      <w:r w:rsidRPr="00F92DF5">
        <w:rPr>
          <w:rFonts w:asciiTheme="minorHAnsi" w:hAnsiTheme="minorHAnsi" w:cstheme="minorHAnsi"/>
          <w:b/>
          <w:sz w:val="20"/>
          <w:szCs w:val="20"/>
          <w:lang w:val="en-US"/>
        </w:rPr>
        <w:t>clause of retention of title</w:t>
      </w:r>
      <w:r w:rsidRPr="00F92DF5">
        <w:rPr>
          <w:rFonts w:asciiTheme="minorHAnsi" w:hAnsiTheme="minorHAnsi" w:cstheme="minorHAnsi"/>
          <w:sz w:val="20"/>
          <w:szCs w:val="20"/>
          <w:lang w:val="en-US"/>
        </w:rPr>
        <w:t xml:space="preserve"> in the terms and conditions of the invoice. With a clause of retention of title, the seller can reclaim the diamonds which have not been paid. </w:t>
      </w:r>
    </w:p>
    <w:p w14:paraId="0F5CEBFC" w14:textId="77777777" w:rsidR="00A84E8B" w:rsidRPr="00F92DF5" w:rsidRDefault="00A84E8B" w:rsidP="00F077E1">
      <w:pPr>
        <w:jc w:val="both"/>
        <w:rPr>
          <w:rFonts w:asciiTheme="minorHAnsi" w:hAnsiTheme="minorHAnsi" w:cstheme="minorHAnsi"/>
          <w:sz w:val="20"/>
          <w:szCs w:val="20"/>
          <w:lang w:val="en-US"/>
        </w:rPr>
      </w:pPr>
    </w:p>
    <w:p w14:paraId="1EFAC4D9" w14:textId="4C50B4DE" w:rsidR="00EE3722" w:rsidRPr="00F92DF5" w:rsidRDefault="00EE3722" w:rsidP="00F077E1">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lastRenderedPageBreak/>
        <w:t>The retention of title needs to be communicated to the buyer in writing, ultimately on the moment of the delivery of the goods (for consumer-buyers, a written document even needs to be signed).</w:t>
      </w:r>
    </w:p>
    <w:p w14:paraId="019DEF29" w14:textId="77777777" w:rsidR="0001666A" w:rsidRPr="00F92DF5" w:rsidRDefault="0001666A" w:rsidP="00F077E1">
      <w:pPr>
        <w:jc w:val="both"/>
        <w:rPr>
          <w:rFonts w:asciiTheme="minorHAnsi" w:hAnsiTheme="minorHAnsi" w:cstheme="minorHAnsi"/>
          <w:sz w:val="20"/>
          <w:szCs w:val="20"/>
          <w:lang w:val="en-US"/>
        </w:rPr>
      </w:pPr>
    </w:p>
    <w:p w14:paraId="11AD69A1" w14:textId="293235C6" w:rsidR="00EE3722" w:rsidRPr="00F92DF5" w:rsidRDefault="00EE3722" w:rsidP="00F077E1">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If the buyer has not paid for the diamonds and yet sells these diamonds to another professional diamond trader, the seller-owner can possibly claim </w:t>
      </w:r>
      <w:r w:rsidR="00D43F5E" w:rsidRPr="00F92DF5">
        <w:rPr>
          <w:rFonts w:asciiTheme="minorHAnsi" w:hAnsiTheme="minorHAnsi" w:cstheme="minorHAnsi"/>
          <w:sz w:val="20"/>
          <w:szCs w:val="20"/>
          <w:lang w:val="en-US"/>
        </w:rPr>
        <w:t>this</w:t>
      </w:r>
      <w:r w:rsidRPr="00F92DF5">
        <w:rPr>
          <w:rFonts w:asciiTheme="minorHAnsi" w:hAnsiTheme="minorHAnsi" w:cstheme="minorHAnsi"/>
          <w:sz w:val="20"/>
          <w:szCs w:val="20"/>
          <w:lang w:val="en-US"/>
        </w:rPr>
        <w:t xml:space="preserve"> payment, because the ultimate buyer had the duty to inform himself and to check</w:t>
      </w:r>
      <w:r w:rsidR="00D43F5E" w:rsidRPr="00F92DF5">
        <w:rPr>
          <w:rFonts w:asciiTheme="minorHAnsi" w:hAnsiTheme="minorHAnsi" w:cstheme="minorHAnsi"/>
          <w:sz w:val="20"/>
          <w:szCs w:val="20"/>
          <w:lang w:val="en-US"/>
        </w:rPr>
        <w:t xml:space="preserve"> whether</w:t>
      </w:r>
      <w:r w:rsidRPr="00F92DF5">
        <w:rPr>
          <w:rFonts w:asciiTheme="minorHAnsi" w:hAnsiTheme="minorHAnsi" w:cstheme="minorHAnsi"/>
          <w:sz w:val="20"/>
          <w:szCs w:val="20"/>
          <w:lang w:val="en-US"/>
        </w:rPr>
        <w:t xml:space="preserve"> the </w:t>
      </w:r>
      <w:proofErr w:type="gramStart"/>
      <w:r w:rsidRPr="00F92DF5">
        <w:rPr>
          <w:rFonts w:asciiTheme="minorHAnsi" w:hAnsiTheme="minorHAnsi" w:cstheme="minorHAnsi"/>
          <w:sz w:val="20"/>
          <w:szCs w:val="20"/>
          <w:lang w:val="en-US"/>
        </w:rPr>
        <w:t>diamonds</w:t>
      </w:r>
      <w:proofErr w:type="gramEnd"/>
      <w:r w:rsidRPr="00F92DF5">
        <w:rPr>
          <w:rFonts w:asciiTheme="minorHAnsi" w:hAnsiTheme="minorHAnsi" w:cstheme="minorHAnsi"/>
          <w:sz w:val="20"/>
          <w:szCs w:val="20"/>
          <w:lang w:val="en-US"/>
        </w:rPr>
        <w:t xml:space="preserve"> he bought himself ha</w:t>
      </w:r>
      <w:r w:rsidR="00D43F5E" w:rsidRPr="00F92DF5">
        <w:rPr>
          <w:rFonts w:asciiTheme="minorHAnsi" w:hAnsiTheme="minorHAnsi" w:cstheme="minorHAnsi"/>
          <w:sz w:val="20"/>
          <w:szCs w:val="20"/>
          <w:lang w:val="en-US"/>
        </w:rPr>
        <w:t>d</w:t>
      </w:r>
      <w:r w:rsidRPr="00F92DF5">
        <w:rPr>
          <w:rFonts w:asciiTheme="minorHAnsi" w:hAnsiTheme="minorHAnsi" w:cstheme="minorHAnsi"/>
          <w:sz w:val="20"/>
          <w:szCs w:val="20"/>
          <w:lang w:val="en-US"/>
        </w:rPr>
        <w:t xml:space="preserve"> already been pa</w:t>
      </w:r>
      <w:r w:rsidR="00D43F5E" w:rsidRPr="00F92DF5">
        <w:rPr>
          <w:rFonts w:asciiTheme="minorHAnsi" w:hAnsiTheme="minorHAnsi" w:cstheme="minorHAnsi"/>
          <w:sz w:val="20"/>
          <w:szCs w:val="20"/>
          <w:lang w:val="en-US"/>
        </w:rPr>
        <w:t>id and we</w:t>
      </w:r>
      <w:r w:rsidRPr="00F92DF5">
        <w:rPr>
          <w:rFonts w:asciiTheme="minorHAnsi" w:hAnsiTheme="minorHAnsi" w:cstheme="minorHAnsi"/>
          <w:sz w:val="20"/>
          <w:szCs w:val="20"/>
          <w:lang w:val="en-US"/>
        </w:rPr>
        <w:t xml:space="preserve">re therefore owned by his seller. This also </w:t>
      </w:r>
      <w:r w:rsidR="00D43F5E" w:rsidRPr="00F92DF5">
        <w:rPr>
          <w:rFonts w:asciiTheme="minorHAnsi" w:hAnsiTheme="minorHAnsi" w:cstheme="minorHAnsi"/>
          <w:sz w:val="20"/>
          <w:szCs w:val="20"/>
          <w:lang w:val="en-US"/>
        </w:rPr>
        <w:t>means that if you as a diamond trader</w:t>
      </w:r>
      <w:r w:rsidRPr="00F92DF5">
        <w:rPr>
          <w:rFonts w:asciiTheme="minorHAnsi" w:hAnsiTheme="minorHAnsi" w:cstheme="minorHAnsi"/>
          <w:sz w:val="20"/>
          <w:szCs w:val="20"/>
          <w:lang w:val="en-US"/>
        </w:rPr>
        <w:t xml:space="preserve"> buy diamonds from a trader, it is </w:t>
      </w:r>
      <w:r w:rsidRPr="00F92DF5">
        <w:rPr>
          <w:rFonts w:asciiTheme="minorHAnsi" w:hAnsiTheme="minorHAnsi" w:cstheme="minorHAnsi"/>
          <w:b/>
          <w:sz w:val="20"/>
          <w:szCs w:val="20"/>
          <w:lang w:val="en-US"/>
        </w:rPr>
        <w:t>best practice – this is often used as an argument in case law – to make sure that these diamonds are the property of this trader</w:t>
      </w:r>
      <w:r w:rsidRPr="00F92DF5">
        <w:rPr>
          <w:rFonts w:asciiTheme="minorHAnsi" w:hAnsiTheme="minorHAnsi" w:cstheme="minorHAnsi"/>
          <w:sz w:val="20"/>
          <w:szCs w:val="20"/>
          <w:lang w:val="en-US"/>
        </w:rPr>
        <w:t xml:space="preserve"> and that there is no retention of title on them.</w:t>
      </w:r>
    </w:p>
    <w:p w14:paraId="392C9B02" w14:textId="77777777" w:rsidR="009959F6" w:rsidRPr="00F92DF5" w:rsidRDefault="009959F6" w:rsidP="009959F6">
      <w:pPr>
        <w:jc w:val="both"/>
        <w:rPr>
          <w:rFonts w:asciiTheme="minorHAnsi" w:hAnsiTheme="minorHAnsi" w:cstheme="minorHAnsi"/>
          <w:sz w:val="20"/>
          <w:szCs w:val="20"/>
          <w:lang w:val="en-US"/>
        </w:rPr>
      </w:pPr>
    </w:p>
    <w:p w14:paraId="7C906704" w14:textId="2D0034C0" w:rsidR="00EE3722" w:rsidRPr="00F92DF5" w:rsidRDefault="00EE3722" w:rsidP="009959F6">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The retention of title clause, however, in principle commits only the co-contracting party, </w:t>
      </w:r>
      <w:proofErr w:type="gramStart"/>
      <w:r w:rsidRPr="00F92DF5">
        <w:rPr>
          <w:rFonts w:asciiTheme="minorHAnsi" w:hAnsiTheme="minorHAnsi" w:cstheme="minorHAnsi"/>
          <w:sz w:val="20"/>
          <w:szCs w:val="20"/>
          <w:lang w:val="en-US"/>
        </w:rPr>
        <w:t>i.e.</w:t>
      </w:r>
      <w:proofErr w:type="gramEnd"/>
      <w:r w:rsidRPr="00F92DF5">
        <w:rPr>
          <w:rFonts w:asciiTheme="minorHAnsi" w:hAnsiTheme="minorHAnsi" w:cstheme="minorHAnsi"/>
          <w:sz w:val="20"/>
          <w:szCs w:val="20"/>
          <w:lang w:val="en-US"/>
        </w:rPr>
        <w:t xml:space="preserve"> only the buyer. However,</w:t>
      </w:r>
      <w:r w:rsidR="00E5721F" w:rsidRPr="00F92DF5">
        <w:rPr>
          <w:rFonts w:asciiTheme="minorHAnsi" w:hAnsiTheme="minorHAnsi" w:cstheme="minorHAnsi"/>
          <w:sz w:val="20"/>
          <w:szCs w:val="20"/>
          <w:lang w:val="en-US"/>
        </w:rPr>
        <w:t xml:space="preserve"> if one</w:t>
      </w:r>
      <w:r w:rsidRPr="00F92DF5">
        <w:rPr>
          <w:rFonts w:asciiTheme="minorHAnsi" w:hAnsiTheme="minorHAnsi" w:cstheme="minorHAnsi"/>
          <w:sz w:val="20"/>
          <w:szCs w:val="20"/>
          <w:lang w:val="en-US"/>
        </w:rPr>
        <w:t xml:space="preserve"> want</w:t>
      </w:r>
      <w:r w:rsidR="00E5721F" w:rsidRPr="00F92DF5">
        <w:rPr>
          <w:rFonts w:asciiTheme="minorHAnsi" w:hAnsiTheme="minorHAnsi" w:cstheme="minorHAnsi"/>
          <w:sz w:val="20"/>
          <w:szCs w:val="20"/>
          <w:lang w:val="en-US"/>
        </w:rPr>
        <w:t>s</w:t>
      </w:r>
      <w:r w:rsidRPr="00F92DF5">
        <w:rPr>
          <w:rFonts w:asciiTheme="minorHAnsi" w:hAnsiTheme="minorHAnsi" w:cstheme="minorHAnsi"/>
          <w:sz w:val="20"/>
          <w:szCs w:val="20"/>
          <w:lang w:val="en-US"/>
        </w:rPr>
        <w:t xml:space="preserve"> absolute certainty, it is possible to</w:t>
      </w:r>
      <w:r w:rsidR="00E5721F" w:rsidRPr="00F92DF5">
        <w:rPr>
          <w:rFonts w:asciiTheme="minorHAnsi" w:hAnsiTheme="minorHAnsi" w:cstheme="minorHAnsi"/>
          <w:sz w:val="20"/>
          <w:szCs w:val="20"/>
          <w:lang w:val="en-US"/>
        </w:rPr>
        <w:t xml:space="preserve"> register your retention of title in the Pledge Register, to also make it opposable to third parties. </w:t>
      </w:r>
      <w:r w:rsidRPr="00F92DF5">
        <w:rPr>
          <w:rFonts w:asciiTheme="minorHAnsi" w:hAnsiTheme="minorHAnsi" w:cstheme="minorHAnsi"/>
          <w:sz w:val="20"/>
          <w:szCs w:val="20"/>
          <w:lang w:val="en-US"/>
        </w:rPr>
        <w:t xml:space="preserve"> </w:t>
      </w:r>
    </w:p>
    <w:p w14:paraId="3B1DFC84" w14:textId="77777777" w:rsidR="00E5721F" w:rsidRPr="00F92DF5" w:rsidRDefault="00E5721F" w:rsidP="009959F6">
      <w:pPr>
        <w:jc w:val="both"/>
        <w:rPr>
          <w:rFonts w:asciiTheme="minorHAnsi" w:hAnsiTheme="minorHAnsi" w:cstheme="minorHAnsi"/>
          <w:sz w:val="20"/>
          <w:szCs w:val="20"/>
          <w:lang w:val="en-US"/>
        </w:rPr>
      </w:pPr>
    </w:p>
    <w:p w14:paraId="086D3118" w14:textId="08E93EDF" w:rsidR="00E5721F" w:rsidRPr="00F92DF5" w:rsidRDefault="00E5721F" w:rsidP="009959F6">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In the event of judicial reorganization of your customer</w:t>
      </w:r>
      <w:r w:rsidR="00D43F5E" w:rsidRPr="00F92DF5">
        <w:rPr>
          <w:rFonts w:asciiTheme="minorHAnsi" w:hAnsiTheme="minorHAnsi" w:cstheme="minorHAnsi"/>
          <w:sz w:val="20"/>
          <w:szCs w:val="20"/>
          <w:lang w:val="en-US"/>
        </w:rPr>
        <w:t>’s business</w:t>
      </w:r>
      <w:r w:rsidRPr="00F92DF5">
        <w:rPr>
          <w:rFonts w:asciiTheme="minorHAnsi" w:hAnsiTheme="minorHAnsi" w:cstheme="minorHAnsi"/>
          <w:sz w:val="20"/>
          <w:szCs w:val="20"/>
          <w:lang w:val="en-US"/>
        </w:rPr>
        <w:t xml:space="preserve">, you must react immediately and reclaim your unpaid goods which are subject to retention of title. If the buyer of the unpaid goods is declared bankrupt, you can also reclaim the sold goods that are still your </w:t>
      </w:r>
      <w:proofErr w:type="gramStart"/>
      <w:r w:rsidRPr="00F92DF5">
        <w:rPr>
          <w:rFonts w:asciiTheme="minorHAnsi" w:hAnsiTheme="minorHAnsi" w:cstheme="minorHAnsi"/>
          <w:sz w:val="20"/>
          <w:szCs w:val="20"/>
          <w:lang w:val="en-US"/>
        </w:rPr>
        <w:t>property, or</w:t>
      </w:r>
      <w:proofErr w:type="gramEnd"/>
      <w:r w:rsidRPr="00F92DF5">
        <w:rPr>
          <w:rFonts w:asciiTheme="minorHAnsi" w:hAnsiTheme="minorHAnsi" w:cstheme="minorHAnsi"/>
          <w:sz w:val="20"/>
          <w:szCs w:val="20"/>
          <w:lang w:val="en-US"/>
        </w:rPr>
        <w:t xml:space="preserve"> invoke the prerogative of the unpaid seller on the price. It is best to seek legal advice in these cases, as legislation can </w:t>
      </w:r>
      <w:proofErr w:type="gramStart"/>
      <w:r w:rsidRPr="00F92DF5">
        <w:rPr>
          <w:rFonts w:asciiTheme="minorHAnsi" w:hAnsiTheme="minorHAnsi" w:cstheme="minorHAnsi"/>
          <w:sz w:val="20"/>
          <w:szCs w:val="20"/>
          <w:lang w:val="en-US"/>
        </w:rPr>
        <w:t>change</w:t>
      </w:r>
      <w:proofErr w:type="gramEnd"/>
      <w:r w:rsidRPr="00F92DF5">
        <w:rPr>
          <w:rFonts w:asciiTheme="minorHAnsi" w:hAnsiTheme="minorHAnsi" w:cstheme="minorHAnsi"/>
          <w:sz w:val="20"/>
          <w:szCs w:val="20"/>
          <w:lang w:val="en-US"/>
        </w:rPr>
        <w:t xml:space="preserve"> and deadlines can be important.</w:t>
      </w:r>
    </w:p>
    <w:p w14:paraId="3C10E7F2" w14:textId="6F9F0C59" w:rsidR="00843F5A" w:rsidRPr="00F92DF5" w:rsidRDefault="00843F5A" w:rsidP="00F077E1">
      <w:pPr>
        <w:jc w:val="both"/>
        <w:rPr>
          <w:rFonts w:asciiTheme="minorHAnsi" w:hAnsiTheme="minorHAnsi" w:cstheme="minorHAnsi"/>
          <w:sz w:val="20"/>
          <w:szCs w:val="20"/>
          <w:lang w:val="en-US"/>
        </w:rPr>
      </w:pPr>
    </w:p>
    <w:p w14:paraId="4A9529E4" w14:textId="5D26696B" w:rsidR="00E5721F" w:rsidRPr="00F92DF5" w:rsidRDefault="00D43F5E" w:rsidP="00F077E1">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T</w:t>
      </w:r>
      <w:r w:rsidR="00E5721F" w:rsidRPr="00F92DF5">
        <w:rPr>
          <w:rFonts w:asciiTheme="minorHAnsi" w:hAnsiTheme="minorHAnsi" w:cstheme="minorHAnsi"/>
          <w:sz w:val="20"/>
          <w:szCs w:val="20"/>
          <w:lang w:val="en-US"/>
        </w:rPr>
        <w:t>he retention of title clause is a civil protection for the seller. This clause also provides the seller with the possibility to take criminal action against the buyer of the diamonds with retention of title, since the non-return of diamonds entrusted with retention of title may possibly be considered a crime on the part of the buyer.</w:t>
      </w:r>
    </w:p>
    <w:p w14:paraId="6CBEF0B3" w14:textId="29189DDD" w:rsidR="00843F5A" w:rsidRPr="00F92DF5" w:rsidRDefault="00843F5A" w:rsidP="00F077E1">
      <w:pPr>
        <w:jc w:val="both"/>
        <w:rPr>
          <w:rFonts w:asciiTheme="minorHAnsi" w:hAnsiTheme="minorHAnsi" w:cstheme="minorHAnsi"/>
          <w:sz w:val="20"/>
          <w:szCs w:val="20"/>
          <w:lang w:val="en-US"/>
        </w:rPr>
      </w:pPr>
    </w:p>
    <w:p w14:paraId="0380697E" w14:textId="77777777" w:rsidR="001906E7" w:rsidRPr="00F92DF5" w:rsidRDefault="001906E7" w:rsidP="001906E7">
      <w:pPr>
        <w:pStyle w:val="Lijstalinea"/>
        <w:numPr>
          <w:ilvl w:val="0"/>
          <w:numId w:val="24"/>
        </w:numPr>
        <w:jc w:val="both"/>
        <w:rPr>
          <w:rFonts w:asciiTheme="minorHAnsi" w:hAnsiTheme="minorHAnsi" w:cstheme="minorHAnsi"/>
          <w:sz w:val="20"/>
          <w:szCs w:val="20"/>
          <w:u w:val="single"/>
          <w:lang w:val="en-US" w:eastAsia="fr-FR"/>
        </w:rPr>
      </w:pPr>
      <w:r w:rsidRPr="00F92DF5">
        <w:rPr>
          <w:rFonts w:asciiTheme="minorHAnsi" w:hAnsiTheme="minorHAnsi" w:cstheme="minorHAnsi"/>
          <w:sz w:val="20"/>
          <w:szCs w:val="20"/>
          <w:u w:val="single"/>
          <w:lang w:val="en-US" w:eastAsia="fr-FR"/>
        </w:rPr>
        <w:t xml:space="preserve">Additional securities to avoid </w:t>
      </w:r>
      <w:proofErr w:type="gramStart"/>
      <w:r w:rsidRPr="00F92DF5">
        <w:rPr>
          <w:rFonts w:asciiTheme="minorHAnsi" w:hAnsiTheme="minorHAnsi" w:cstheme="minorHAnsi"/>
          <w:sz w:val="20"/>
          <w:szCs w:val="20"/>
          <w:u w:val="single"/>
          <w:lang w:val="en-US" w:eastAsia="fr-FR"/>
        </w:rPr>
        <w:t>disputes</w:t>
      </w:r>
      <w:proofErr w:type="gramEnd"/>
    </w:p>
    <w:p w14:paraId="7BF1A7AA" w14:textId="77777777" w:rsidR="00D738AC" w:rsidRPr="00F92DF5" w:rsidRDefault="00D738AC" w:rsidP="00F077E1">
      <w:pPr>
        <w:jc w:val="both"/>
        <w:rPr>
          <w:rFonts w:asciiTheme="minorHAnsi" w:hAnsiTheme="minorHAnsi" w:cstheme="minorHAnsi"/>
          <w:sz w:val="20"/>
          <w:szCs w:val="20"/>
          <w:u w:val="single"/>
          <w:lang w:val="nl-NL"/>
        </w:rPr>
      </w:pPr>
    </w:p>
    <w:p w14:paraId="4C1A521C" w14:textId="2B05188D" w:rsidR="001906E7" w:rsidRPr="00F92DF5" w:rsidRDefault="001906E7" w:rsidP="001906E7">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In function of a specific situation requiring more certainty, it is </w:t>
      </w:r>
      <w:r w:rsidRPr="00F92DF5">
        <w:rPr>
          <w:rFonts w:asciiTheme="minorHAnsi" w:hAnsiTheme="minorHAnsi" w:cstheme="minorHAnsi"/>
          <w:b/>
          <w:sz w:val="20"/>
          <w:szCs w:val="20"/>
          <w:lang w:val="en-US"/>
        </w:rPr>
        <w:t>best practice that diamond traders require additional securities from their contracting party</w:t>
      </w:r>
      <w:r w:rsidR="00072AE8" w:rsidRPr="00F92DF5">
        <w:rPr>
          <w:rFonts w:asciiTheme="minorHAnsi" w:hAnsiTheme="minorHAnsi" w:cstheme="minorHAnsi"/>
          <w:b/>
          <w:sz w:val="20"/>
          <w:szCs w:val="20"/>
          <w:lang w:val="en-US"/>
        </w:rPr>
        <w:t xml:space="preserve"> (equally possible for consignment)</w:t>
      </w:r>
      <w:r w:rsidRPr="00F92DF5">
        <w:rPr>
          <w:rFonts w:asciiTheme="minorHAnsi" w:hAnsiTheme="minorHAnsi" w:cstheme="minorHAnsi"/>
          <w:sz w:val="20"/>
          <w:szCs w:val="20"/>
          <w:lang w:val="en-US"/>
        </w:rPr>
        <w:t xml:space="preserve">, </w:t>
      </w:r>
      <w:proofErr w:type="gramStart"/>
      <w:r w:rsidRPr="00F92DF5">
        <w:rPr>
          <w:rFonts w:asciiTheme="minorHAnsi" w:hAnsiTheme="minorHAnsi" w:cstheme="minorHAnsi"/>
          <w:sz w:val="20"/>
          <w:szCs w:val="20"/>
          <w:lang w:val="en-US"/>
        </w:rPr>
        <w:t>including :</w:t>
      </w:r>
      <w:proofErr w:type="gramEnd"/>
    </w:p>
    <w:p w14:paraId="28CCD7A9" w14:textId="77777777" w:rsidR="001906E7" w:rsidRPr="00F92DF5" w:rsidRDefault="001906E7" w:rsidP="001906E7">
      <w:pPr>
        <w:jc w:val="both"/>
        <w:rPr>
          <w:rFonts w:asciiTheme="minorHAnsi" w:hAnsiTheme="minorHAnsi" w:cstheme="minorHAnsi"/>
          <w:sz w:val="20"/>
          <w:szCs w:val="20"/>
          <w:lang w:val="en-US"/>
        </w:rPr>
      </w:pPr>
    </w:p>
    <w:p w14:paraId="557A3FEA" w14:textId="13FD78B2" w:rsidR="001906E7" w:rsidRPr="00F92DF5" w:rsidRDefault="001906E7" w:rsidP="001906E7">
      <w:pPr>
        <w:pStyle w:val="Lijstalinea"/>
        <w:numPr>
          <w:ilvl w:val="0"/>
          <w:numId w:val="40"/>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Bank guarantee in favor of the seller in which a bank unconditionally guarantees to pay an amount to the beneficiary.</w:t>
      </w:r>
    </w:p>
    <w:p w14:paraId="4DF2E5D3" w14:textId="11FADC6F" w:rsidR="001906E7" w:rsidRPr="00F92DF5" w:rsidRDefault="001906E7" w:rsidP="001906E7">
      <w:pPr>
        <w:pStyle w:val="Lijstalinea"/>
        <w:numPr>
          <w:ilvl w:val="0"/>
          <w:numId w:val="40"/>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Guarantees given by physical persons or companies in favor of the seller. Note that a guarantee only has value if the guarantor </w:t>
      </w:r>
      <w:proofErr w:type="gramStart"/>
      <w:r w:rsidRPr="00F92DF5">
        <w:rPr>
          <w:rFonts w:asciiTheme="minorHAnsi" w:hAnsiTheme="minorHAnsi" w:cstheme="minorHAnsi"/>
          <w:sz w:val="20"/>
          <w:szCs w:val="20"/>
          <w:lang w:val="en-US"/>
        </w:rPr>
        <w:t>actually has</w:t>
      </w:r>
      <w:proofErr w:type="gramEnd"/>
      <w:r w:rsidRPr="00F92DF5">
        <w:rPr>
          <w:rFonts w:asciiTheme="minorHAnsi" w:hAnsiTheme="minorHAnsi" w:cstheme="minorHAnsi"/>
          <w:sz w:val="20"/>
          <w:szCs w:val="20"/>
          <w:lang w:val="en-US"/>
        </w:rPr>
        <w:t xml:space="preserve"> assets in his name.  </w:t>
      </w:r>
    </w:p>
    <w:p w14:paraId="1AAB7FDA" w14:textId="4EA9D51B" w:rsidR="001906E7" w:rsidRPr="00F92DF5" w:rsidRDefault="001906E7" w:rsidP="001906E7">
      <w:pPr>
        <w:pStyle w:val="Lijstalinea"/>
        <w:numPr>
          <w:ilvl w:val="0"/>
          <w:numId w:val="40"/>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Pledging with dispossession of the diamonds or other physical goods and/or where appropriate, registration of the pledge in the Pledge Register, which is also opposable to third parties. As a diamond trader, do be vigilant for the pledging of diamonds by the buyer. </w:t>
      </w:r>
    </w:p>
    <w:p w14:paraId="40549B4C" w14:textId="77777777" w:rsidR="001906E7" w:rsidRPr="00F92DF5" w:rsidRDefault="001906E7" w:rsidP="00F077E1">
      <w:pPr>
        <w:jc w:val="both"/>
        <w:rPr>
          <w:rFonts w:asciiTheme="minorHAnsi" w:hAnsiTheme="minorHAnsi" w:cstheme="minorHAnsi"/>
          <w:sz w:val="20"/>
          <w:szCs w:val="20"/>
          <w:lang w:val="en-US"/>
        </w:rPr>
      </w:pPr>
    </w:p>
    <w:p w14:paraId="7ACC0B0A" w14:textId="096A9979" w:rsidR="001906E7" w:rsidRPr="00F92DF5" w:rsidRDefault="001906E7" w:rsidP="00F077E1">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It is </w:t>
      </w:r>
      <w:r w:rsidRPr="00F92DF5">
        <w:rPr>
          <w:rFonts w:asciiTheme="minorHAnsi" w:hAnsiTheme="minorHAnsi" w:cstheme="minorHAnsi"/>
          <w:b/>
          <w:sz w:val="20"/>
          <w:szCs w:val="20"/>
          <w:lang w:val="en-US"/>
        </w:rPr>
        <w:t>best practice</w:t>
      </w:r>
      <w:r w:rsidRPr="00F92DF5">
        <w:rPr>
          <w:rFonts w:asciiTheme="minorHAnsi" w:hAnsiTheme="minorHAnsi" w:cstheme="minorHAnsi"/>
          <w:sz w:val="20"/>
          <w:szCs w:val="20"/>
          <w:lang w:val="en-US"/>
        </w:rPr>
        <w:t xml:space="preserve"> to check whether these diamonds have already been pledged in favor of the buyer's financial institution and/or whether a guarantee already exists. That is, a pledge/guarantee may also mean that the seller competes with other creditors. Note that many diamond traders enjoy financing from a financial institution. The latter usually covers itself by </w:t>
      </w:r>
      <w:r w:rsidR="00D43F5E" w:rsidRPr="00F92DF5">
        <w:rPr>
          <w:rFonts w:asciiTheme="minorHAnsi" w:hAnsiTheme="minorHAnsi" w:cstheme="minorHAnsi"/>
          <w:sz w:val="20"/>
          <w:szCs w:val="20"/>
          <w:lang w:val="en-US"/>
        </w:rPr>
        <w:t xml:space="preserve">requiring </w:t>
      </w:r>
      <w:r w:rsidR="00613281" w:rsidRPr="00F92DF5">
        <w:rPr>
          <w:rFonts w:asciiTheme="minorHAnsi" w:hAnsiTheme="minorHAnsi" w:cstheme="minorHAnsi"/>
          <w:sz w:val="20"/>
          <w:szCs w:val="20"/>
          <w:lang w:val="en-US"/>
        </w:rPr>
        <w:t>a pledge on the</w:t>
      </w:r>
      <w:r w:rsidR="004F304C" w:rsidRPr="00F92DF5">
        <w:rPr>
          <w:rFonts w:asciiTheme="minorHAnsi" w:hAnsiTheme="minorHAnsi" w:cstheme="minorHAnsi"/>
          <w:sz w:val="20"/>
          <w:szCs w:val="20"/>
          <w:lang w:val="en-US"/>
        </w:rPr>
        <w:t xml:space="preserve"> diamon</w:t>
      </w:r>
      <w:r w:rsidR="00FB546C" w:rsidRPr="00F92DF5">
        <w:rPr>
          <w:rFonts w:asciiTheme="minorHAnsi" w:hAnsiTheme="minorHAnsi" w:cstheme="minorHAnsi"/>
          <w:sz w:val="20"/>
          <w:szCs w:val="20"/>
          <w:lang w:val="en-US"/>
        </w:rPr>
        <w:t>d trader’s</w:t>
      </w:r>
      <w:r w:rsidR="00613281" w:rsidRPr="00F92DF5">
        <w:rPr>
          <w:rFonts w:asciiTheme="minorHAnsi" w:hAnsiTheme="minorHAnsi" w:cstheme="minorHAnsi"/>
          <w:sz w:val="20"/>
          <w:szCs w:val="20"/>
          <w:lang w:val="en-US"/>
        </w:rPr>
        <w:t xml:space="preserve"> business</w:t>
      </w:r>
      <w:r w:rsidRPr="00F92DF5">
        <w:rPr>
          <w:rFonts w:asciiTheme="minorHAnsi" w:hAnsiTheme="minorHAnsi" w:cstheme="minorHAnsi"/>
          <w:sz w:val="20"/>
          <w:szCs w:val="20"/>
          <w:lang w:val="en-US"/>
        </w:rPr>
        <w:t xml:space="preserve"> and by requiring the </w:t>
      </w:r>
      <w:r w:rsidR="00613281" w:rsidRPr="00F92DF5">
        <w:rPr>
          <w:rFonts w:asciiTheme="minorHAnsi" w:hAnsiTheme="minorHAnsi" w:cstheme="minorHAnsi"/>
          <w:sz w:val="20"/>
          <w:szCs w:val="20"/>
          <w:lang w:val="en-US"/>
        </w:rPr>
        <w:t xml:space="preserve">personal </w:t>
      </w:r>
      <w:r w:rsidRPr="00F92DF5">
        <w:rPr>
          <w:rFonts w:asciiTheme="minorHAnsi" w:hAnsiTheme="minorHAnsi" w:cstheme="minorHAnsi"/>
          <w:sz w:val="20"/>
          <w:szCs w:val="20"/>
          <w:lang w:val="en-US"/>
        </w:rPr>
        <w:t>guarantee from the directors of the company they finance.</w:t>
      </w:r>
    </w:p>
    <w:p w14:paraId="4D6E2149" w14:textId="77777777" w:rsidR="001906E7" w:rsidRPr="00F92DF5" w:rsidRDefault="001906E7" w:rsidP="00F077E1">
      <w:pPr>
        <w:jc w:val="both"/>
        <w:rPr>
          <w:rFonts w:asciiTheme="minorHAnsi" w:hAnsiTheme="minorHAnsi" w:cstheme="minorHAnsi"/>
          <w:sz w:val="20"/>
          <w:szCs w:val="20"/>
          <w:lang w:val="en-US"/>
        </w:rPr>
      </w:pPr>
    </w:p>
    <w:p w14:paraId="60C2F521" w14:textId="246D8448" w:rsidR="00C95DA0" w:rsidRPr="00F92DF5" w:rsidRDefault="00C95DA0" w:rsidP="00F077E1">
      <w:pPr>
        <w:jc w:val="both"/>
        <w:rPr>
          <w:rFonts w:asciiTheme="minorHAnsi" w:hAnsiTheme="minorHAnsi" w:cstheme="minorHAnsi"/>
          <w:sz w:val="20"/>
          <w:szCs w:val="20"/>
          <w:lang w:val="en-US"/>
        </w:rPr>
      </w:pPr>
    </w:p>
    <w:p w14:paraId="6E975648" w14:textId="77777777" w:rsidR="00C95DA0" w:rsidRPr="00F92DF5" w:rsidRDefault="00C95DA0" w:rsidP="00F077E1">
      <w:pPr>
        <w:jc w:val="both"/>
        <w:rPr>
          <w:rFonts w:asciiTheme="minorHAnsi" w:hAnsiTheme="minorHAnsi" w:cstheme="minorHAnsi"/>
          <w:sz w:val="20"/>
          <w:szCs w:val="20"/>
          <w:lang w:val="en-US"/>
        </w:rPr>
      </w:pPr>
    </w:p>
    <w:p w14:paraId="0EFF53D3" w14:textId="4D666063" w:rsidR="00FF71E9" w:rsidRPr="00F92DF5" w:rsidRDefault="00461929" w:rsidP="00F02EAB">
      <w:pPr>
        <w:pStyle w:val="Kop1"/>
        <w:numPr>
          <w:ilvl w:val="0"/>
          <w:numId w:val="25"/>
        </w:numPr>
        <w:rPr>
          <w:rFonts w:asciiTheme="minorHAnsi" w:hAnsiTheme="minorHAnsi" w:cstheme="minorHAnsi"/>
          <w:b/>
          <w:color w:val="auto"/>
          <w:sz w:val="20"/>
          <w:szCs w:val="20"/>
        </w:rPr>
      </w:pPr>
      <w:r w:rsidRPr="00F92DF5">
        <w:rPr>
          <w:rFonts w:asciiTheme="minorHAnsi" w:hAnsiTheme="minorHAnsi" w:cstheme="minorHAnsi"/>
          <w:b/>
          <w:color w:val="auto"/>
          <w:sz w:val="20"/>
          <w:szCs w:val="20"/>
        </w:rPr>
        <w:lastRenderedPageBreak/>
        <w:t>PAYMENTS</w:t>
      </w:r>
    </w:p>
    <w:p w14:paraId="743F90CD" w14:textId="77777777" w:rsidR="00746495" w:rsidRPr="00F92DF5" w:rsidRDefault="00746495" w:rsidP="00746495">
      <w:pPr>
        <w:jc w:val="both"/>
        <w:rPr>
          <w:rFonts w:asciiTheme="minorHAnsi" w:hAnsiTheme="minorHAnsi" w:cstheme="minorHAnsi"/>
          <w:sz w:val="20"/>
          <w:szCs w:val="20"/>
          <w:lang w:val="nl-BE"/>
        </w:rPr>
      </w:pPr>
    </w:p>
    <w:p w14:paraId="531A4B13" w14:textId="63CC2350" w:rsidR="00463B49" w:rsidRPr="00F92DF5" w:rsidRDefault="00463B49" w:rsidP="00746495">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In the context of sustainable and transparent cooperation between the diamond sector and financial institutions serving the diamond sector, it is important that payments by bank transfer for the purchase and sale of diamonds are made as transparently as possible.</w:t>
      </w:r>
    </w:p>
    <w:p w14:paraId="29739B77" w14:textId="77777777" w:rsidR="00463B49" w:rsidRPr="00F92DF5" w:rsidRDefault="00463B49" w:rsidP="00746495">
      <w:pPr>
        <w:jc w:val="both"/>
        <w:rPr>
          <w:rFonts w:asciiTheme="minorHAnsi" w:hAnsiTheme="minorHAnsi" w:cstheme="minorHAnsi"/>
          <w:sz w:val="20"/>
          <w:szCs w:val="20"/>
          <w:lang w:val="en-US"/>
        </w:rPr>
      </w:pPr>
    </w:p>
    <w:p w14:paraId="0AA52DD1" w14:textId="63DB45ED" w:rsidR="00463B49" w:rsidRPr="00F92DF5" w:rsidRDefault="00463B49" w:rsidP="00746495">
      <w:p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For the sake of transparency, it is </w:t>
      </w:r>
      <w:r w:rsidRPr="00F92DF5">
        <w:rPr>
          <w:rFonts w:asciiTheme="minorHAnsi" w:hAnsiTheme="minorHAnsi" w:cstheme="minorHAnsi"/>
          <w:b/>
          <w:sz w:val="20"/>
          <w:szCs w:val="20"/>
          <w:lang w:val="en-US"/>
        </w:rPr>
        <w:t>best practice to take the following recommendations into account when making payments</w:t>
      </w:r>
      <w:r w:rsidRPr="00F92DF5">
        <w:rPr>
          <w:rFonts w:asciiTheme="minorHAnsi" w:hAnsiTheme="minorHAnsi" w:cstheme="minorHAnsi"/>
          <w:sz w:val="20"/>
          <w:szCs w:val="20"/>
          <w:lang w:val="en-US"/>
        </w:rPr>
        <w:t>:</w:t>
      </w:r>
    </w:p>
    <w:p w14:paraId="55138D58" w14:textId="77777777" w:rsidR="00D738AC" w:rsidRPr="00F92DF5" w:rsidRDefault="00D738AC" w:rsidP="00746495">
      <w:pPr>
        <w:jc w:val="both"/>
        <w:rPr>
          <w:rFonts w:asciiTheme="minorHAnsi" w:hAnsiTheme="minorHAnsi" w:cstheme="minorHAnsi"/>
          <w:sz w:val="20"/>
          <w:szCs w:val="20"/>
          <w:lang w:val="en-US"/>
        </w:rPr>
      </w:pPr>
    </w:p>
    <w:p w14:paraId="13A1E132" w14:textId="539898A3" w:rsidR="00AE14C0" w:rsidRPr="00F92DF5" w:rsidRDefault="00AE14C0" w:rsidP="00AE14C0">
      <w:pPr>
        <w:pStyle w:val="Lijstalinea"/>
        <w:numPr>
          <w:ilvl w:val="0"/>
          <w:numId w:val="44"/>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For each payment, reference is made to an invoice number or other reference number linked to an invoice or contractual documentation.</w:t>
      </w:r>
    </w:p>
    <w:p w14:paraId="4448F77B" w14:textId="62DA1E79" w:rsidR="00AE14C0" w:rsidRPr="00F92DF5" w:rsidRDefault="00AE14C0" w:rsidP="00AE14C0">
      <w:pPr>
        <w:pStyle w:val="Lijstalinea"/>
        <w:numPr>
          <w:ilvl w:val="0"/>
          <w:numId w:val="44"/>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The amount of the payment corresponds to the amount on the invoice or contractual documentation referred to.</w:t>
      </w:r>
    </w:p>
    <w:p w14:paraId="3E4B0BFD" w14:textId="20BB11F2" w:rsidR="00AE14C0" w:rsidRPr="00F92DF5" w:rsidRDefault="00AE14C0" w:rsidP="00AE14C0">
      <w:pPr>
        <w:pStyle w:val="Lijstalinea"/>
        <w:numPr>
          <w:ilvl w:val="0"/>
          <w:numId w:val="44"/>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The payment is addressed to the diamond company/trader and the bank account number indicated on the invoice or contractual documentation referred to.</w:t>
      </w:r>
    </w:p>
    <w:p w14:paraId="6017CEBC" w14:textId="6F30E456" w:rsidR="00AE14C0" w:rsidRPr="00F92DF5" w:rsidRDefault="00AE14C0" w:rsidP="00AE14C0">
      <w:pPr>
        <w:pStyle w:val="Lijstalinea"/>
        <w:numPr>
          <w:ilvl w:val="0"/>
          <w:numId w:val="44"/>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If several payments are made simultaneously, all invoice or reference numbers of the invoices or contractual documentation shall be included in the payment order.</w:t>
      </w:r>
    </w:p>
    <w:p w14:paraId="0C62FCBC" w14:textId="32597D4D" w:rsidR="00AE14C0" w:rsidRPr="00F92DF5" w:rsidRDefault="00AE14C0" w:rsidP="00AE14C0">
      <w:pPr>
        <w:pStyle w:val="Lijstalinea"/>
        <w:numPr>
          <w:ilvl w:val="0"/>
          <w:numId w:val="44"/>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In the case of a partial payment, it is explicitly mentioned that it is a partial payment of a particular invoice or contractual documentation, with indication of the invoice or reference number of the invoice or contractual documentation referred to. </w:t>
      </w:r>
    </w:p>
    <w:p w14:paraId="4C866421" w14:textId="6E65B7CF" w:rsidR="00AE14C0" w:rsidRPr="00F92DF5" w:rsidRDefault="00AE14C0" w:rsidP="00AE14C0">
      <w:pPr>
        <w:pStyle w:val="Lijstalinea"/>
        <w:numPr>
          <w:ilvl w:val="0"/>
          <w:numId w:val="44"/>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If the flow of goods differs from the payment flow or if there is no flow of goods for a particular transaction, this shall be documented and supported (see above).</w:t>
      </w:r>
    </w:p>
    <w:p w14:paraId="695E2643" w14:textId="314F318A" w:rsidR="00AE14C0" w:rsidRPr="00F92DF5" w:rsidRDefault="00AE14C0" w:rsidP="00AE14C0">
      <w:pPr>
        <w:pStyle w:val="Lijstalinea"/>
        <w:numPr>
          <w:ilvl w:val="0"/>
          <w:numId w:val="44"/>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The diamond trader is vigilant for changed account numbers of customers and suppliers and, if appropriate, personally contacts the customer/supplier to verify why the account number has changed.</w:t>
      </w:r>
    </w:p>
    <w:p w14:paraId="64D9042F" w14:textId="5A793D03" w:rsidR="00AE14C0" w:rsidRPr="00F92DF5" w:rsidRDefault="00AE14C0" w:rsidP="00AE14C0">
      <w:pPr>
        <w:pStyle w:val="Lijstalinea"/>
        <w:numPr>
          <w:ilvl w:val="0"/>
          <w:numId w:val="44"/>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It is best practice to document a compensation of receivables (set-off) or assignment of a claim by means of an agreement between the parties and, if necessary, to </w:t>
      </w:r>
      <w:r w:rsidR="00775DF3" w:rsidRPr="00F92DF5">
        <w:rPr>
          <w:rFonts w:asciiTheme="minorHAnsi" w:hAnsiTheme="minorHAnsi" w:cstheme="minorHAnsi"/>
          <w:sz w:val="20"/>
          <w:szCs w:val="20"/>
          <w:lang w:val="en-US"/>
        </w:rPr>
        <w:t>provide</w:t>
      </w:r>
      <w:r w:rsidRPr="00F92DF5">
        <w:rPr>
          <w:rFonts w:asciiTheme="minorHAnsi" w:hAnsiTheme="minorHAnsi" w:cstheme="minorHAnsi"/>
          <w:sz w:val="20"/>
          <w:szCs w:val="20"/>
          <w:lang w:val="en-US"/>
        </w:rPr>
        <w:t xml:space="preserve"> the agreement to the financial institution to justify the payment (see Annexes C and D for examples). </w:t>
      </w:r>
    </w:p>
    <w:p w14:paraId="74826FD7" w14:textId="7A711625" w:rsidR="00AE14C0" w:rsidRPr="00F92DF5" w:rsidRDefault="00AE14C0" w:rsidP="00AE14C0">
      <w:pPr>
        <w:pStyle w:val="Lijstalinea"/>
        <w:numPr>
          <w:ilvl w:val="0"/>
          <w:numId w:val="44"/>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If the buyer signs an invoice stating that the seller of the diamonds has pledged this invoice to a financial institution, the buyer is bound by it. The buyer can then no longer pay to another financial institution of the seller, otherwise he runs the risk of having to pay twice. Nor can the buyer return the purchased and unpaid goods to the </w:t>
      </w:r>
      <w:proofErr w:type="gramStart"/>
      <w:r w:rsidRPr="00F92DF5">
        <w:rPr>
          <w:rFonts w:asciiTheme="minorHAnsi" w:hAnsiTheme="minorHAnsi" w:cstheme="minorHAnsi"/>
          <w:sz w:val="20"/>
          <w:szCs w:val="20"/>
          <w:lang w:val="en-US"/>
        </w:rPr>
        <w:t>seller</w:t>
      </w:r>
      <w:proofErr w:type="gramEnd"/>
      <w:r w:rsidRPr="00F92DF5">
        <w:rPr>
          <w:rFonts w:asciiTheme="minorHAnsi" w:hAnsiTheme="minorHAnsi" w:cstheme="minorHAnsi"/>
          <w:sz w:val="20"/>
          <w:szCs w:val="20"/>
          <w:lang w:val="en-US"/>
        </w:rPr>
        <w:t xml:space="preserve"> but he must do so to the financial institution, otherwise he runs the risk of having to pay anyway, notwithstanding the return of the goods to the seller. </w:t>
      </w:r>
    </w:p>
    <w:p w14:paraId="4B09731B" w14:textId="32BD4D9E" w:rsidR="00AE14C0" w:rsidRDefault="00AE14C0" w:rsidP="00AE14C0">
      <w:pPr>
        <w:pStyle w:val="Lijstalinea"/>
        <w:numPr>
          <w:ilvl w:val="0"/>
          <w:numId w:val="44"/>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If </w:t>
      </w:r>
      <w:r w:rsidR="00E83CC9" w:rsidRPr="00F92DF5">
        <w:rPr>
          <w:rFonts w:asciiTheme="minorHAnsi" w:hAnsiTheme="minorHAnsi" w:cstheme="minorHAnsi"/>
          <w:sz w:val="20"/>
          <w:szCs w:val="20"/>
          <w:lang w:val="en-US"/>
        </w:rPr>
        <w:t>promissory notes</w:t>
      </w:r>
      <w:r w:rsidRPr="00F92DF5">
        <w:rPr>
          <w:rFonts w:asciiTheme="minorHAnsi" w:hAnsiTheme="minorHAnsi" w:cstheme="minorHAnsi"/>
          <w:sz w:val="20"/>
          <w:szCs w:val="20"/>
          <w:lang w:val="en-US"/>
        </w:rPr>
        <w:t xml:space="preserve"> </w:t>
      </w:r>
      <w:r w:rsidR="00775DF3" w:rsidRPr="00F92DF5">
        <w:rPr>
          <w:rFonts w:asciiTheme="minorHAnsi" w:hAnsiTheme="minorHAnsi" w:cstheme="minorHAnsi"/>
          <w:sz w:val="20"/>
          <w:szCs w:val="20"/>
          <w:lang w:val="en-US"/>
        </w:rPr>
        <w:t>are issued by the buyer in favo</w:t>
      </w:r>
      <w:r w:rsidRPr="00F92DF5">
        <w:rPr>
          <w:rFonts w:asciiTheme="minorHAnsi" w:hAnsiTheme="minorHAnsi" w:cstheme="minorHAnsi"/>
          <w:sz w:val="20"/>
          <w:szCs w:val="20"/>
          <w:lang w:val="en-US"/>
        </w:rPr>
        <w:t xml:space="preserve">r of the seller, and these </w:t>
      </w:r>
      <w:r w:rsidR="00E83CC9" w:rsidRPr="00F92DF5">
        <w:rPr>
          <w:rFonts w:asciiTheme="minorHAnsi" w:hAnsiTheme="minorHAnsi" w:cstheme="minorHAnsi"/>
          <w:sz w:val="20"/>
          <w:szCs w:val="20"/>
          <w:lang w:val="en-US"/>
        </w:rPr>
        <w:t>promissory notes</w:t>
      </w:r>
      <w:r w:rsidRPr="00F92DF5">
        <w:rPr>
          <w:rFonts w:asciiTheme="minorHAnsi" w:hAnsiTheme="minorHAnsi" w:cstheme="minorHAnsi"/>
          <w:sz w:val="20"/>
          <w:szCs w:val="20"/>
          <w:lang w:val="en-US"/>
        </w:rPr>
        <w:t xml:space="preserve"> have been pledged by the seller to a financial institution, the buyer will receive</w:t>
      </w:r>
      <w:r w:rsidR="00E83CC9" w:rsidRPr="00F92DF5">
        <w:rPr>
          <w:rFonts w:asciiTheme="minorHAnsi" w:hAnsiTheme="minorHAnsi" w:cstheme="minorHAnsi"/>
          <w:sz w:val="20"/>
          <w:szCs w:val="20"/>
          <w:lang w:val="en-US"/>
        </w:rPr>
        <w:t xml:space="preserve"> the offer of these promissory notes</w:t>
      </w:r>
      <w:r w:rsidRPr="00F92DF5">
        <w:rPr>
          <w:rFonts w:asciiTheme="minorHAnsi" w:hAnsiTheme="minorHAnsi" w:cstheme="minorHAnsi"/>
          <w:sz w:val="20"/>
          <w:szCs w:val="20"/>
          <w:lang w:val="en-US"/>
        </w:rPr>
        <w:t xml:space="preserve"> from the seller's financial institution. Non-payment of a</w:t>
      </w:r>
      <w:r w:rsidR="00E83CC9" w:rsidRPr="00F92DF5">
        <w:rPr>
          <w:rFonts w:asciiTheme="minorHAnsi" w:hAnsiTheme="minorHAnsi" w:cstheme="minorHAnsi"/>
          <w:sz w:val="20"/>
          <w:szCs w:val="20"/>
          <w:lang w:val="en-US"/>
        </w:rPr>
        <w:t xml:space="preserve"> promissory note</w:t>
      </w:r>
      <w:r w:rsidRPr="00F92DF5">
        <w:rPr>
          <w:rFonts w:asciiTheme="minorHAnsi" w:hAnsiTheme="minorHAnsi" w:cstheme="minorHAnsi"/>
          <w:sz w:val="20"/>
          <w:szCs w:val="20"/>
          <w:lang w:val="en-US"/>
        </w:rPr>
        <w:t xml:space="preserve"> will usually lead to protest of the</w:t>
      </w:r>
      <w:r w:rsidR="00E83CC9" w:rsidRPr="00F92DF5">
        <w:rPr>
          <w:rFonts w:asciiTheme="minorHAnsi" w:hAnsiTheme="minorHAnsi" w:cstheme="minorHAnsi"/>
          <w:sz w:val="20"/>
          <w:szCs w:val="20"/>
          <w:lang w:val="en-US"/>
        </w:rPr>
        <w:t xml:space="preserve"> promissory note</w:t>
      </w:r>
      <w:r w:rsidRPr="00F92DF5">
        <w:rPr>
          <w:rFonts w:asciiTheme="minorHAnsi" w:hAnsiTheme="minorHAnsi" w:cstheme="minorHAnsi"/>
          <w:sz w:val="20"/>
          <w:szCs w:val="20"/>
          <w:lang w:val="en-US"/>
        </w:rPr>
        <w:t xml:space="preserve"> and a procedure before the court, which can summon the diamond dealer</w:t>
      </w:r>
      <w:r w:rsidR="00775DF3" w:rsidRPr="00F92DF5">
        <w:rPr>
          <w:rFonts w:asciiTheme="minorHAnsi" w:hAnsiTheme="minorHAnsi" w:cstheme="minorHAnsi"/>
          <w:sz w:val="20"/>
          <w:szCs w:val="20"/>
          <w:lang w:val="en-US"/>
        </w:rPr>
        <w:t xml:space="preserve"> involved</w:t>
      </w:r>
      <w:r w:rsidRPr="00F92DF5">
        <w:rPr>
          <w:rFonts w:asciiTheme="minorHAnsi" w:hAnsiTheme="minorHAnsi" w:cstheme="minorHAnsi"/>
          <w:sz w:val="20"/>
          <w:szCs w:val="20"/>
          <w:lang w:val="en-US"/>
        </w:rPr>
        <w:t xml:space="preserve"> to check his financial situation.</w:t>
      </w:r>
    </w:p>
    <w:p w14:paraId="23577034" w14:textId="564DA931" w:rsidR="00B724A3" w:rsidRPr="00F92DF5" w:rsidRDefault="00B724A3" w:rsidP="00AE14C0">
      <w:pPr>
        <w:pStyle w:val="Lijstalinea"/>
        <w:numPr>
          <w:ilvl w:val="0"/>
          <w:numId w:val="44"/>
        </w:numPr>
        <w:jc w:val="both"/>
        <w:rPr>
          <w:rFonts w:asciiTheme="minorHAnsi" w:hAnsiTheme="minorHAnsi" w:cstheme="minorHAnsi"/>
          <w:sz w:val="20"/>
          <w:szCs w:val="20"/>
          <w:lang w:val="en-US"/>
        </w:rPr>
      </w:pPr>
      <w:r>
        <w:rPr>
          <w:rFonts w:asciiTheme="minorHAnsi" w:hAnsiTheme="minorHAnsi" w:cstheme="minorHAnsi"/>
          <w:sz w:val="20"/>
          <w:szCs w:val="20"/>
          <w:lang w:val="en-US"/>
        </w:rPr>
        <w:t>Make sure payments make sense. For example, it does not make sense if you sell to a private person, but he wants to pay you via his company in a tax haven.</w:t>
      </w:r>
    </w:p>
    <w:p w14:paraId="4491B125" w14:textId="4544775B" w:rsidR="00AE14C0" w:rsidRPr="00F92DF5" w:rsidRDefault="00775DF3" w:rsidP="00AE14C0">
      <w:pPr>
        <w:pStyle w:val="Lijstalinea"/>
        <w:numPr>
          <w:ilvl w:val="0"/>
          <w:numId w:val="44"/>
        </w:numPr>
        <w:jc w:val="both"/>
        <w:rPr>
          <w:rFonts w:asciiTheme="minorHAnsi" w:hAnsiTheme="minorHAnsi" w:cstheme="minorHAnsi"/>
          <w:sz w:val="20"/>
          <w:szCs w:val="20"/>
          <w:lang w:val="en-US"/>
        </w:rPr>
      </w:pPr>
      <w:r w:rsidRPr="00F92DF5">
        <w:rPr>
          <w:rFonts w:asciiTheme="minorHAnsi" w:hAnsiTheme="minorHAnsi" w:cstheme="minorHAnsi"/>
          <w:sz w:val="20"/>
          <w:szCs w:val="20"/>
          <w:lang w:val="en-US"/>
        </w:rPr>
        <w:t xml:space="preserve">Payments with cryptocurrency </w:t>
      </w:r>
      <w:r w:rsidR="00AE14C0" w:rsidRPr="00F92DF5">
        <w:rPr>
          <w:rFonts w:asciiTheme="minorHAnsi" w:hAnsiTheme="minorHAnsi" w:cstheme="minorHAnsi"/>
          <w:sz w:val="20"/>
          <w:szCs w:val="20"/>
          <w:lang w:val="en-US"/>
        </w:rPr>
        <w:t xml:space="preserve">such as bitcoins are not recommended </w:t>
      </w:r>
      <w:r w:rsidRPr="00F92DF5">
        <w:rPr>
          <w:rFonts w:asciiTheme="minorHAnsi" w:hAnsiTheme="minorHAnsi" w:cstheme="minorHAnsi"/>
          <w:sz w:val="20"/>
          <w:szCs w:val="20"/>
          <w:lang w:val="en-US"/>
        </w:rPr>
        <w:t>because of</w:t>
      </w:r>
      <w:r w:rsidR="00AE14C0" w:rsidRPr="00F92DF5">
        <w:rPr>
          <w:rFonts w:asciiTheme="minorHAnsi" w:hAnsiTheme="minorHAnsi" w:cstheme="minorHAnsi"/>
          <w:sz w:val="20"/>
          <w:szCs w:val="20"/>
          <w:lang w:val="en-US"/>
        </w:rPr>
        <w:t xml:space="preserve"> the anonymity of the payment method, limited regulation and supervision and a high risk of money laundering and </w:t>
      </w:r>
      <w:r w:rsidRPr="00F92DF5">
        <w:rPr>
          <w:rFonts w:asciiTheme="minorHAnsi" w:hAnsiTheme="minorHAnsi" w:cstheme="minorHAnsi"/>
          <w:sz w:val="20"/>
          <w:szCs w:val="20"/>
          <w:lang w:val="en-US"/>
        </w:rPr>
        <w:t xml:space="preserve">financing of terrorism. </w:t>
      </w:r>
    </w:p>
    <w:p w14:paraId="0E2B2FE6" w14:textId="29D94154" w:rsidR="00700C60" w:rsidRPr="00F92DF5" w:rsidRDefault="00700C60" w:rsidP="00700C60">
      <w:pPr>
        <w:pStyle w:val="Lijstalinea"/>
        <w:ind w:left="360"/>
        <w:jc w:val="both"/>
        <w:rPr>
          <w:rFonts w:asciiTheme="minorHAnsi" w:hAnsiTheme="minorHAnsi" w:cstheme="minorHAnsi"/>
          <w:sz w:val="20"/>
          <w:szCs w:val="20"/>
          <w:lang w:val="en-US"/>
        </w:rPr>
      </w:pPr>
    </w:p>
    <w:p w14:paraId="0EAC04E4" w14:textId="77777777" w:rsidR="00700C60" w:rsidRPr="00F92DF5" w:rsidRDefault="00700C60" w:rsidP="00700C60">
      <w:pPr>
        <w:pStyle w:val="Lijstalinea"/>
        <w:ind w:left="360"/>
        <w:jc w:val="both"/>
        <w:rPr>
          <w:rFonts w:asciiTheme="minorHAnsi" w:hAnsiTheme="minorHAnsi" w:cstheme="minorHAnsi"/>
          <w:sz w:val="20"/>
          <w:szCs w:val="20"/>
          <w:lang w:val="en-US"/>
        </w:rPr>
      </w:pPr>
    </w:p>
    <w:p w14:paraId="3C78989E" w14:textId="4FAAB272" w:rsidR="002833E0" w:rsidRPr="00F92DF5" w:rsidRDefault="002833E0" w:rsidP="00B578B8">
      <w:pPr>
        <w:jc w:val="both"/>
        <w:rPr>
          <w:rFonts w:asciiTheme="minorHAnsi" w:hAnsiTheme="minorHAnsi" w:cstheme="minorHAnsi"/>
          <w:b/>
          <w:lang w:val="en-US"/>
        </w:rPr>
      </w:pPr>
    </w:p>
    <w:p w14:paraId="628C8E16" w14:textId="4533D78E" w:rsidR="00F02EAB" w:rsidRPr="00F92DF5" w:rsidRDefault="00F02EAB" w:rsidP="00B578B8">
      <w:pPr>
        <w:jc w:val="both"/>
        <w:rPr>
          <w:rFonts w:asciiTheme="minorHAnsi" w:hAnsiTheme="minorHAnsi" w:cstheme="minorHAnsi"/>
          <w:b/>
          <w:lang w:val="en-US"/>
        </w:rPr>
      </w:pPr>
    </w:p>
    <w:p w14:paraId="70E13C33" w14:textId="0BCF53A9" w:rsidR="00F02EAB" w:rsidRPr="00F92DF5" w:rsidRDefault="00F02EAB" w:rsidP="00B578B8">
      <w:pPr>
        <w:jc w:val="both"/>
        <w:rPr>
          <w:rFonts w:asciiTheme="minorHAnsi" w:hAnsiTheme="minorHAnsi" w:cstheme="minorHAnsi"/>
          <w:b/>
          <w:lang w:val="en-US"/>
        </w:rPr>
      </w:pPr>
    </w:p>
    <w:p w14:paraId="2BC939DC" w14:textId="74E32BE7" w:rsidR="00F02EAB" w:rsidRPr="00F92DF5" w:rsidRDefault="00F02EAB" w:rsidP="00B578B8">
      <w:pPr>
        <w:jc w:val="both"/>
        <w:rPr>
          <w:rFonts w:asciiTheme="minorHAnsi" w:hAnsiTheme="minorHAnsi" w:cstheme="minorHAnsi"/>
          <w:b/>
          <w:lang w:val="nl-BE"/>
        </w:rPr>
      </w:pPr>
      <w:r w:rsidRPr="00F92DF5">
        <w:rPr>
          <w:rFonts w:asciiTheme="minorHAnsi" w:hAnsiTheme="minorHAnsi" w:cstheme="minorHAnsi"/>
          <w:b/>
          <w:lang w:val="en-US"/>
        </w:rPr>
        <w:t xml:space="preserve">                                                                             </w:t>
      </w:r>
      <w:r w:rsidRPr="00F92DF5">
        <w:rPr>
          <w:rFonts w:asciiTheme="minorHAnsi" w:hAnsiTheme="minorHAnsi" w:cstheme="minorHAnsi"/>
          <w:b/>
          <w:lang w:val="nl-BE"/>
        </w:rPr>
        <w:t>***</w:t>
      </w:r>
    </w:p>
    <w:p w14:paraId="1FB12CA0" w14:textId="541B95AF" w:rsidR="004407BC" w:rsidRPr="00F92DF5" w:rsidRDefault="004407BC" w:rsidP="004407BC">
      <w:pPr>
        <w:pStyle w:val="Kop1"/>
        <w:numPr>
          <w:ilvl w:val="0"/>
          <w:numId w:val="26"/>
        </w:numPr>
        <w:rPr>
          <w:rFonts w:asciiTheme="minorHAnsi" w:hAnsiTheme="minorHAnsi" w:cstheme="minorHAnsi"/>
          <w:b/>
          <w:color w:val="auto"/>
          <w:sz w:val="20"/>
          <w:szCs w:val="20"/>
        </w:rPr>
      </w:pPr>
      <w:r w:rsidRPr="00F92DF5">
        <w:rPr>
          <w:rFonts w:asciiTheme="minorHAnsi" w:hAnsiTheme="minorHAnsi" w:cstheme="minorHAnsi"/>
          <w:b/>
          <w:color w:val="auto"/>
          <w:sz w:val="20"/>
          <w:szCs w:val="20"/>
        </w:rPr>
        <w:lastRenderedPageBreak/>
        <w:t>ANNEX TEMPLATE CONSIGN</w:t>
      </w:r>
      <w:r w:rsidR="00E1449F" w:rsidRPr="00F92DF5">
        <w:rPr>
          <w:rFonts w:asciiTheme="minorHAnsi" w:hAnsiTheme="minorHAnsi" w:cstheme="minorHAnsi"/>
          <w:b/>
          <w:color w:val="auto"/>
          <w:sz w:val="20"/>
          <w:szCs w:val="20"/>
        </w:rPr>
        <w:t xml:space="preserve">MENT </w:t>
      </w:r>
      <w:r w:rsidRPr="00F92DF5">
        <w:rPr>
          <w:rFonts w:asciiTheme="minorHAnsi" w:hAnsiTheme="minorHAnsi" w:cstheme="minorHAnsi"/>
          <w:b/>
          <w:color w:val="auto"/>
          <w:sz w:val="20"/>
          <w:szCs w:val="20"/>
        </w:rPr>
        <w:t>DOCUMENT</w:t>
      </w:r>
    </w:p>
    <w:p w14:paraId="6B09A939" w14:textId="77777777" w:rsidR="004407BC" w:rsidRPr="00F92DF5" w:rsidRDefault="004407BC" w:rsidP="004407BC">
      <w:pPr>
        <w:jc w:val="both"/>
        <w:rPr>
          <w:rFonts w:asciiTheme="minorHAnsi" w:hAnsiTheme="minorHAnsi" w:cstheme="minorHAnsi"/>
          <w:b/>
        </w:rPr>
      </w:pPr>
    </w:p>
    <w:p w14:paraId="6CADEB43" w14:textId="77777777" w:rsidR="004407BC" w:rsidRPr="00F92DF5" w:rsidRDefault="004407BC" w:rsidP="004407BC">
      <w:pPr>
        <w:rPr>
          <w:i/>
          <w:sz w:val="20"/>
          <w:szCs w:val="20"/>
          <w:lang w:val="en-GB"/>
        </w:rPr>
      </w:pPr>
    </w:p>
    <w:p w14:paraId="67275768" w14:textId="77777777" w:rsidR="004407BC" w:rsidRPr="00F92DF5" w:rsidRDefault="004407BC" w:rsidP="004407BC">
      <w:pPr>
        <w:rPr>
          <w:i/>
          <w:sz w:val="20"/>
          <w:szCs w:val="20"/>
          <w:lang w:val="en-GB"/>
        </w:rPr>
      </w:pPr>
      <w:r w:rsidRPr="00F92DF5">
        <w:rPr>
          <w:i/>
          <w:sz w:val="20"/>
          <w:szCs w:val="20"/>
          <w:lang w:val="en-GB"/>
        </w:rPr>
        <w:t>[Consignment Number]</w:t>
      </w:r>
    </w:p>
    <w:p w14:paraId="6B512A8A" w14:textId="77777777" w:rsidR="004407BC" w:rsidRPr="00F92DF5" w:rsidRDefault="004407BC" w:rsidP="004407BC">
      <w:pPr>
        <w:rPr>
          <w:i/>
          <w:sz w:val="20"/>
          <w:szCs w:val="20"/>
          <w:lang w:val="en-GB"/>
        </w:rPr>
      </w:pPr>
    </w:p>
    <w:p w14:paraId="23D9D058" w14:textId="4F7E7651" w:rsidR="004407BC" w:rsidRPr="00F92DF5" w:rsidRDefault="004407BC" w:rsidP="004407BC">
      <w:pPr>
        <w:rPr>
          <w:i/>
          <w:sz w:val="20"/>
          <w:szCs w:val="20"/>
          <w:lang w:val="en-GB"/>
        </w:rPr>
      </w:pPr>
      <w:r w:rsidRPr="00F92DF5">
        <w:rPr>
          <w:i/>
          <w:sz w:val="20"/>
          <w:szCs w:val="20"/>
          <w:lang w:val="en-GB"/>
        </w:rPr>
        <w:t xml:space="preserve">The Undersigned, [Name + address and </w:t>
      </w:r>
      <w:r w:rsidR="000D4C10" w:rsidRPr="00F92DF5">
        <w:rPr>
          <w:i/>
          <w:sz w:val="20"/>
          <w:szCs w:val="20"/>
          <w:lang w:val="en-GB"/>
        </w:rPr>
        <w:t>+ registration number and VAT</w:t>
      </w:r>
      <w:r w:rsidRPr="00F92DF5">
        <w:rPr>
          <w:i/>
          <w:sz w:val="20"/>
          <w:szCs w:val="20"/>
          <w:lang w:val="en-GB"/>
        </w:rPr>
        <w:t xml:space="preserve"> number of company which receives the consignment goods]</w:t>
      </w:r>
    </w:p>
    <w:p w14:paraId="761A7C22" w14:textId="77777777" w:rsidR="004407BC" w:rsidRPr="00F92DF5" w:rsidRDefault="004407BC" w:rsidP="004407BC">
      <w:pPr>
        <w:rPr>
          <w:i/>
          <w:sz w:val="20"/>
          <w:szCs w:val="20"/>
          <w:lang w:val="en-GB"/>
        </w:rPr>
      </w:pPr>
    </w:p>
    <w:p w14:paraId="71191F15" w14:textId="77777777" w:rsidR="004407BC" w:rsidRPr="00F92DF5" w:rsidRDefault="004407BC" w:rsidP="004407BC">
      <w:pPr>
        <w:rPr>
          <w:i/>
          <w:sz w:val="20"/>
          <w:szCs w:val="20"/>
          <w:lang w:val="en-GB"/>
        </w:rPr>
      </w:pPr>
      <w:r w:rsidRPr="00F92DF5">
        <w:rPr>
          <w:i/>
          <w:sz w:val="20"/>
          <w:szCs w:val="20"/>
          <w:lang w:val="en-GB"/>
        </w:rPr>
        <w:t>Declares to have received following goods in consignment from:</w:t>
      </w:r>
    </w:p>
    <w:p w14:paraId="6BCA56D9" w14:textId="77777777" w:rsidR="004407BC" w:rsidRPr="00F92DF5" w:rsidRDefault="004407BC" w:rsidP="004407BC">
      <w:pPr>
        <w:rPr>
          <w:i/>
          <w:sz w:val="20"/>
          <w:szCs w:val="20"/>
          <w:lang w:val="en-GB"/>
        </w:rPr>
      </w:pPr>
    </w:p>
    <w:p w14:paraId="4C72A42A" w14:textId="77777777" w:rsidR="004407BC" w:rsidRPr="00F92DF5" w:rsidRDefault="004407BC" w:rsidP="004407BC">
      <w:pPr>
        <w:rPr>
          <w:i/>
          <w:sz w:val="20"/>
          <w:szCs w:val="20"/>
          <w:lang w:val="en-GB"/>
        </w:rPr>
      </w:pPr>
      <w:r w:rsidRPr="00F92DF5">
        <w:rPr>
          <w:i/>
          <w:sz w:val="20"/>
          <w:szCs w:val="20"/>
          <w:lang w:val="en-GB"/>
        </w:rPr>
        <w:t xml:space="preserve">[Name + address and KBO number of </w:t>
      </w:r>
      <w:proofErr w:type="gramStart"/>
      <w:r w:rsidRPr="00F92DF5">
        <w:rPr>
          <w:i/>
          <w:sz w:val="20"/>
          <w:szCs w:val="20"/>
          <w:lang w:val="en-GB"/>
        </w:rPr>
        <w:t>company</w:t>
      </w:r>
      <w:proofErr w:type="gramEnd"/>
      <w:r w:rsidRPr="00F92DF5">
        <w:rPr>
          <w:i/>
          <w:sz w:val="20"/>
          <w:szCs w:val="20"/>
          <w:lang w:val="en-GB"/>
        </w:rPr>
        <w:t xml:space="preserve"> which gives the goods in consignment]</w:t>
      </w:r>
    </w:p>
    <w:p w14:paraId="6510B74C" w14:textId="77777777" w:rsidR="004407BC" w:rsidRPr="00F92DF5" w:rsidRDefault="004407BC" w:rsidP="004407BC">
      <w:pPr>
        <w:jc w:val="both"/>
        <w:rPr>
          <w:i/>
          <w:sz w:val="20"/>
          <w:szCs w:val="20"/>
          <w:lang w:val="en-GB"/>
        </w:rPr>
      </w:pPr>
    </w:p>
    <w:p w14:paraId="4D54C8DB" w14:textId="12FFA27C" w:rsidR="004407BC" w:rsidRDefault="004407BC" w:rsidP="004407BC">
      <w:pPr>
        <w:jc w:val="both"/>
        <w:rPr>
          <w:i/>
          <w:sz w:val="20"/>
          <w:szCs w:val="20"/>
          <w:lang w:val="en-GB"/>
        </w:rPr>
      </w:pPr>
      <w:r w:rsidRPr="00F92DF5">
        <w:rPr>
          <w:i/>
          <w:sz w:val="20"/>
          <w:szCs w:val="20"/>
          <w:lang w:val="en-GB"/>
        </w:rPr>
        <w:t xml:space="preserve">The merchandise described and valued as below </w:t>
      </w:r>
      <w:r w:rsidR="00964DE0">
        <w:rPr>
          <w:i/>
          <w:sz w:val="20"/>
          <w:szCs w:val="20"/>
          <w:lang w:val="en-GB"/>
        </w:rPr>
        <w:t>is</w:t>
      </w:r>
      <w:r w:rsidR="00964DE0" w:rsidRPr="00F92DF5">
        <w:rPr>
          <w:i/>
          <w:sz w:val="20"/>
          <w:szCs w:val="20"/>
          <w:lang w:val="en-GB"/>
        </w:rPr>
        <w:t xml:space="preserve"> </w:t>
      </w:r>
      <w:r w:rsidRPr="00F92DF5">
        <w:rPr>
          <w:i/>
          <w:sz w:val="20"/>
          <w:szCs w:val="20"/>
          <w:lang w:val="en-GB"/>
        </w:rPr>
        <w:t>delivered to you for</w:t>
      </w:r>
      <w:r w:rsidR="00035C75">
        <w:rPr>
          <w:i/>
          <w:sz w:val="20"/>
          <w:szCs w:val="20"/>
          <w:lang w:val="en-GB"/>
        </w:rPr>
        <w:t xml:space="preserve"> a short term</w:t>
      </w:r>
      <w:r w:rsidRPr="00F92DF5">
        <w:rPr>
          <w:i/>
          <w:sz w:val="20"/>
          <w:szCs w:val="20"/>
          <w:lang w:val="en-GB"/>
        </w:rPr>
        <w:t xml:space="preserve"> examination and inspection</w:t>
      </w:r>
      <w:r w:rsidR="00035C75">
        <w:rPr>
          <w:i/>
          <w:sz w:val="20"/>
          <w:szCs w:val="20"/>
          <w:lang w:val="en-GB"/>
        </w:rPr>
        <w:t xml:space="preserve"> (delivery on </w:t>
      </w:r>
      <w:proofErr w:type="gramStart"/>
      <w:r w:rsidR="00035C75">
        <w:rPr>
          <w:i/>
          <w:sz w:val="20"/>
          <w:szCs w:val="20"/>
          <w:lang w:val="en-GB"/>
        </w:rPr>
        <w:t xml:space="preserve">sight) </w:t>
      </w:r>
      <w:r w:rsidRPr="00F92DF5">
        <w:rPr>
          <w:i/>
          <w:sz w:val="20"/>
          <w:szCs w:val="20"/>
          <w:lang w:val="en-GB"/>
        </w:rPr>
        <w:t xml:space="preserve"> only</w:t>
      </w:r>
      <w:proofErr w:type="gramEnd"/>
      <w:r w:rsidRPr="00F92DF5">
        <w:rPr>
          <w:i/>
          <w:sz w:val="20"/>
          <w:szCs w:val="20"/>
          <w:lang w:val="en-GB"/>
        </w:rPr>
        <w:t xml:space="preserve"> on the following date [……]</w:t>
      </w:r>
    </w:p>
    <w:p w14:paraId="2B37E7F2" w14:textId="1AC9F07B" w:rsidR="00964DE0" w:rsidRDefault="00964DE0" w:rsidP="004407BC">
      <w:pPr>
        <w:jc w:val="both"/>
        <w:rPr>
          <w:i/>
          <w:sz w:val="20"/>
          <w:szCs w:val="20"/>
          <w:lang w:val="en-GB"/>
        </w:rPr>
      </w:pPr>
    </w:p>
    <w:p w14:paraId="501B4FB0" w14:textId="492F85ED" w:rsidR="00964DE0" w:rsidRPr="00F92DF5" w:rsidRDefault="006837D6" w:rsidP="004407BC">
      <w:pPr>
        <w:jc w:val="both"/>
        <w:rPr>
          <w:i/>
          <w:sz w:val="20"/>
          <w:szCs w:val="20"/>
          <w:lang w:val="en-GB"/>
        </w:rPr>
      </w:pPr>
      <w:r>
        <w:rPr>
          <w:i/>
          <w:sz w:val="20"/>
          <w:szCs w:val="20"/>
          <w:lang w:val="en-GB"/>
        </w:rPr>
        <w:t>[</w:t>
      </w:r>
      <w:r w:rsidR="000E6D4E">
        <w:rPr>
          <w:i/>
          <w:sz w:val="20"/>
          <w:szCs w:val="20"/>
          <w:lang w:val="en-GB"/>
        </w:rPr>
        <w:t xml:space="preserve">If applicable and in deviation of the above: </w:t>
      </w:r>
      <w:r>
        <w:rPr>
          <w:i/>
          <w:sz w:val="20"/>
          <w:szCs w:val="20"/>
          <w:lang w:val="en-GB"/>
        </w:rPr>
        <w:t>The merchandise described and valued as below is delivered to you for a term of… for the following reason…</w:t>
      </w:r>
      <w:proofErr w:type="gramStart"/>
      <w:r>
        <w:rPr>
          <w:i/>
          <w:sz w:val="20"/>
          <w:szCs w:val="20"/>
          <w:lang w:val="en-GB"/>
        </w:rPr>
        <w:t xml:space="preserve">. </w:t>
      </w:r>
      <w:r w:rsidR="00A10D9E">
        <w:rPr>
          <w:i/>
          <w:sz w:val="20"/>
          <w:szCs w:val="20"/>
          <w:lang w:val="en-GB"/>
        </w:rPr>
        <w:t>]</w:t>
      </w:r>
      <w:proofErr w:type="gramEnd"/>
    </w:p>
    <w:p w14:paraId="48AA6920" w14:textId="77777777" w:rsidR="004407BC" w:rsidRPr="00F92DF5" w:rsidRDefault="004407BC" w:rsidP="004407BC">
      <w:pPr>
        <w:jc w:val="both"/>
        <w:rPr>
          <w:i/>
          <w:sz w:val="20"/>
          <w:szCs w:val="20"/>
          <w:lang w:val="en-GB"/>
        </w:rPr>
      </w:pPr>
    </w:p>
    <w:p w14:paraId="53AEC65D" w14:textId="77777777" w:rsidR="006837D6" w:rsidRPr="00F92DF5" w:rsidRDefault="006837D6" w:rsidP="006837D6">
      <w:pPr>
        <w:jc w:val="both"/>
        <w:rPr>
          <w:i/>
          <w:sz w:val="20"/>
          <w:szCs w:val="20"/>
          <w:lang w:val="en-GB"/>
        </w:rPr>
      </w:pPr>
      <w:r w:rsidRPr="00F92DF5">
        <w:rPr>
          <w:i/>
          <w:sz w:val="20"/>
          <w:szCs w:val="20"/>
          <w:lang w:val="en-GB"/>
        </w:rPr>
        <w:t>The merchandise shall be returned immediately to us on first demand in the same conditions as delivered to you and at the latest on […</w:t>
      </w:r>
      <w:proofErr w:type="gramStart"/>
      <w:r w:rsidRPr="00F92DF5">
        <w:rPr>
          <w:i/>
          <w:sz w:val="20"/>
          <w:szCs w:val="20"/>
          <w:lang w:val="en-GB"/>
        </w:rPr>
        <w:t>]..</w:t>
      </w:r>
      <w:proofErr w:type="gramEnd"/>
      <w:r w:rsidRPr="00F92DF5">
        <w:rPr>
          <w:i/>
          <w:sz w:val="20"/>
          <w:szCs w:val="20"/>
          <w:lang w:val="en-GB"/>
        </w:rPr>
        <w:t xml:space="preserve"> </w:t>
      </w:r>
    </w:p>
    <w:p w14:paraId="46004A41" w14:textId="77777777" w:rsidR="004407BC" w:rsidRPr="00F92DF5" w:rsidRDefault="004407BC" w:rsidP="004407BC">
      <w:pPr>
        <w:jc w:val="both"/>
        <w:rPr>
          <w:i/>
          <w:sz w:val="20"/>
          <w:szCs w:val="20"/>
          <w:lang w:val="en-GB"/>
        </w:rPr>
      </w:pPr>
    </w:p>
    <w:p w14:paraId="142D6766" w14:textId="77777777" w:rsidR="004407BC" w:rsidRPr="00F92DF5" w:rsidRDefault="004407BC" w:rsidP="004407BC">
      <w:pPr>
        <w:jc w:val="both"/>
        <w:rPr>
          <w:i/>
          <w:sz w:val="20"/>
          <w:szCs w:val="20"/>
          <w:lang w:val="en-GB"/>
        </w:rPr>
      </w:pPr>
      <w:r w:rsidRPr="00F92DF5">
        <w:rPr>
          <w:i/>
          <w:sz w:val="20"/>
          <w:szCs w:val="20"/>
          <w:lang w:val="en-GB"/>
        </w:rPr>
        <w:t xml:space="preserve">The merchandise shall remain our property and </w:t>
      </w:r>
      <w:proofErr w:type="gramStart"/>
      <w:r w:rsidRPr="00F92DF5">
        <w:rPr>
          <w:i/>
          <w:sz w:val="20"/>
          <w:szCs w:val="20"/>
          <w:lang w:val="en-GB"/>
        </w:rPr>
        <w:t>a  sale</w:t>
      </w:r>
      <w:proofErr w:type="gramEnd"/>
      <w:r w:rsidRPr="00F92DF5">
        <w:rPr>
          <w:i/>
          <w:sz w:val="20"/>
          <w:szCs w:val="20"/>
          <w:lang w:val="en-GB"/>
        </w:rPr>
        <w:t xml:space="preserve"> of this merchandise can only be effected and title will pass only if, as when we said owner, shall agree to such sale and a sales invoice is rendered therefore and paid. </w:t>
      </w:r>
    </w:p>
    <w:p w14:paraId="5175DD4D" w14:textId="77777777" w:rsidR="004407BC" w:rsidRPr="00F92DF5" w:rsidRDefault="004407BC" w:rsidP="004407BC">
      <w:pPr>
        <w:jc w:val="both"/>
        <w:rPr>
          <w:i/>
          <w:sz w:val="20"/>
          <w:szCs w:val="20"/>
          <w:lang w:val="en-GB"/>
        </w:rPr>
      </w:pPr>
    </w:p>
    <w:p w14:paraId="31B7BA00" w14:textId="77777777" w:rsidR="004407BC" w:rsidRPr="00F92DF5" w:rsidRDefault="004407BC" w:rsidP="004407BC">
      <w:pPr>
        <w:jc w:val="both"/>
        <w:rPr>
          <w:i/>
          <w:sz w:val="20"/>
          <w:szCs w:val="20"/>
          <w:lang w:val="en-GB"/>
        </w:rPr>
      </w:pPr>
      <w:r w:rsidRPr="00F92DF5">
        <w:rPr>
          <w:i/>
          <w:sz w:val="20"/>
          <w:szCs w:val="20"/>
          <w:lang w:val="en-GB"/>
        </w:rPr>
        <w:t xml:space="preserve">No right or power is given to sell, pledge, put under lien or otherwise dispose of this merchandise. Regarding the consigned goods the undersigned acknowledges that he is not allowed to … [description of things he is not allowed to do] </w:t>
      </w:r>
    </w:p>
    <w:p w14:paraId="70676278" w14:textId="77777777" w:rsidR="004407BC" w:rsidRPr="00F92DF5" w:rsidRDefault="004407BC" w:rsidP="004407BC">
      <w:pPr>
        <w:jc w:val="both"/>
        <w:rPr>
          <w:i/>
          <w:sz w:val="20"/>
          <w:szCs w:val="20"/>
          <w:lang w:val="en-GB"/>
        </w:rPr>
      </w:pPr>
      <w:r w:rsidRPr="00F92DF5">
        <w:rPr>
          <w:i/>
          <w:sz w:val="20"/>
          <w:szCs w:val="20"/>
          <w:lang w:val="en-GB"/>
        </w:rPr>
        <w:t>Regarding the consigned goods the undersigned shall be allowed to … [description of things he is allowed to do]</w:t>
      </w:r>
    </w:p>
    <w:p w14:paraId="493998F1" w14:textId="77777777" w:rsidR="004407BC" w:rsidRPr="00F92DF5" w:rsidRDefault="004407BC" w:rsidP="004407BC">
      <w:pPr>
        <w:jc w:val="both"/>
        <w:rPr>
          <w:i/>
          <w:sz w:val="20"/>
          <w:szCs w:val="20"/>
          <w:lang w:val="en-GB"/>
        </w:rPr>
      </w:pPr>
    </w:p>
    <w:p w14:paraId="41AD3F6D" w14:textId="77777777" w:rsidR="004407BC" w:rsidRPr="00F92DF5" w:rsidRDefault="004407BC" w:rsidP="004407BC">
      <w:pPr>
        <w:jc w:val="both"/>
        <w:rPr>
          <w:i/>
          <w:sz w:val="20"/>
          <w:szCs w:val="20"/>
          <w:lang w:val="en-GB"/>
        </w:rPr>
      </w:pPr>
      <w:r w:rsidRPr="00F92DF5">
        <w:rPr>
          <w:i/>
          <w:sz w:val="20"/>
          <w:szCs w:val="20"/>
          <w:lang w:val="en-GB"/>
        </w:rPr>
        <w:t>The merchandises, until returned to us are at your own risk from all hazards and you are to insure them properly. The undersigned declares that his insurance policy covers the total value of the merchandise.</w:t>
      </w:r>
    </w:p>
    <w:p w14:paraId="2E670553" w14:textId="77777777" w:rsidR="004407BC" w:rsidRPr="00F92DF5" w:rsidRDefault="004407BC" w:rsidP="004407BC">
      <w:pPr>
        <w:jc w:val="both"/>
        <w:rPr>
          <w:i/>
          <w:sz w:val="20"/>
          <w:szCs w:val="20"/>
          <w:lang w:val="en-GB"/>
        </w:rPr>
      </w:pPr>
    </w:p>
    <w:p w14:paraId="41441AFE" w14:textId="77777777" w:rsidR="004407BC" w:rsidRPr="00F92DF5" w:rsidRDefault="004407BC" w:rsidP="004407BC">
      <w:pPr>
        <w:jc w:val="both"/>
        <w:rPr>
          <w:i/>
          <w:sz w:val="20"/>
          <w:szCs w:val="20"/>
          <w:lang w:val="en-GB"/>
        </w:rPr>
      </w:pPr>
      <w:r w:rsidRPr="00F92DF5">
        <w:rPr>
          <w:i/>
          <w:sz w:val="20"/>
          <w:szCs w:val="20"/>
          <w:lang w:val="en-GB"/>
        </w:rPr>
        <w:t xml:space="preserve">This consignment is governed by Belgian law and the courts of Antwerp, Belgium have jurisdiction in case of dispute. If parties or directors of the parties are member of a Belgian diamond bourse the parties will submit to arbitration in the framework of the Federation of Belgian Diamond Bourses and/or international arbitration foreseen by the World Federation of Diamond Bourses. </w:t>
      </w:r>
    </w:p>
    <w:p w14:paraId="6CCC53F1" w14:textId="77777777" w:rsidR="004407BC" w:rsidRPr="00F92DF5" w:rsidRDefault="004407BC" w:rsidP="004407BC">
      <w:pPr>
        <w:rPr>
          <w:i/>
          <w:sz w:val="20"/>
          <w:szCs w:val="20"/>
          <w:lang w:val="en-GB"/>
        </w:rPr>
      </w:pPr>
    </w:p>
    <w:p w14:paraId="75BD444D" w14:textId="77777777" w:rsidR="004407BC" w:rsidRPr="00F92DF5" w:rsidRDefault="004407BC" w:rsidP="004407BC">
      <w:pPr>
        <w:rPr>
          <w:i/>
          <w:sz w:val="20"/>
          <w:szCs w:val="20"/>
          <w:lang w:val="en-GB"/>
        </w:rPr>
      </w:pPr>
    </w:p>
    <w:tbl>
      <w:tblPr>
        <w:tblStyle w:val="Tabelraster"/>
        <w:tblW w:w="10348" w:type="dxa"/>
        <w:tblInd w:w="-714" w:type="dxa"/>
        <w:tblLook w:val="04A0" w:firstRow="1" w:lastRow="0" w:firstColumn="1" w:lastColumn="0" w:noHBand="0" w:noVBand="1"/>
      </w:tblPr>
      <w:tblGrid>
        <w:gridCol w:w="1100"/>
        <w:gridCol w:w="2303"/>
        <w:gridCol w:w="530"/>
        <w:gridCol w:w="536"/>
        <w:gridCol w:w="750"/>
        <w:gridCol w:w="521"/>
        <w:gridCol w:w="651"/>
        <w:gridCol w:w="914"/>
        <w:gridCol w:w="1075"/>
        <w:gridCol w:w="927"/>
        <w:gridCol w:w="1041"/>
      </w:tblGrid>
      <w:tr w:rsidR="004407BC" w:rsidRPr="00F92DF5" w14:paraId="00A4F747" w14:textId="77777777" w:rsidTr="007E27B6">
        <w:tc>
          <w:tcPr>
            <w:tcW w:w="1100" w:type="dxa"/>
          </w:tcPr>
          <w:p w14:paraId="78F232A2" w14:textId="77777777" w:rsidR="004407BC" w:rsidRPr="00F92DF5" w:rsidRDefault="004407BC" w:rsidP="007E27B6">
            <w:pPr>
              <w:rPr>
                <w:b/>
                <w:i/>
                <w:sz w:val="20"/>
                <w:szCs w:val="20"/>
                <w:lang w:val="en-GB"/>
              </w:rPr>
            </w:pPr>
            <w:bookmarkStart w:id="1" w:name="_Hlk3286819"/>
            <w:bookmarkStart w:id="2" w:name="_Hlk3297364"/>
            <w:bookmarkStart w:id="3" w:name="_Hlk3540330"/>
            <w:r w:rsidRPr="00F92DF5">
              <w:rPr>
                <w:b/>
                <w:i/>
                <w:sz w:val="20"/>
                <w:szCs w:val="20"/>
                <w:lang w:val="en-GB"/>
              </w:rPr>
              <w:t>Reference</w:t>
            </w:r>
          </w:p>
        </w:tc>
        <w:tc>
          <w:tcPr>
            <w:tcW w:w="2303" w:type="dxa"/>
          </w:tcPr>
          <w:p w14:paraId="7E8D6A02" w14:textId="77777777" w:rsidR="004407BC" w:rsidRPr="00F92DF5" w:rsidRDefault="004407BC" w:rsidP="007E27B6">
            <w:pPr>
              <w:rPr>
                <w:b/>
                <w:i/>
                <w:sz w:val="20"/>
                <w:szCs w:val="20"/>
                <w:lang w:val="en-GB"/>
              </w:rPr>
            </w:pPr>
            <w:r w:rsidRPr="00F92DF5">
              <w:rPr>
                <w:b/>
                <w:i/>
                <w:sz w:val="20"/>
                <w:szCs w:val="20"/>
                <w:lang w:val="en-GB"/>
              </w:rPr>
              <w:t xml:space="preserve">Classification (rough, polished, powder, natural, </w:t>
            </w:r>
            <w:proofErr w:type="gramStart"/>
            <w:r w:rsidRPr="00F92DF5">
              <w:rPr>
                <w:b/>
                <w:i/>
                <w:sz w:val="20"/>
                <w:szCs w:val="20"/>
                <w:lang w:val="en-GB"/>
              </w:rPr>
              <w:t>synthetic, ..</w:t>
            </w:r>
            <w:proofErr w:type="gramEnd"/>
            <w:r w:rsidRPr="00F92DF5">
              <w:rPr>
                <w:b/>
                <w:i/>
                <w:sz w:val="20"/>
                <w:szCs w:val="20"/>
                <w:lang w:val="en-GB"/>
              </w:rPr>
              <w:t>)</w:t>
            </w:r>
          </w:p>
        </w:tc>
        <w:tc>
          <w:tcPr>
            <w:tcW w:w="530" w:type="dxa"/>
          </w:tcPr>
          <w:p w14:paraId="1228C3FE" w14:textId="77777777" w:rsidR="004407BC" w:rsidRPr="00F92DF5" w:rsidRDefault="004407BC" w:rsidP="007E27B6">
            <w:pPr>
              <w:rPr>
                <w:b/>
                <w:i/>
                <w:sz w:val="20"/>
                <w:szCs w:val="20"/>
                <w:lang w:val="en-GB"/>
              </w:rPr>
            </w:pPr>
            <w:r w:rsidRPr="00F92DF5">
              <w:rPr>
                <w:b/>
                <w:i/>
                <w:sz w:val="20"/>
                <w:szCs w:val="20"/>
                <w:lang w:val="en-GB"/>
              </w:rPr>
              <w:t>Qty</w:t>
            </w:r>
          </w:p>
        </w:tc>
        <w:tc>
          <w:tcPr>
            <w:tcW w:w="536" w:type="dxa"/>
          </w:tcPr>
          <w:p w14:paraId="40F3A517" w14:textId="77777777" w:rsidR="004407BC" w:rsidRPr="00F92DF5" w:rsidRDefault="004407BC" w:rsidP="007E27B6">
            <w:pPr>
              <w:rPr>
                <w:b/>
                <w:i/>
                <w:sz w:val="20"/>
                <w:szCs w:val="20"/>
                <w:lang w:val="en-GB"/>
              </w:rPr>
            </w:pPr>
            <w:r w:rsidRPr="00F92DF5">
              <w:rPr>
                <w:b/>
                <w:i/>
                <w:sz w:val="20"/>
                <w:szCs w:val="20"/>
                <w:lang w:val="en-GB"/>
              </w:rPr>
              <w:t xml:space="preserve">Size </w:t>
            </w:r>
          </w:p>
        </w:tc>
        <w:tc>
          <w:tcPr>
            <w:tcW w:w="750" w:type="dxa"/>
          </w:tcPr>
          <w:p w14:paraId="5E113793" w14:textId="77777777" w:rsidR="004407BC" w:rsidRPr="00F92DF5" w:rsidRDefault="004407BC" w:rsidP="007E27B6">
            <w:pPr>
              <w:rPr>
                <w:b/>
                <w:i/>
                <w:sz w:val="20"/>
                <w:szCs w:val="20"/>
                <w:lang w:val="en-GB"/>
              </w:rPr>
            </w:pPr>
            <w:r w:rsidRPr="00F92DF5">
              <w:rPr>
                <w:b/>
                <w:i/>
                <w:sz w:val="20"/>
                <w:szCs w:val="20"/>
                <w:lang w:val="en-GB"/>
              </w:rPr>
              <w:t>Carats</w:t>
            </w:r>
          </w:p>
        </w:tc>
        <w:tc>
          <w:tcPr>
            <w:tcW w:w="521" w:type="dxa"/>
          </w:tcPr>
          <w:p w14:paraId="558DE289" w14:textId="77777777" w:rsidR="004407BC" w:rsidRPr="00F92DF5" w:rsidRDefault="004407BC" w:rsidP="007E27B6">
            <w:pPr>
              <w:rPr>
                <w:b/>
                <w:i/>
                <w:sz w:val="20"/>
                <w:szCs w:val="20"/>
                <w:lang w:val="en-GB"/>
              </w:rPr>
            </w:pPr>
            <w:r w:rsidRPr="00F92DF5">
              <w:rPr>
                <w:b/>
                <w:i/>
                <w:sz w:val="20"/>
                <w:szCs w:val="20"/>
                <w:lang w:val="en-GB"/>
              </w:rPr>
              <w:t>Cut</w:t>
            </w:r>
          </w:p>
        </w:tc>
        <w:tc>
          <w:tcPr>
            <w:tcW w:w="651" w:type="dxa"/>
          </w:tcPr>
          <w:p w14:paraId="3F387D55" w14:textId="77777777" w:rsidR="004407BC" w:rsidRPr="00F92DF5" w:rsidRDefault="004407BC" w:rsidP="007E27B6">
            <w:pPr>
              <w:rPr>
                <w:b/>
                <w:i/>
                <w:sz w:val="20"/>
                <w:szCs w:val="20"/>
                <w:lang w:val="en-GB"/>
              </w:rPr>
            </w:pPr>
            <w:proofErr w:type="spellStart"/>
            <w:r w:rsidRPr="00F92DF5">
              <w:rPr>
                <w:b/>
                <w:i/>
                <w:sz w:val="20"/>
                <w:szCs w:val="20"/>
                <w:lang w:val="en-GB"/>
              </w:rPr>
              <w:t>Color</w:t>
            </w:r>
            <w:proofErr w:type="spellEnd"/>
          </w:p>
        </w:tc>
        <w:tc>
          <w:tcPr>
            <w:tcW w:w="914" w:type="dxa"/>
          </w:tcPr>
          <w:p w14:paraId="752CFE5E" w14:textId="77777777" w:rsidR="004407BC" w:rsidRPr="00F92DF5" w:rsidRDefault="004407BC" w:rsidP="007E27B6">
            <w:pPr>
              <w:rPr>
                <w:b/>
                <w:i/>
                <w:sz w:val="20"/>
                <w:szCs w:val="20"/>
                <w:lang w:val="en-GB"/>
              </w:rPr>
            </w:pPr>
            <w:r w:rsidRPr="00F92DF5">
              <w:rPr>
                <w:b/>
                <w:i/>
                <w:sz w:val="20"/>
                <w:szCs w:val="20"/>
                <w:lang w:val="en-GB"/>
              </w:rPr>
              <w:t>Clarity</w:t>
            </w:r>
          </w:p>
        </w:tc>
        <w:tc>
          <w:tcPr>
            <w:tcW w:w="1075" w:type="dxa"/>
          </w:tcPr>
          <w:p w14:paraId="5A2749D8" w14:textId="77777777" w:rsidR="004407BC" w:rsidRPr="00F92DF5" w:rsidRDefault="004407BC" w:rsidP="007E27B6">
            <w:pPr>
              <w:rPr>
                <w:b/>
                <w:i/>
                <w:sz w:val="20"/>
                <w:szCs w:val="20"/>
                <w:lang w:val="en-GB"/>
              </w:rPr>
            </w:pPr>
            <w:r w:rsidRPr="00F92DF5">
              <w:rPr>
                <w:b/>
                <w:i/>
                <w:sz w:val="20"/>
                <w:szCs w:val="20"/>
                <w:lang w:val="en-GB"/>
              </w:rPr>
              <w:t>Nr. Certificate</w:t>
            </w:r>
          </w:p>
        </w:tc>
        <w:tc>
          <w:tcPr>
            <w:tcW w:w="927" w:type="dxa"/>
          </w:tcPr>
          <w:p w14:paraId="3048BA50" w14:textId="77777777" w:rsidR="004407BC" w:rsidRPr="00F92DF5" w:rsidRDefault="004407BC" w:rsidP="007E27B6">
            <w:pPr>
              <w:rPr>
                <w:b/>
                <w:i/>
                <w:sz w:val="20"/>
                <w:szCs w:val="20"/>
                <w:lang w:val="en-GB"/>
              </w:rPr>
            </w:pPr>
            <w:r w:rsidRPr="00F92DF5">
              <w:rPr>
                <w:b/>
                <w:i/>
                <w:sz w:val="20"/>
                <w:szCs w:val="20"/>
                <w:lang w:val="en-GB"/>
              </w:rPr>
              <w:t>Price per carat</w:t>
            </w:r>
          </w:p>
        </w:tc>
        <w:tc>
          <w:tcPr>
            <w:tcW w:w="1041" w:type="dxa"/>
          </w:tcPr>
          <w:p w14:paraId="7120568B" w14:textId="77777777" w:rsidR="004407BC" w:rsidRPr="00F92DF5" w:rsidRDefault="004407BC" w:rsidP="007E27B6">
            <w:pPr>
              <w:rPr>
                <w:b/>
                <w:i/>
                <w:sz w:val="20"/>
                <w:szCs w:val="20"/>
                <w:lang w:val="en-GB"/>
              </w:rPr>
            </w:pPr>
            <w:r w:rsidRPr="00F92DF5">
              <w:rPr>
                <w:b/>
                <w:i/>
                <w:sz w:val="20"/>
                <w:szCs w:val="20"/>
                <w:lang w:val="en-GB"/>
              </w:rPr>
              <w:t>Total Cost</w:t>
            </w:r>
          </w:p>
        </w:tc>
      </w:tr>
      <w:tr w:rsidR="004407BC" w:rsidRPr="00F92DF5" w14:paraId="533D287F" w14:textId="77777777" w:rsidTr="007E27B6">
        <w:tc>
          <w:tcPr>
            <w:tcW w:w="1100" w:type="dxa"/>
          </w:tcPr>
          <w:p w14:paraId="53AF1E1B" w14:textId="77777777" w:rsidR="004407BC" w:rsidRPr="00F92DF5" w:rsidRDefault="004407BC" w:rsidP="007E27B6">
            <w:pPr>
              <w:rPr>
                <w:b/>
                <w:i/>
                <w:sz w:val="20"/>
                <w:szCs w:val="20"/>
                <w:lang w:val="en-GB"/>
              </w:rPr>
            </w:pPr>
          </w:p>
        </w:tc>
        <w:tc>
          <w:tcPr>
            <w:tcW w:w="2303" w:type="dxa"/>
          </w:tcPr>
          <w:p w14:paraId="0022DE4F" w14:textId="77777777" w:rsidR="004407BC" w:rsidRPr="00F92DF5" w:rsidRDefault="004407BC" w:rsidP="007E27B6">
            <w:pPr>
              <w:rPr>
                <w:b/>
                <w:i/>
                <w:sz w:val="20"/>
                <w:szCs w:val="20"/>
                <w:lang w:val="en-GB"/>
              </w:rPr>
            </w:pPr>
          </w:p>
        </w:tc>
        <w:tc>
          <w:tcPr>
            <w:tcW w:w="530" w:type="dxa"/>
          </w:tcPr>
          <w:p w14:paraId="54B73C3D" w14:textId="77777777" w:rsidR="004407BC" w:rsidRPr="00F92DF5" w:rsidRDefault="004407BC" w:rsidP="007E27B6">
            <w:pPr>
              <w:rPr>
                <w:b/>
                <w:i/>
                <w:sz w:val="20"/>
                <w:szCs w:val="20"/>
                <w:lang w:val="en-GB"/>
              </w:rPr>
            </w:pPr>
          </w:p>
        </w:tc>
        <w:tc>
          <w:tcPr>
            <w:tcW w:w="536" w:type="dxa"/>
          </w:tcPr>
          <w:p w14:paraId="148ECB34" w14:textId="77777777" w:rsidR="004407BC" w:rsidRPr="00F92DF5" w:rsidRDefault="004407BC" w:rsidP="007E27B6">
            <w:pPr>
              <w:rPr>
                <w:b/>
                <w:i/>
                <w:sz w:val="20"/>
                <w:szCs w:val="20"/>
                <w:lang w:val="en-GB"/>
              </w:rPr>
            </w:pPr>
          </w:p>
        </w:tc>
        <w:tc>
          <w:tcPr>
            <w:tcW w:w="750" w:type="dxa"/>
          </w:tcPr>
          <w:p w14:paraId="45163FFD" w14:textId="77777777" w:rsidR="004407BC" w:rsidRPr="00F92DF5" w:rsidRDefault="004407BC" w:rsidP="007E27B6">
            <w:pPr>
              <w:rPr>
                <w:b/>
                <w:i/>
                <w:sz w:val="20"/>
                <w:szCs w:val="20"/>
                <w:lang w:val="en-GB"/>
              </w:rPr>
            </w:pPr>
          </w:p>
        </w:tc>
        <w:tc>
          <w:tcPr>
            <w:tcW w:w="521" w:type="dxa"/>
          </w:tcPr>
          <w:p w14:paraId="01A1AC4C" w14:textId="77777777" w:rsidR="004407BC" w:rsidRPr="00F92DF5" w:rsidRDefault="004407BC" w:rsidP="007E27B6">
            <w:pPr>
              <w:rPr>
                <w:b/>
                <w:i/>
                <w:sz w:val="20"/>
                <w:szCs w:val="20"/>
                <w:lang w:val="en-GB"/>
              </w:rPr>
            </w:pPr>
          </w:p>
        </w:tc>
        <w:tc>
          <w:tcPr>
            <w:tcW w:w="651" w:type="dxa"/>
          </w:tcPr>
          <w:p w14:paraId="325B9BDA" w14:textId="77777777" w:rsidR="004407BC" w:rsidRPr="00F92DF5" w:rsidRDefault="004407BC" w:rsidP="007E27B6">
            <w:pPr>
              <w:rPr>
                <w:b/>
                <w:i/>
                <w:sz w:val="20"/>
                <w:szCs w:val="20"/>
                <w:lang w:val="en-GB"/>
              </w:rPr>
            </w:pPr>
          </w:p>
        </w:tc>
        <w:tc>
          <w:tcPr>
            <w:tcW w:w="914" w:type="dxa"/>
          </w:tcPr>
          <w:p w14:paraId="7F76D588" w14:textId="77777777" w:rsidR="004407BC" w:rsidRPr="00F92DF5" w:rsidRDefault="004407BC" w:rsidP="007E27B6">
            <w:pPr>
              <w:rPr>
                <w:b/>
                <w:i/>
                <w:sz w:val="20"/>
                <w:szCs w:val="20"/>
                <w:lang w:val="en-GB"/>
              </w:rPr>
            </w:pPr>
          </w:p>
        </w:tc>
        <w:tc>
          <w:tcPr>
            <w:tcW w:w="1075" w:type="dxa"/>
          </w:tcPr>
          <w:p w14:paraId="0CEAB7DC" w14:textId="77777777" w:rsidR="004407BC" w:rsidRPr="00F92DF5" w:rsidRDefault="004407BC" w:rsidP="007E27B6">
            <w:pPr>
              <w:rPr>
                <w:b/>
                <w:i/>
                <w:sz w:val="20"/>
                <w:szCs w:val="20"/>
                <w:lang w:val="en-GB"/>
              </w:rPr>
            </w:pPr>
          </w:p>
        </w:tc>
        <w:tc>
          <w:tcPr>
            <w:tcW w:w="927" w:type="dxa"/>
          </w:tcPr>
          <w:p w14:paraId="239C2EF1" w14:textId="77777777" w:rsidR="004407BC" w:rsidRPr="00F92DF5" w:rsidRDefault="004407BC" w:rsidP="007E27B6">
            <w:pPr>
              <w:rPr>
                <w:b/>
                <w:i/>
                <w:sz w:val="20"/>
                <w:szCs w:val="20"/>
                <w:lang w:val="en-GB"/>
              </w:rPr>
            </w:pPr>
          </w:p>
        </w:tc>
        <w:tc>
          <w:tcPr>
            <w:tcW w:w="1041" w:type="dxa"/>
          </w:tcPr>
          <w:p w14:paraId="39C199FC" w14:textId="77777777" w:rsidR="004407BC" w:rsidRPr="00F92DF5" w:rsidRDefault="004407BC" w:rsidP="007E27B6">
            <w:pPr>
              <w:rPr>
                <w:b/>
                <w:i/>
                <w:sz w:val="20"/>
                <w:szCs w:val="20"/>
                <w:lang w:val="en-GB"/>
              </w:rPr>
            </w:pPr>
          </w:p>
        </w:tc>
      </w:tr>
      <w:tr w:rsidR="004407BC" w:rsidRPr="00F92DF5" w14:paraId="3BC6CF2F" w14:textId="77777777" w:rsidTr="007E27B6">
        <w:tc>
          <w:tcPr>
            <w:tcW w:w="1100" w:type="dxa"/>
          </w:tcPr>
          <w:p w14:paraId="6C4762B5" w14:textId="77777777" w:rsidR="004407BC" w:rsidRPr="00F92DF5" w:rsidRDefault="004407BC" w:rsidP="007E27B6">
            <w:pPr>
              <w:rPr>
                <w:b/>
                <w:i/>
                <w:sz w:val="20"/>
                <w:szCs w:val="20"/>
                <w:lang w:val="en-GB"/>
              </w:rPr>
            </w:pPr>
          </w:p>
        </w:tc>
        <w:tc>
          <w:tcPr>
            <w:tcW w:w="2303" w:type="dxa"/>
          </w:tcPr>
          <w:p w14:paraId="09A29A0A" w14:textId="77777777" w:rsidR="004407BC" w:rsidRPr="00F92DF5" w:rsidRDefault="004407BC" w:rsidP="007E27B6">
            <w:pPr>
              <w:rPr>
                <w:b/>
                <w:i/>
                <w:sz w:val="20"/>
                <w:szCs w:val="20"/>
                <w:lang w:val="en-GB"/>
              </w:rPr>
            </w:pPr>
          </w:p>
        </w:tc>
        <w:tc>
          <w:tcPr>
            <w:tcW w:w="530" w:type="dxa"/>
          </w:tcPr>
          <w:p w14:paraId="3DFC34D8" w14:textId="77777777" w:rsidR="004407BC" w:rsidRPr="00F92DF5" w:rsidRDefault="004407BC" w:rsidP="007E27B6">
            <w:pPr>
              <w:rPr>
                <w:b/>
                <w:i/>
                <w:sz w:val="20"/>
                <w:szCs w:val="20"/>
                <w:lang w:val="en-GB"/>
              </w:rPr>
            </w:pPr>
          </w:p>
        </w:tc>
        <w:tc>
          <w:tcPr>
            <w:tcW w:w="536" w:type="dxa"/>
          </w:tcPr>
          <w:p w14:paraId="0F8419B0" w14:textId="77777777" w:rsidR="004407BC" w:rsidRPr="00F92DF5" w:rsidRDefault="004407BC" w:rsidP="007E27B6">
            <w:pPr>
              <w:rPr>
                <w:b/>
                <w:i/>
                <w:sz w:val="20"/>
                <w:szCs w:val="20"/>
                <w:lang w:val="en-GB"/>
              </w:rPr>
            </w:pPr>
          </w:p>
        </w:tc>
        <w:tc>
          <w:tcPr>
            <w:tcW w:w="750" w:type="dxa"/>
          </w:tcPr>
          <w:p w14:paraId="59DA38E5" w14:textId="77777777" w:rsidR="004407BC" w:rsidRPr="00F92DF5" w:rsidRDefault="004407BC" w:rsidP="007E27B6">
            <w:pPr>
              <w:rPr>
                <w:b/>
                <w:i/>
                <w:sz w:val="20"/>
                <w:szCs w:val="20"/>
                <w:lang w:val="en-GB"/>
              </w:rPr>
            </w:pPr>
          </w:p>
        </w:tc>
        <w:tc>
          <w:tcPr>
            <w:tcW w:w="521" w:type="dxa"/>
          </w:tcPr>
          <w:p w14:paraId="23C59FBB" w14:textId="77777777" w:rsidR="004407BC" w:rsidRPr="00F92DF5" w:rsidRDefault="004407BC" w:rsidP="007E27B6">
            <w:pPr>
              <w:rPr>
                <w:b/>
                <w:i/>
                <w:sz w:val="20"/>
                <w:szCs w:val="20"/>
                <w:lang w:val="en-GB"/>
              </w:rPr>
            </w:pPr>
          </w:p>
        </w:tc>
        <w:tc>
          <w:tcPr>
            <w:tcW w:w="651" w:type="dxa"/>
          </w:tcPr>
          <w:p w14:paraId="6F8D8A0B" w14:textId="77777777" w:rsidR="004407BC" w:rsidRPr="00F92DF5" w:rsidRDefault="004407BC" w:rsidP="007E27B6">
            <w:pPr>
              <w:rPr>
                <w:b/>
                <w:i/>
                <w:sz w:val="20"/>
                <w:szCs w:val="20"/>
                <w:lang w:val="en-GB"/>
              </w:rPr>
            </w:pPr>
          </w:p>
        </w:tc>
        <w:tc>
          <w:tcPr>
            <w:tcW w:w="914" w:type="dxa"/>
          </w:tcPr>
          <w:p w14:paraId="23F5C248" w14:textId="77777777" w:rsidR="004407BC" w:rsidRPr="00F92DF5" w:rsidRDefault="004407BC" w:rsidP="007E27B6">
            <w:pPr>
              <w:rPr>
                <w:b/>
                <w:i/>
                <w:sz w:val="20"/>
                <w:szCs w:val="20"/>
                <w:lang w:val="en-GB"/>
              </w:rPr>
            </w:pPr>
          </w:p>
        </w:tc>
        <w:tc>
          <w:tcPr>
            <w:tcW w:w="1075" w:type="dxa"/>
          </w:tcPr>
          <w:p w14:paraId="262B086B" w14:textId="77777777" w:rsidR="004407BC" w:rsidRPr="00F92DF5" w:rsidRDefault="004407BC" w:rsidP="007E27B6">
            <w:pPr>
              <w:rPr>
                <w:b/>
                <w:i/>
                <w:sz w:val="20"/>
                <w:szCs w:val="20"/>
                <w:lang w:val="en-GB"/>
              </w:rPr>
            </w:pPr>
          </w:p>
        </w:tc>
        <w:tc>
          <w:tcPr>
            <w:tcW w:w="927" w:type="dxa"/>
          </w:tcPr>
          <w:p w14:paraId="5BEEB68E" w14:textId="77777777" w:rsidR="004407BC" w:rsidRPr="00F92DF5" w:rsidRDefault="004407BC" w:rsidP="007E27B6">
            <w:pPr>
              <w:rPr>
                <w:b/>
                <w:i/>
                <w:sz w:val="20"/>
                <w:szCs w:val="20"/>
                <w:lang w:val="en-GB"/>
              </w:rPr>
            </w:pPr>
          </w:p>
        </w:tc>
        <w:tc>
          <w:tcPr>
            <w:tcW w:w="1041" w:type="dxa"/>
          </w:tcPr>
          <w:p w14:paraId="6FDE3C93" w14:textId="77777777" w:rsidR="004407BC" w:rsidRPr="00F92DF5" w:rsidRDefault="004407BC" w:rsidP="007E27B6">
            <w:pPr>
              <w:rPr>
                <w:b/>
                <w:i/>
                <w:sz w:val="20"/>
                <w:szCs w:val="20"/>
                <w:lang w:val="en-GB"/>
              </w:rPr>
            </w:pPr>
          </w:p>
        </w:tc>
      </w:tr>
      <w:tr w:rsidR="004407BC" w:rsidRPr="00F92DF5" w14:paraId="4C6021AD" w14:textId="77777777" w:rsidTr="007E27B6">
        <w:tc>
          <w:tcPr>
            <w:tcW w:w="1100" w:type="dxa"/>
          </w:tcPr>
          <w:p w14:paraId="55071A9C" w14:textId="77777777" w:rsidR="004407BC" w:rsidRPr="00F92DF5" w:rsidRDefault="004407BC" w:rsidP="007E27B6">
            <w:pPr>
              <w:rPr>
                <w:b/>
                <w:i/>
                <w:sz w:val="20"/>
                <w:szCs w:val="20"/>
                <w:lang w:val="en-GB"/>
              </w:rPr>
            </w:pPr>
          </w:p>
        </w:tc>
        <w:tc>
          <w:tcPr>
            <w:tcW w:w="2303" w:type="dxa"/>
          </w:tcPr>
          <w:p w14:paraId="0C94B907" w14:textId="77777777" w:rsidR="004407BC" w:rsidRPr="00F92DF5" w:rsidRDefault="004407BC" w:rsidP="007E27B6">
            <w:pPr>
              <w:rPr>
                <w:b/>
                <w:i/>
                <w:sz w:val="20"/>
                <w:szCs w:val="20"/>
                <w:lang w:val="en-GB"/>
              </w:rPr>
            </w:pPr>
          </w:p>
        </w:tc>
        <w:tc>
          <w:tcPr>
            <w:tcW w:w="530" w:type="dxa"/>
          </w:tcPr>
          <w:p w14:paraId="408AF9AA" w14:textId="77777777" w:rsidR="004407BC" w:rsidRPr="00F92DF5" w:rsidRDefault="004407BC" w:rsidP="007E27B6">
            <w:pPr>
              <w:rPr>
                <w:b/>
                <w:i/>
                <w:sz w:val="20"/>
                <w:szCs w:val="20"/>
                <w:lang w:val="en-GB"/>
              </w:rPr>
            </w:pPr>
          </w:p>
        </w:tc>
        <w:tc>
          <w:tcPr>
            <w:tcW w:w="536" w:type="dxa"/>
          </w:tcPr>
          <w:p w14:paraId="2E98CA79" w14:textId="77777777" w:rsidR="004407BC" w:rsidRPr="00F92DF5" w:rsidRDefault="004407BC" w:rsidP="007E27B6">
            <w:pPr>
              <w:rPr>
                <w:b/>
                <w:i/>
                <w:sz w:val="20"/>
                <w:szCs w:val="20"/>
                <w:lang w:val="en-GB"/>
              </w:rPr>
            </w:pPr>
          </w:p>
        </w:tc>
        <w:tc>
          <w:tcPr>
            <w:tcW w:w="750" w:type="dxa"/>
          </w:tcPr>
          <w:p w14:paraId="369C4406" w14:textId="77777777" w:rsidR="004407BC" w:rsidRPr="00F92DF5" w:rsidRDefault="004407BC" w:rsidP="007E27B6">
            <w:pPr>
              <w:rPr>
                <w:b/>
                <w:i/>
                <w:sz w:val="20"/>
                <w:szCs w:val="20"/>
                <w:lang w:val="en-GB"/>
              </w:rPr>
            </w:pPr>
          </w:p>
        </w:tc>
        <w:tc>
          <w:tcPr>
            <w:tcW w:w="521" w:type="dxa"/>
          </w:tcPr>
          <w:p w14:paraId="23EA5945" w14:textId="77777777" w:rsidR="004407BC" w:rsidRPr="00F92DF5" w:rsidRDefault="004407BC" w:rsidP="007E27B6">
            <w:pPr>
              <w:rPr>
                <w:b/>
                <w:i/>
                <w:sz w:val="20"/>
                <w:szCs w:val="20"/>
                <w:lang w:val="en-GB"/>
              </w:rPr>
            </w:pPr>
          </w:p>
        </w:tc>
        <w:tc>
          <w:tcPr>
            <w:tcW w:w="651" w:type="dxa"/>
          </w:tcPr>
          <w:p w14:paraId="706F83A8" w14:textId="77777777" w:rsidR="004407BC" w:rsidRPr="00F92DF5" w:rsidRDefault="004407BC" w:rsidP="007E27B6">
            <w:pPr>
              <w:rPr>
                <w:b/>
                <w:i/>
                <w:sz w:val="20"/>
                <w:szCs w:val="20"/>
                <w:lang w:val="en-GB"/>
              </w:rPr>
            </w:pPr>
          </w:p>
        </w:tc>
        <w:tc>
          <w:tcPr>
            <w:tcW w:w="914" w:type="dxa"/>
          </w:tcPr>
          <w:p w14:paraId="011AAAD6" w14:textId="77777777" w:rsidR="004407BC" w:rsidRPr="00F92DF5" w:rsidRDefault="004407BC" w:rsidP="007E27B6">
            <w:pPr>
              <w:rPr>
                <w:b/>
                <w:i/>
                <w:sz w:val="20"/>
                <w:szCs w:val="20"/>
                <w:lang w:val="en-GB"/>
              </w:rPr>
            </w:pPr>
          </w:p>
        </w:tc>
        <w:tc>
          <w:tcPr>
            <w:tcW w:w="1075" w:type="dxa"/>
          </w:tcPr>
          <w:p w14:paraId="77188F4F" w14:textId="77777777" w:rsidR="004407BC" w:rsidRPr="00F92DF5" w:rsidRDefault="004407BC" w:rsidP="007E27B6">
            <w:pPr>
              <w:rPr>
                <w:b/>
                <w:i/>
                <w:sz w:val="20"/>
                <w:szCs w:val="20"/>
                <w:lang w:val="en-GB"/>
              </w:rPr>
            </w:pPr>
          </w:p>
        </w:tc>
        <w:tc>
          <w:tcPr>
            <w:tcW w:w="927" w:type="dxa"/>
          </w:tcPr>
          <w:p w14:paraId="043EB30E" w14:textId="77777777" w:rsidR="004407BC" w:rsidRPr="00F92DF5" w:rsidRDefault="004407BC" w:rsidP="007E27B6">
            <w:pPr>
              <w:rPr>
                <w:b/>
                <w:i/>
                <w:sz w:val="20"/>
                <w:szCs w:val="20"/>
                <w:lang w:val="en-GB"/>
              </w:rPr>
            </w:pPr>
          </w:p>
        </w:tc>
        <w:tc>
          <w:tcPr>
            <w:tcW w:w="1041" w:type="dxa"/>
          </w:tcPr>
          <w:p w14:paraId="7467C792" w14:textId="77777777" w:rsidR="004407BC" w:rsidRPr="00F92DF5" w:rsidRDefault="004407BC" w:rsidP="007E27B6">
            <w:pPr>
              <w:rPr>
                <w:b/>
                <w:i/>
                <w:sz w:val="20"/>
                <w:szCs w:val="20"/>
                <w:lang w:val="en-GB"/>
              </w:rPr>
            </w:pPr>
          </w:p>
        </w:tc>
      </w:tr>
      <w:tr w:rsidR="004407BC" w:rsidRPr="00F92DF5" w14:paraId="7DA78C8C" w14:textId="77777777" w:rsidTr="007E27B6">
        <w:tc>
          <w:tcPr>
            <w:tcW w:w="1100" w:type="dxa"/>
          </w:tcPr>
          <w:p w14:paraId="1EF8CA95" w14:textId="77777777" w:rsidR="004407BC" w:rsidRPr="00F92DF5" w:rsidRDefault="004407BC" w:rsidP="007E27B6">
            <w:pPr>
              <w:rPr>
                <w:b/>
                <w:i/>
                <w:sz w:val="20"/>
                <w:szCs w:val="20"/>
                <w:lang w:val="en-GB"/>
              </w:rPr>
            </w:pPr>
            <w:r w:rsidRPr="00F92DF5">
              <w:rPr>
                <w:b/>
                <w:i/>
                <w:sz w:val="20"/>
                <w:szCs w:val="20"/>
                <w:lang w:val="en-GB"/>
              </w:rPr>
              <w:t>TOTAL</w:t>
            </w:r>
          </w:p>
        </w:tc>
        <w:tc>
          <w:tcPr>
            <w:tcW w:w="2303" w:type="dxa"/>
          </w:tcPr>
          <w:p w14:paraId="49807CB6" w14:textId="77777777" w:rsidR="004407BC" w:rsidRPr="00F92DF5" w:rsidRDefault="004407BC" w:rsidP="007E27B6">
            <w:pPr>
              <w:rPr>
                <w:b/>
                <w:i/>
                <w:sz w:val="20"/>
                <w:szCs w:val="20"/>
                <w:lang w:val="en-GB"/>
              </w:rPr>
            </w:pPr>
          </w:p>
        </w:tc>
        <w:tc>
          <w:tcPr>
            <w:tcW w:w="530" w:type="dxa"/>
          </w:tcPr>
          <w:p w14:paraId="613D3000" w14:textId="77777777" w:rsidR="004407BC" w:rsidRPr="00F92DF5" w:rsidRDefault="004407BC" w:rsidP="007E27B6">
            <w:pPr>
              <w:rPr>
                <w:b/>
                <w:i/>
                <w:sz w:val="20"/>
                <w:szCs w:val="20"/>
                <w:lang w:val="en-GB"/>
              </w:rPr>
            </w:pPr>
          </w:p>
        </w:tc>
        <w:tc>
          <w:tcPr>
            <w:tcW w:w="536" w:type="dxa"/>
          </w:tcPr>
          <w:p w14:paraId="036760B2" w14:textId="77777777" w:rsidR="004407BC" w:rsidRPr="00F92DF5" w:rsidRDefault="004407BC" w:rsidP="007E27B6">
            <w:pPr>
              <w:rPr>
                <w:b/>
                <w:i/>
                <w:sz w:val="20"/>
                <w:szCs w:val="20"/>
                <w:lang w:val="en-GB"/>
              </w:rPr>
            </w:pPr>
          </w:p>
        </w:tc>
        <w:tc>
          <w:tcPr>
            <w:tcW w:w="750" w:type="dxa"/>
          </w:tcPr>
          <w:p w14:paraId="2FF54756" w14:textId="77777777" w:rsidR="004407BC" w:rsidRPr="00F92DF5" w:rsidRDefault="004407BC" w:rsidP="007E27B6">
            <w:pPr>
              <w:rPr>
                <w:b/>
                <w:i/>
                <w:sz w:val="20"/>
                <w:szCs w:val="20"/>
                <w:lang w:val="en-GB"/>
              </w:rPr>
            </w:pPr>
          </w:p>
        </w:tc>
        <w:tc>
          <w:tcPr>
            <w:tcW w:w="521" w:type="dxa"/>
          </w:tcPr>
          <w:p w14:paraId="6FBE6A55" w14:textId="77777777" w:rsidR="004407BC" w:rsidRPr="00F92DF5" w:rsidRDefault="004407BC" w:rsidP="007E27B6">
            <w:pPr>
              <w:rPr>
                <w:b/>
                <w:i/>
                <w:sz w:val="20"/>
                <w:szCs w:val="20"/>
                <w:lang w:val="en-GB"/>
              </w:rPr>
            </w:pPr>
          </w:p>
        </w:tc>
        <w:tc>
          <w:tcPr>
            <w:tcW w:w="651" w:type="dxa"/>
          </w:tcPr>
          <w:p w14:paraId="770232A4" w14:textId="77777777" w:rsidR="004407BC" w:rsidRPr="00F92DF5" w:rsidRDefault="004407BC" w:rsidP="007E27B6">
            <w:pPr>
              <w:rPr>
                <w:b/>
                <w:i/>
                <w:sz w:val="20"/>
                <w:szCs w:val="20"/>
                <w:lang w:val="en-GB"/>
              </w:rPr>
            </w:pPr>
          </w:p>
        </w:tc>
        <w:tc>
          <w:tcPr>
            <w:tcW w:w="914" w:type="dxa"/>
          </w:tcPr>
          <w:p w14:paraId="2A5DAFD8" w14:textId="77777777" w:rsidR="004407BC" w:rsidRPr="00F92DF5" w:rsidRDefault="004407BC" w:rsidP="007E27B6">
            <w:pPr>
              <w:rPr>
                <w:b/>
                <w:i/>
                <w:sz w:val="20"/>
                <w:szCs w:val="20"/>
                <w:lang w:val="en-GB"/>
              </w:rPr>
            </w:pPr>
          </w:p>
        </w:tc>
        <w:tc>
          <w:tcPr>
            <w:tcW w:w="1075" w:type="dxa"/>
          </w:tcPr>
          <w:p w14:paraId="672FCB75" w14:textId="77777777" w:rsidR="004407BC" w:rsidRPr="00F92DF5" w:rsidRDefault="004407BC" w:rsidP="007E27B6">
            <w:pPr>
              <w:rPr>
                <w:b/>
                <w:i/>
                <w:sz w:val="20"/>
                <w:szCs w:val="20"/>
                <w:lang w:val="en-GB"/>
              </w:rPr>
            </w:pPr>
          </w:p>
        </w:tc>
        <w:tc>
          <w:tcPr>
            <w:tcW w:w="927" w:type="dxa"/>
          </w:tcPr>
          <w:p w14:paraId="2F9D271D" w14:textId="77777777" w:rsidR="004407BC" w:rsidRPr="00F92DF5" w:rsidRDefault="004407BC" w:rsidP="007E27B6">
            <w:pPr>
              <w:rPr>
                <w:b/>
                <w:i/>
                <w:sz w:val="20"/>
                <w:szCs w:val="20"/>
                <w:lang w:val="en-GB"/>
              </w:rPr>
            </w:pPr>
          </w:p>
        </w:tc>
        <w:tc>
          <w:tcPr>
            <w:tcW w:w="1041" w:type="dxa"/>
          </w:tcPr>
          <w:p w14:paraId="3AF254AF" w14:textId="77777777" w:rsidR="004407BC" w:rsidRPr="00F92DF5" w:rsidRDefault="004407BC" w:rsidP="007E27B6">
            <w:pPr>
              <w:rPr>
                <w:b/>
                <w:i/>
                <w:sz w:val="20"/>
                <w:szCs w:val="20"/>
                <w:lang w:val="en-GB"/>
              </w:rPr>
            </w:pPr>
          </w:p>
        </w:tc>
      </w:tr>
      <w:bookmarkEnd w:id="1"/>
    </w:tbl>
    <w:p w14:paraId="1FC7C1EF" w14:textId="77777777" w:rsidR="004407BC" w:rsidRPr="00F92DF5" w:rsidRDefault="004407BC" w:rsidP="004407BC">
      <w:pPr>
        <w:rPr>
          <w:b/>
          <w:i/>
          <w:sz w:val="20"/>
          <w:szCs w:val="20"/>
          <w:lang w:val="en-GB"/>
        </w:rPr>
      </w:pPr>
    </w:p>
    <w:bookmarkEnd w:id="2"/>
    <w:p w14:paraId="4D67B707" w14:textId="77777777" w:rsidR="004407BC" w:rsidRPr="00F92DF5" w:rsidRDefault="004407BC" w:rsidP="004407BC">
      <w:pPr>
        <w:rPr>
          <w:i/>
          <w:sz w:val="20"/>
          <w:szCs w:val="20"/>
          <w:lang w:val="en-GB"/>
        </w:rPr>
      </w:pPr>
    </w:p>
    <w:bookmarkEnd w:id="3"/>
    <w:p w14:paraId="1EE57324" w14:textId="77777777" w:rsidR="004407BC" w:rsidRPr="00F92DF5" w:rsidRDefault="004407BC" w:rsidP="004407BC">
      <w:pPr>
        <w:rPr>
          <w:i/>
          <w:sz w:val="20"/>
          <w:szCs w:val="20"/>
          <w:lang w:val="en-GB"/>
        </w:rPr>
      </w:pPr>
      <w:r w:rsidRPr="00F92DF5">
        <w:rPr>
          <w:i/>
          <w:sz w:val="20"/>
          <w:szCs w:val="20"/>
          <w:lang w:val="en-GB"/>
        </w:rPr>
        <w:t>For agreement,</w:t>
      </w:r>
    </w:p>
    <w:p w14:paraId="637EFF9F" w14:textId="77777777" w:rsidR="004407BC" w:rsidRPr="00F92DF5" w:rsidRDefault="004407BC" w:rsidP="004407BC">
      <w:pPr>
        <w:rPr>
          <w:i/>
          <w:sz w:val="20"/>
          <w:szCs w:val="20"/>
          <w:lang w:val="en-GB"/>
        </w:rPr>
      </w:pPr>
    </w:p>
    <w:p w14:paraId="1A2164E9" w14:textId="77777777" w:rsidR="004407BC" w:rsidRPr="00F92DF5" w:rsidRDefault="004407BC" w:rsidP="004407BC">
      <w:pPr>
        <w:rPr>
          <w:i/>
          <w:sz w:val="20"/>
          <w:szCs w:val="20"/>
          <w:lang w:val="en-GB"/>
        </w:rPr>
      </w:pPr>
    </w:p>
    <w:p w14:paraId="0E28F293" w14:textId="77777777" w:rsidR="004407BC" w:rsidRPr="00F92DF5" w:rsidRDefault="004407BC" w:rsidP="004407BC">
      <w:pPr>
        <w:rPr>
          <w:i/>
          <w:sz w:val="20"/>
          <w:szCs w:val="20"/>
          <w:lang w:val="en-GB"/>
        </w:rPr>
      </w:pPr>
      <w:r w:rsidRPr="00F92DF5">
        <w:rPr>
          <w:i/>
          <w:sz w:val="20"/>
          <w:szCs w:val="20"/>
          <w:lang w:val="en-GB"/>
        </w:rPr>
        <w:t>(Signature, Place, Date)</w:t>
      </w:r>
    </w:p>
    <w:p w14:paraId="091D7065" w14:textId="4817E08A" w:rsidR="007E27B6" w:rsidRPr="00F92DF5" w:rsidRDefault="007E27B6" w:rsidP="007E27B6">
      <w:pPr>
        <w:pStyle w:val="Kop1"/>
        <w:numPr>
          <w:ilvl w:val="0"/>
          <w:numId w:val="26"/>
        </w:numPr>
        <w:rPr>
          <w:rFonts w:asciiTheme="minorHAnsi" w:hAnsiTheme="minorHAnsi" w:cstheme="minorHAnsi"/>
          <w:b/>
          <w:color w:val="auto"/>
          <w:sz w:val="20"/>
          <w:szCs w:val="20"/>
        </w:rPr>
      </w:pPr>
      <w:r w:rsidRPr="00F92DF5">
        <w:rPr>
          <w:rFonts w:asciiTheme="minorHAnsi" w:hAnsiTheme="minorHAnsi" w:cstheme="minorHAnsi"/>
          <w:b/>
          <w:color w:val="auto"/>
          <w:sz w:val="20"/>
          <w:szCs w:val="20"/>
        </w:rPr>
        <w:lastRenderedPageBreak/>
        <w:t xml:space="preserve">ANNEX TEMPLATE </w:t>
      </w:r>
      <w:r w:rsidR="00E1449F" w:rsidRPr="00F92DF5">
        <w:rPr>
          <w:rFonts w:asciiTheme="minorHAnsi" w:hAnsiTheme="minorHAnsi" w:cstheme="minorHAnsi"/>
          <w:b/>
          <w:color w:val="auto"/>
          <w:sz w:val="20"/>
          <w:szCs w:val="20"/>
        </w:rPr>
        <w:t>INVOICE</w:t>
      </w:r>
      <w:r w:rsidRPr="00F92DF5">
        <w:rPr>
          <w:rFonts w:asciiTheme="minorHAnsi" w:hAnsiTheme="minorHAnsi" w:cstheme="minorHAnsi"/>
          <w:b/>
          <w:color w:val="auto"/>
          <w:sz w:val="20"/>
          <w:szCs w:val="20"/>
        </w:rPr>
        <w:t xml:space="preserve"> </w:t>
      </w:r>
    </w:p>
    <w:p w14:paraId="496D7AED" w14:textId="77777777" w:rsidR="007E27B6" w:rsidRPr="00F92DF5" w:rsidRDefault="007E27B6" w:rsidP="007E27B6">
      <w:pPr>
        <w:ind w:left="-349"/>
        <w:jc w:val="both"/>
        <w:rPr>
          <w:rFonts w:asciiTheme="minorHAnsi" w:hAnsiTheme="minorHAnsi" w:cstheme="minorHAnsi"/>
        </w:rPr>
      </w:pPr>
    </w:p>
    <w:p w14:paraId="0811C4B2" w14:textId="77777777" w:rsidR="007E27B6" w:rsidRPr="00F92DF5" w:rsidRDefault="007E27B6" w:rsidP="007E27B6">
      <w:pPr>
        <w:ind w:left="-34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[Invoice number, place, date and reference to previous consignation if applicable]</w:t>
      </w:r>
    </w:p>
    <w:p w14:paraId="2CB3980A" w14:textId="77777777" w:rsidR="007E27B6" w:rsidRPr="00F92DF5" w:rsidRDefault="007E27B6" w:rsidP="007E27B6">
      <w:pPr>
        <w:jc w:val="both"/>
        <w:rPr>
          <w:rFonts w:asciiTheme="minorHAnsi" w:hAnsiTheme="minorHAnsi" w:cstheme="minorHAnsi"/>
          <w:i/>
          <w:sz w:val="20"/>
          <w:szCs w:val="20"/>
          <w:lang w:val="en-US"/>
        </w:rPr>
      </w:pPr>
    </w:p>
    <w:p w14:paraId="00DC7407" w14:textId="6A9A81AC" w:rsidR="007E27B6" w:rsidRPr="00F92DF5" w:rsidRDefault="007E27B6" w:rsidP="007E27B6">
      <w:pPr>
        <w:ind w:left="-34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[Name + address + VAT number </w:t>
      </w:r>
      <w:r w:rsidR="00696887" w:rsidRPr="00F92DF5">
        <w:rPr>
          <w:rFonts w:asciiTheme="minorHAnsi" w:hAnsiTheme="minorHAnsi" w:cstheme="minorHAnsi"/>
          <w:i/>
          <w:sz w:val="20"/>
          <w:szCs w:val="20"/>
          <w:lang w:val="en-GB"/>
        </w:rPr>
        <w:t xml:space="preserve">+ registration number </w:t>
      </w:r>
      <w:r w:rsidRPr="00F92DF5">
        <w:rPr>
          <w:rFonts w:asciiTheme="minorHAnsi" w:hAnsiTheme="minorHAnsi" w:cstheme="minorHAnsi"/>
          <w:i/>
          <w:sz w:val="20"/>
          <w:szCs w:val="20"/>
          <w:lang w:val="en-GB"/>
        </w:rPr>
        <w:t>seller]</w:t>
      </w:r>
    </w:p>
    <w:p w14:paraId="245BF375" w14:textId="1CFCBD6F" w:rsidR="007E27B6" w:rsidRPr="00F92DF5" w:rsidRDefault="007E27B6" w:rsidP="007E27B6">
      <w:pPr>
        <w:ind w:left="-34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[Name + address + VAT number </w:t>
      </w:r>
      <w:r w:rsidR="00696887" w:rsidRPr="00F92DF5">
        <w:rPr>
          <w:rFonts w:asciiTheme="minorHAnsi" w:hAnsiTheme="minorHAnsi" w:cstheme="minorHAnsi"/>
          <w:i/>
          <w:sz w:val="20"/>
          <w:szCs w:val="20"/>
          <w:lang w:val="en-GB"/>
        </w:rPr>
        <w:t xml:space="preserve">+ registration number </w:t>
      </w:r>
      <w:r w:rsidRPr="00F92DF5">
        <w:rPr>
          <w:rFonts w:asciiTheme="minorHAnsi" w:hAnsiTheme="minorHAnsi" w:cstheme="minorHAnsi"/>
          <w:i/>
          <w:sz w:val="20"/>
          <w:szCs w:val="20"/>
          <w:lang w:val="en-GB"/>
        </w:rPr>
        <w:t>purchaser, if applicable separate delivery address]</w:t>
      </w:r>
    </w:p>
    <w:p w14:paraId="26FC07F1" w14:textId="2DC9805E" w:rsidR="00696887" w:rsidRPr="00F92DF5" w:rsidRDefault="00696887" w:rsidP="007E27B6">
      <w:pPr>
        <w:ind w:left="-349"/>
        <w:jc w:val="both"/>
        <w:rPr>
          <w:rFonts w:asciiTheme="minorHAnsi" w:hAnsiTheme="minorHAnsi" w:cstheme="minorHAnsi"/>
          <w:i/>
          <w:sz w:val="20"/>
          <w:szCs w:val="20"/>
          <w:lang w:val="en-GB"/>
        </w:rPr>
      </w:pPr>
    </w:p>
    <w:p w14:paraId="297E9658" w14:textId="77777777" w:rsidR="00696887" w:rsidRPr="00F92DF5" w:rsidRDefault="00696887" w:rsidP="00696887">
      <w:pPr>
        <w:ind w:left="-349"/>
        <w:jc w:val="both"/>
        <w:rPr>
          <w:rFonts w:asciiTheme="minorHAnsi" w:hAnsiTheme="minorHAnsi" w:cstheme="minorHAnsi"/>
          <w:i/>
          <w:sz w:val="20"/>
          <w:szCs w:val="20"/>
          <w:lang w:val="en-US"/>
        </w:rPr>
      </w:pPr>
      <w:r w:rsidRPr="00F92DF5">
        <w:rPr>
          <w:rFonts w:asciiTheme="minorHAnsi" w:hAnsiTheme="minorHAnsi" w:cstheme="minorHAnsi"/>
          <w:i/>
          <w:sz w:val="20"/>
          <w:szCs w:val="20"/>
          <w:lang w:val="en-US"/>
        </w:rPr>
        <w:t>[If applicable, add: “Diamonds invoiced on behalf of undisclosed principal”]</w:t>
      </w:r>
    </w:p>
    <w:p w14:paraId="264E6B7E" w14:textId="77777777" w:rsidR="00696887" w:rsidRPr="00F92DF5" w:rsidRDefault="00696887" w:rsidP="00696887">
      <w:pPr>
        <w:jc w:val="both"/>
        <w:rPr>
          <w:rFonts w:asciiTheme="minorHAnsi" w:hAnsiTheme="minorHAnsi" w:cstheme="minorHAnsi"/>
          <w:i/>
          <w:sz w:val="20"/>
          <w:szCs w:val="20"/>
          <w:lang w:val="en-US"/>
        </w:rPr>
      </w:pPr>
    </w:p>
    <w:p w14:paraId="76978AD8" w14:textId="77777777" w:rsidR="007E27B6" w:rsidRPr="00F92DF5" w:rsidRDefault="007E27B6" w:rsidP="007E27B6">
      <w:pPr>
        <w:jc w:val="both"/>
        <w:rPr>
          <w:rFonts w:asciiTheme="minorHAnsi" w:hAnsiTheme="minorHAnsi" w:cstheme="minorHAnsi"/>
          <w:i/>
          <w:sz w:val="20"/>
          <w:szCs w:val="20"/>
          <w:lang w:val="en-US"/>
        </w:rPr>
      </w:pPr>
    </w:p>
    <w:p w14:paraId="2EB686C7" w14:textId="77777777" w:rsidR="007E27B6" w:rsidRPr="00F92DF5" w:rsidRDefault="007E27B6" w:rsidP="007E27B6">
      <w:pPr>
        <w:ind w:left="-349"/>
        <w:jc w:val="both"/>
        <w:rPr>
          <w:rFonts w:asciiTheme="minorHAnsi" w:hAnsiTheme="minorHAnsi" w:cstheme="minorHAnsi"/>
          <w:i/>
          <w:sz w:val="20"/>
          <w:szCs w:val="20"/>
          <w:lang w:val="en-US"/>
        </w:rPr>
      </w:pPr>
      <w:r w:rsidRPr="00F92DF5">
        <w:rPr>
          <w:rFonts w:asciiTheme="minorHAnsi" w:hAnsiTheme="minorHAnsi" w:cstheme="minorHAnsi"/>
          <w:i/>
          <w:sz w:val="20"/>
          <w:szCs w:val="20"/>
          <w:lang w:val="en-US"/>
        </w:rPr>
        <w:t>The goods will be delivered on … / have been delivered on …</w:t>
      </w:r>
    </w:p>
    <w:p w14:paraId="2B5D5DBB" w14:textId="77777777" w:rsidR="007E27B6" w:rsidRPr="00F92DF5" w:rsidRDefault="007E27B6" w:rsidP="007E27B6">
      <w:pPr>
        <w:ind w:left="-349"/>
        <w:jc w:val="both"/>
        <w:rPr>
          <w:rFonts w:asciiTheme="minorHAnsi" w:hAnsiTheme="minorHAnsi" w:cstheme="minorHAnsi"/>
          <w:i/>
          <w:sz w:val="20"/>
          <w:szCs w:val="20"/>
          <w:lang w:val="en-US"/>
        </w:rPr>
      </w:pPr>
    </w:p>
    <w:p w14:paraId="37E195D1" w14:textId="77777777" w:rsidR="007E27B6" w:rsidRPr="00F92DF5" w:rsidRDefault="007E27B6" w:rsidP="007E27B6">
      <w:pPr>
        <w:ind w:left="-349"/>
        <w:jc w:val="both"/>
        <w:rPr>
          <w:rFonts w:asciiTheme="minorHAnsi" w:hAnsiTheme="minorHAnsi" w:cstheme="minorHAnsi"/>
          <w:i/>
          <w:sz w:val="20"/>
          <w:szCs w:val="20"/>
          <w:lang w:val="en-GB"/>
        </w:rPr>
      </w:pPr>
      <w:r w:rsidRPr="00F92DF5">
        <w:rPr>
          <w:rFonts w:asciiTheme="minorHAnsi" w:hAnsiTheme="minorHAnsi" w:cstheme="minorHAnsi"/>
          <w:i/>
          <w:sz w:val="20"/>
          <w:szCs w:val="20"/>
          <w:lang w:val="en-US"/>
        </w:rPr>
        <w:t>Payable on:  …Kin</w:t>
      </w:r>
      <w:proofErr w:type="spellStart"/>
      <w:r w:rsidRPr="00F92DF5">
        <w:rPr>
          <w:rFonts w:asciiTheme="minorHAnsi" w:hAnsiTheme="minorHAnsi" w:cstheme="minorHAnsi"/>
          <w:i/>
          <w:sz w:val="20"/>
          <w:szCs w:val="20"/>
          <w:lang w:val="en-GB"/>
        </w:rPr>
        <w:t>dly</w:t>
      </w:r>
      <w:proofErr w:type="spellEnd"/>
      <w:r w:rsidRPr="00F92DF5">
        <w:rPr>
          <w:rFonts w:asciiTheme="minorHAnsi" w:hAnsiTheme="minorHAnsi" w:cstheme="minorHAnsi"/>
          <w:i/>
          <w:sz w:val="20"/>
          <w:szCs w:val="20"/>
          <w:lang w:val="en-GB"/>
        </w:rPr>
        <w:t xml:space="preserve"> remit the amount of … to the following bank account number:</w:t>
      </w:r>
    </w:p>
    <w:p w14:paraId="643D4652" w14:textId="77777777" w:rsidR="007E27B6" w:rsidRPr="00F92DF5" w:rsidRDefault="007E27B6" w:rsidP="007E27B6">
      <w:pPr>
        <w:ind w:left="-349"/>
        <w:jc w:val="both"/>
        <w:rPr>
          <w:rFonts w:asciiTheme="minorHAnsi" w:hAnsiTheme="minorHAnsi" w:cstheme="minorHAnsi"/>
          <w:i/>
          <w:sz w:val="20"/>
          <w:szCs w:val="20"/>
          <w:lang w:val="en-GB"/>
        </w:rPr>
      </w:pPr>
      <w:r w:rsidRPr="00F92DF5">
        <w:rPr>
          <w:rFonts w:asciiTheme="minorHAnsi" w:hAnsiTheme="minorHAnsi" w:cstheme="minorHAnsi"/>
          <w:i/>
          <w:sz w:val="20"/>
          <w:szCs w:val="20"/>
          <w:lang w:val="en-US"/>
        </w:rPr>
        <w:t>Name …</w:t>
      </w:r>
    </w:p>
    <w:p w14:paraId="1DBF9800" w14:textId="2EB73B9F" w:rsidR="007E27B6" w:rsidRPr="00F92DF5" w:rsidRDefault="007E27B6" w:rsidP="007E27B6">
      <w:pPr>
        <w:ind w:left="-349"/>
        <w:jc w:val="both"/>
        <w:rPr>
          <w:rFonts w:asciiTheme="minorHAnsi" w:hAnsiTheme="minorHAnsi" w:cstheme="minorHAnsi"/>
          <w:i/>
          <w:sz w:val="20"/>
          <w:szCs w:val="20"/>
          <w:lang w:val="en-US"/>
        </w:rPr>
      </w:pPr>
      <w:r w:rsidRPr="00F92DF5">
        <w:rPr>
          <w:rFonts w:asciiTheme="minorHAnsi" w:hAnsiTheme="minorHAnsi" w:cstheme="minorHAnsi"/>
          <w:i/>
          <w:sz w:val="20"/>
          <w:szCs w:val="20"/>
          <w:lang w:val="en-US"/>
        </w:rPr>
        <w:t xml:space="preserve">Bank account number …     </w:t>
      </w:r>
      <w:r w:rsidRPr="00F92DF5">
        <w:rPr>
          <w:rFonts w:asciiTheme="minorHAnsi" w:hAnsiTheme="minorHAnsi" w:cstheme="minorHAnsi"/>
          <w:i/>
          <w:sz w:val="20"/>
          <w:szCs w:val="20"/>
          <w:lang w:val="en-US"/>
        </w:rPr>
        <w:tab/>
      </w:r>
      <w:r w:rsidRPr="00F92DF5">
        <w:rPr>
          <w:rFonts w:asciiTheme="minorHAnsi" w:hAnsiTheme="minorHAnsi" w:cstheme="minorHAnsi"/>
          <w:i/>
          <w:sz w:val="20"/>
          <w:szCs w:val="20"/>
          <w:lang w:val="en-US"/>
        </w:rPr>
        <w:tab/>
        <w:t xml:space="preserve">BIC: …. </w:t>
      </w:r>
      <w:r w:rsidRPr="00F92DF5">
        <w:rPr>
          <w:rFonts w:asciiTheme="minorHAnsi" w:hAnsiTheme="minorHAnsi" w:cstheme="minorHAnsi"/>
          <w:i/>
          <w:sz w:val="20"/>
          <w:szCs w:val="20"/>
          <w:lang w:val="en-US"/>
        </w:rPr>
        <w:tab/>
        <w:t>IBAN:</w:t>
      </w:r>
    </w:p>
    <w:p w14:paraId="61641993" w14:textId="0B49371E" w:rsidR="006837D6" w:rsidRPr="00F92DF5" w:rsidRDefault="007E27B6" w:rsidP="007E27B6">
      <w:pPr>
        <w:ind w:left="-349"/>
        <w:jc w:val="both"/>
        <w:rPr>
          <w:rFonts w:asciiTheme="minorHAnsi" w:hAnsiTheme="minorHAnsi" w:cstheme="minorHAnsi"/>
          <w:i/>
          <w:sz w:val="20"/>
          <w:szCs w:val="20"/>
          <w:lang w:val="en-US"/>
        </w:rPr>
      </w:pPr>
      <w:r w:rsidRPr="00F92DF5">
        <w:rPr>
          <w:rFonts w:asciiTheme="minorHAnsi" w:hAnsiTheme="minorHAnsi" w:cstheme="minorHAnsi"/>
          <w:i/>
          <w:sz w:val="20"/>
          <w:szCs w:val="20"/>
          <w:lang w:val="en-US"/>
        </w:rPr>
        <w:t>Please mention reference … on the remittance order.</w:t>
      </w:r>
    </w:p>
    <w:p w14:paraId="2D7E88CB" w14:textId="00952846" w:rsidR="006837D6" w:rsidRDefault="006837D6" w:rsidP="006837D6">
      <w:pPr>
        <w:jc w:val="both"/>
        <w:rPr>
          <w:rFonts w:asciiTheme="minorHAnsi" w:hAnsiTheme="minorHAnsi" w:cstheme="minorHAnsi"/>
          <w:i/>
          <w:sz w:val="20"/>
          <w:szCs w:val="20"/>
          <w:lang w:val="en-GB"/>
        </w:rPr>
      </w:pPr>
    </w:p>
    <w:p w14:paraId="40BA7CFB" w14:textId="6F034E62" w:rsidR="007E27B6" w:rsidRPr="00F92DF5" w:rsidRDefault="006837D6" w:rsidP="006837D6">
      <w:pPr>
        <w:ind w:left="-349"/>
        <w:jc w:val="both"/>
        <w:rPr>
          <w:rFonts w:asciiTheme="minorHAnsi" w:hAnsiTheme="minorHAnsi" w:cstheme="minorHAnsi"/>
          <w:i/>
          <w:sz w:val="20"/>
          <w:szCs w:val="20"/>
          <w:lang w:val="en-GB"/>
        </w:rPr>
      </w:pPr>
      <w:r>
        <w:rPr>
          <w:rFonts w:asciiTheme="minorHAnsi" w:hAnsiTheme="minorHAnsi" w:cstheme="minorHAnsi"/>
          <w:i/>
          <w:sz w:val="20"/>
          <w:szCs w:val="20"/>
          <w:lang w:val="en-GB"/>
        </w:rPr>
        <w:t>[</w:t>
      </w:r>
      <w:r w:rsidR="007E27B6" w:rsidRPr="00F92DF5">
        <w:rPr>
          <w:rFonts w:asciiTheme="minorHAnsi" w:hAnsiTheme="minorHAnsi" w:cstheme="minorHAnsi"/>
          <w:i/>
          <w:sz w:val="20"/>
          <w:szCs w:val="20"/>
          <w:lang w:val="en-GB"/>
        </w:rPr>
        <w:t xml:space="preserve">If applicable: This invoice is paid in cash in </w:t>
      </w:r>
      <w:proofErr w:type="gramStart"/>
      <w:r w:rsidR="007E27B6" w:rsidRPr="00F92DF5">
        <w:rPr>
          <w:rFonts w:asciiTheme="minorHAnsi" w:hAnsiTheme="minorHAnsi" w:cstheme="minorHAnsi"/>
          <w:i/>
          <w:sz w:val="20"/>
          <w:szCs w:val="20"/>
          <w:lang w:val="en-GB"/>
        </w:rPr>
        <w:t>…..</w:t>
      </w:r>
      <w:proofErr w:type="gramEnd"/>
      <w:r w:rsidR="007E27B6" w:rsidRPr="00F92DF5">
        <w:rPr>
          <w:rFonts w:asciiTheme="minorHAnsi" w:hAnsiTheme="minorHAnsi" w:cstheme="minorHAnsi"/>
          <w:i/>
          <w:sz w:val="20"/>
          <w:szCs w:val="20"/>
          <w:lang w:val="en-GB"/>
        </w:rPr>
        <w:t xml:space="preserve"> (country) respecting the cash of that country</w:t>
      </w:r>
      <w:r>
        <w:rPr>
          <w:rFonts w:asciiTheme="minorHAnsi" w:hAnsiTheme="minorHAnsi" w:cstheme="minorHAnsi"/>
          <w:i/>
          <w:sz w:val="20"/>
          <w:szCs w:val="20"/>
          <w:lang w:val="en-GB"/>
        </w:rPr>
        <w:t>]</w:t>
      </w:r>
    </w:p>
    <w:p w14:paraId="4D597C81" w14:textId="77777777" w:rsidR="007E27B6" w:rsidRPr="00F92DF5" w:rsidRDefault="007E27B6" w:rsidP="007E27B6">
      <w:pPr>
        <w:ind w:left="-34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 [If applicable: This invoice is pledged to [Name of the bank or financial institution]]</w:t>
      </w:r>
    </w:p>
    <w:p w14:paraId="7D0A3A19" w14:textId="77777777" w:rsidR="007E27B6" w:rsidRPr="00F92DF5" w:rsidRDefault="007E27B6" w:rsidP="007E27B6">
      <w:pPr>
        <w:ind w:left="-349"/>
        <w:jc w:val="both"/>
        <w:rPr>
          <w:rFonts w:asciiTheme="minorHAnsi" w:hAnsiTheme="minorHAnsi" w:cstheme="minorHAnsi"/>
          <w:i/>
          <w:sz w:val="20"/>
          <w:szCs w:val="20"/>
          <w:lang w:val="en-US"/>
        </w:rPr>
      </w:pPr>
    </w:p>
    <w:tbl>
      <w:tblPr>
        <w:tblStyle w:val="Tabelraster"/>
        <w:tblW w:w="10348" w:type="dxa"/>
        <w:tblInd w:w="-714" w:type="dxa"/>
        <w:tblLook w:val="04A0" w:firstRow="1" w:lastRow="0" w:firstColumn="1" w:lastColumn="0" w:noHBand="0" w:noVBand="1"/>
      </w:tblPr>
      <w:tblGrid>
        <w:gridCol w:w="1100"/>
        <w:gridCol w:w="2303"/>
        <w:gridCol w:w="530"/>
        <w:gridCol w:w="536"/>
        <w:gridCol w:w="750"/>
        <w:gridCol w:w="521"/>
        <w:gridCol w:w="651"/>
        <w:gridCol w:w="914"/>
        <w:gridCol w:w="1075"/>
        <w:gridCol w:w="927"/>
        <w:gridCol w:w="1041"/>
      </w:tblGrid>
      <w:tr w:rsidR="007E27B6" w:rsidRPr="00F92DF5" w14:paraId="5BBF5B2C" w14:textId="77777777" w:rsidTr="007E27B6">
        <w:tc>
          <w:tcPr>
            <w:tcW w:w="1100" w:type="dxa"/>
          </w:tcPr>
          <w:p w14:paraId="0C63DE1A" w14:textId="77777777" w:rsidR="007E27B6" w:rsidRPr="00F92DF5" w:rsidRDefault="007E27B6" w:rsidP="007E27B6">
            <w:pPr>
              <w:rPr>
                <w:b/>
                <w:i/>
                <w:sz w:val="20"/>
                <w:szCs w:val="20"/>
                <w:lang w:val="en-GB"/>
              </w:rPr>
            </w:pPr>
            <w:r w:rsidRPr="00F92DF5">
              <w:rPr>
                <w:b/>
                <w:i/>
                <w:sz w:val="20"/>
                <w:szCs w:val="20"/>
                <w:lang w:val="en-GB"/>
              </w:rPr>
              <w:t>Reference</w:t>
            </w:r>
          </w:p>
        </w:tc>
        <w:tc>
          <w:tcPr>
            <w:tcW w:w="2303" w:type="dxa"/>
          </w:tcPr>
          <w:p w14:paraId="6E4C3939" w14:textId="77777777" w:rsidR="007E27B6" w:rsidRPr="00F92DF5" w:rsidRDefault="007E27B6" w:rsidP="007E27B6">
            <w:pPr>
              <w:rPr>
                <w:b/>
                <w:i/>
                <w:sz w:val="20"/>
                <w:szCs w:val="20"/>
                <w:lang w:val="en-GB"/>
              </w:rPr>
            </w:pPr>
            <w:r w:rsidRPr="00F92DF5">
              <w:rPr>
                <w:b/>
                <w:i/>
                <w:sz w:val="20"/>
                <w:szCs w:val="20"/>
                <w:lang w:val="en-GB"/>
              </w:rPr>
              <w:t xml:space="preserve">Classification (rough, polished, powder, natural, </w:t>
            </w:r>
            <w:proofErr w:type="gramStart"/>
            <w:r w:rsidRPr="00F92DF5">
              <w:rPr>
                <w:b/>
                <w:i/>
                <w:sz w:val="20"/>
                <w:szCs w:val="20"/>
                <w:lang w:val="en-GB"/>
              </w:rPr>
              <w:t>synthetic, ..</w:t>
            </w:r>
            <w:proofErr w:type="gramEnd"/>
            <w:r w:rsidRPr="00F92DF5">
              <w:rPr>
                <w:b/>
                <w:i/>
                <w:sz w:val="20"/>
                <w:szCs w:val="20"/>
                <w:lang w:val="en-GB"/>
              </w:rPr>
              <w:t>)</w:t>
            </w:r>
          </w:p>
        </w:tc>
        <w:tc>
          <w:tcPr>
            <w:tcW w:w="530" w:type="dxa"/>
          </w:tcPr>
          <w:p w14:paraId="7D3C3F3B" w14:textId="77777777" w:rsidR="007E27B6" w:rsidRPr="00F92DF5" w:rsidRDefault="007E27B6" w:rsidP="007E27B6">
            <w:pPr>
              <w:rPr>
                <w:b/>
                <w:i/>
                <w:sz w:val="20"/>
                <w:szCs w:val="20"/>
                <w:lang w:val="en-GB"/>
              </w:rPr>
            </w:pPr>
            <w:r w:rsidRPr="00F92DF5">
              <w:rPr>
                <w:b/>
                <w:i/>
                <w:sz w:val="20"/>
                <w:szCs w:val="20"/>
                <w:lang w:val="en-GB"/>
              </w:rPr>
              <w:t>Qty</w:t>
            </w:r>
          </w:p>
        </w:tc>
        <w:tc>
          <w:tcPr>
            <w:tcW w:w="536" w:type="dxa"/>
          </w:tcPr>
          <w:p w14:paraId="0B52C0A2" w14:textId="77777777" w:rsidR="007E27B6" w:rsidRPr="00F92DF5" w:rsidRDefault="007E27B6" w:rsidP="007E27B6">
            <w:pPr>
              <w:rPr>
                <w:b/>
                <w:i/>
                <w:sz w:val="20"/>
                <w:szCs w:val="20"/>
                <w:lang w:val="en-GB"/>
              </w:rPr>
            </w:pPr>
            <w:r w:rsidRPr="00F92DF5">
              <w:rPr>
                <w:b/>
                <w:i/>
                <w:sz w:val="20"/>
                <w:szCs w:val="20"/>
                <w:lang w:val="en-GB"/>
              </w:rPr>
              <w:t xml:space="preserve">Size </w:t>
            </w:r>
          </w:p>
        </w:tc>
        <w:tc>
          <w:tcPr>
            <w:tcW w:w="750" w:type="dxa"/>
          </w:tcPr>
          <w:p w14:paraId="00B4C69F" w14:textId="77777777" w:rsidR="007E27B6" w:rsidRPr="00F92DF5" w:rsidRDefault="007E27B6" w:rsidP="007E27B6">
            <w:pPr>
              <w:rPr>
                <w:b/>
                <w:i/>
                <w:sz w:val="20"/>
                <w:szCs w:val="20"/>
                <w:lang w:val="en-GB"/>
              </w:rPr>
            </w:pPr>
            <w:r w:rsidRPr="00F92DF5">
              <w:rPr>
                <w:b/>
                <w:i/>
                <w:sz w:val="20"/>
                <w:szCs w:val="20"/>
                <w:lang w:val="en-GB"/>
              </w:rPr>
              <w:t>Carats</w:t>
            </w:r>
          </w:p>
        </w:tc>
        <w:tc>
          <w:tcPr>
            <w:tcW w:w="521" w:type="dxa"/>
          </w:tcPr>
          <w:p w14:paraId="323464FB" w14:textId="77777777" w:rsidR="007E27B6" w:rsidRPr="00F92DF5" w:rsidRDefault="007E27B6" w:rsidP="007E27B6">
            <w:pPr>
              <w:rPr>
                <w:b/>
                <w:i/>
                <w:sz w:val="20"/>
                <w:szCs w:val="20"/>
                <w:lang w:val="en-GB"/>
              </w:rPr>
            </w:pPr>
            <w:r w:rsidRPr="00F92DF5">
              <w:rPr>
                <w:b/>
                <w:i/>
                <w:sz w:val="20"/>
                <w:szCs w:val="20"/>
                <w:lang w:val="en-GB"/>
              </w:rPr>
              <w:t>Cut</w:t>
            </w:r>
          </w:p>
        </w:tc>
        <w:tc>
          <w:tcPr>
            <w:tcW w:w="651" w:type="dxa"/>
          </w:tcPr>
          <w:p w14:paraId="1F12B2E6" w14:textId="77777777" w:rsidR="007E27B6" w:rsidRPr="00F92DF5" w:rsidRDefault="007E27B6" w:rsidP="007E27B6">
            <w:pPr>
              <w:rPr>
                <w:b/>
                <w:i/>
                <w:sz w:val="20"/>
                <w:szCs w:val="20"/>
                <w:lang w:val="en-GB"/>
              </w:rPr>
            </w:pPr>
            <w:proofErr w:type="spellStart"/>
            <w:r w:rsidRPr="00F92DF5">
              <w:rPr>
                <w:b/>
                <w:i/>
                <w:sz w:val="20"/>
                <w:szCs w:val="20"/>
                <w:lang w:val="en-GB"/>
              </w:rPr>
              <w:t>Color</w:t>
            </w:r>
            <w:proofErr w:type="spellEnd"/>
          </w:p>
        </w:tc>
        <w:tc>
          <w:tcPr>
            <w:tcW w:w="914" w:type="dxa"/>
          </w:tcPr>
          <w:p w14:paraId="2B65EBFF" w14:textId="77777777" w:rsidR="007E27B6" w:rsidRPr="00F92DF5" w:rsidRDefault="007E27B6" w:rsidP="007E27B6">
            <w:pPr>
              <w:rPr>
                <w:b/>
                <w:i/>
                <w:sz w:val="20"/>
                <w:szCs w:val="20"/>
                <w:lang w:val="en-GB"/>
              </w:rPr>
            </w:pPr>
            <w:r w:rsidRPr="00F92DF5">
              <w:rPr>
                <w:b/>
                <w:i/>
                <w:sz w:val="20"/>
                <w:szCs w:val="20"/>
                <w:lang w:val="en-GB"/>
              </w:rPr>
              <w:t>Clarity</w:t>
            </w:r>
          </w:p>
        </w:tc>
        <w:tc>
          <w:tcPr>
            <w:tcW w:w="1075" w:type="dxa"/>
          </w:tcPr>
          <w:p w14:paraId="001B6DF2" w14:textId="77777777" w:rsidR="007E27B6" w:rsidRPr="00F92DF5" w:rsidRDefault="007E27B6" w:rsidP="007E27B6">
            <w:pPr>
              <w:rPr>
                <w:b/>
                <w:i/>
                <w:sz w:val="20"/>
                <w:szCs w:val="20"/>
                <w:lang w:val="en-GB"/>
              </w:rPr>
            </w:pPr>
            <w:r w:rsidRPr="00F92DF5">
              <w:rPr>
                <w:b/>
                <w:i/>
                <w:sz w:val="20"/>
                <w:szCs w:val="20"/>
                <w:lang w:val="en-GB"/>
              </w:rPr>
              <w:t>Nr. Certificate</w:t>
            </w:r>
          </w:p>
        </w:tc>
        <w:tc>
          <w:tcPr>
            <w:tcW w:w="927" w:type="dxa"/>
          </w:tcPr>
          <w:p w14:paraId="37557FA5" w14:textId="77777777" w:rsidR="007E27B6" w:rsidRPr="00F92DF5" w:rsidRDefault="007E27B6" w:rsidP="007E27B6">
            <w:pPr>
              <w:rPr>
                <w:b/>
                <w:i/>
                <w:sz w:val="20"/>
                <w:szCs w:val="20"/>
                <w:lang w:val="en-GB"/>
              </w:rPr>
            </w:pPr>
            <w:r w:rsidRPr="00F92DF5">
              <w:rPr>
                <w:b/>
                <w:i/>
                <w:sz w:val="20"/>
                <w:szCs w:val="20"/>
                <w:lang w:val="en-GB"/>
              </w:rPr>
              <w:t>Price per carat</w:t>
            </w:r>
          </w:p>
        </w:tc>
        <w:tc>
          <w:tcPr>
            <w:tcW w:w="1041" w:type="dxa"/>
          </w:tcPr>
          <w:p w14:paraId="660EAAE7" w14:textId="77777777" w:rsidR="007E27B6" w:rsidRPr="00F92DF5" w:rsidRDefault="007E27B6" w:rsidP="007E27B6">
            <w:pPr>
              <w:rPr>
                <w:b/>
                <w:i/>
                <w:sz w:val="20"/>
                <w:szCs w:val="20"/>
                <w:lang w:val="en-GB"/>
              </w:rPr>
            </w:pPr>
            <w:r w:rsidRPr="00F92DF5">
              <w:rPr>
                <w:b/>
                <w:i/>
                <w:sz w:val="20"/>
                <w:szCs w:val="20"/>
                <w:lang w:val="en-GB"/>
              </w:rPr>
              <w:t>Total Cost</w:t>
            </w:r>
          </w:p>
        </w:tc>
      </w:tr>
      <w:tr w:rsidR="007E27B6" w:rsidRPr="00F92DF5" w14:paraId="3228E7AE" w14:textId="77777777" w:rsidTr="007E27B6">
        <w:tc>
          <w:tcPr>
            <w:tcW w:w="1100" w:type="dxa"/>
          </w:tcPr>
          <w:p w14:paraId="57199F78" w14:textId="77777777" w:rsidR="007E27B6" w:rsidRPr="00F92DF5" w:rsidRDefault="007E27B6" w:rsidP="007E27B6">
            <w:pPr>
              <w:rPr>
                <w:b/>
                <w:i/>
                <w:sz w:val="20"/>
                <w:szCs w:val="20"/>
                <w:lang w:val="en-GB"/>
              </w:rPr>
            </w:pPr>
          </w:p>
        </w:tc>
        <w:tc>
          <w:tcPr>
            <w:tcW w:w="2303" w:type="dxa"/>
          </w:tcPr>
          <w:p w14:paraId="0D079B6F" w14:textId="77777777" w:rsidR="007E27B6" w:rsidRPr="00F92DF5" w:rsidRDefault="007E27B6" w:rsidP="007E27B6">
            <w:pPr>
              <w:rPr>
                <w:b/>
                <w:i/>
                <w:sz w:val="20"/>
                <w:szCs w:val="20"/>
                <w:lang w:val="en-GB"/>
              </w:rPr>
            </w:pPr>
          </w:p>
        </w:tc>
        <w:tc>
          <w:tcPr>
            <w:tcW w:w="530" w:type="dxa"/>
          </w:tcPr>
          <w:p w14:paraId="77E2A6D2" w14:textId="77777777" w:rsidR="007E27B6" w:rsidRPr="00F92DF5" w:rsidRDefault="007E27B6" w:rsidP="007E27B6">
            <w:pPr>
              <w:rPr>
                <w:b/>
                <w:i/>
                <w:sz w:val="20"/>
                <w:szCs w:val="20"/>
                <w:lang w:val="en-GB"/>
              </w:rPr>
            </w:pPr>
          </w:p>
        </w:tc>
        <w:tc>
          <w:tcPr>
            <w:tcW w:w="536" w:type="dxa"/>
          </w:tcPr>
          <w:p w14:paraId="4D26BAA7" w14:textId="77777777" w:rsidR="007E27B6" w:rsidRPr="00F92DF5" w:rsidRDefault="007E27B6" w:rsidP="007E27B6">
            <w:pPr>
              <w:rPr>
                <w:b/>
                <w:i/>
                <w:sz w:val="20"/>
                <w:szCs w:val="20"/>
                <w:lang w:val="en-GB"/>
              </w:rPr>
            </w:pPr>
          </w:p>
        </w:tc>
        <w:tc>
          <w:tcPr>
            <w:tcW w:w="750" w:type="dxa"/>
          </w:tcPr>
          <w:p w14:paraId="61D375F4" w14:textId="77777777" w:rsidR="007E27B6" w:rsidRPr="00F92DF5" w:rsidRDefault="007E27B6" w:rsidP="007E27B6">
            <w:pPr>
              <w:rPr>
                <w:b/>
                <w:i/>
                <w:sz w:val="20"/>
                <w:szCs w:val="20"/>
                <w:lang w:val="en-GB"/>
              </w:rPr>
            </w:pPr>
          </w:p>
        </w:tc>
        <w:tc>
          <w:tcPr>
            <w:tcW w:w="521" w:type="dxa"/>
          </w:tcPr>
          <w:p w14:paraId="0860F0F4" w14:textId="77777777" w:rsidR="007E27B6" w:rsidRPr="00F92DF5" w:rsidRDefault="007E27B6" w:rsidP="007E27B6">
            <w:pPr>
              <w:rPr>
                <w:b/>
                <w:i/>
                <w:sz w:val="20"/>
                <w:szCs w:val="20"/>
                <w:lang w:val="en-GB"/>
              </w:rPr>
            </w:pPr>
          </w:p>
        </w:tc>
        <w:tc>
          <w:tcPr>
            <w:tcW w:w="651" w:type="dxa"/>
          </w:tcPr>
          <w:p w14:paraId="0A0875EB" w14:textId="77777777" w:rsidR="007E27B6" w:rsidRPr="00F92DF5" w:rsidRDefault="007E27B6" w:rsidP="007E27B6">
            <w:pPr>
              <w:rPr>
                <w:b/>
                <w:i/>
                <w:sz w:val="20"/>
                <w:szCs w:val="20"/>
                <w:lang w:val="en-GB"/>
              </w:rPr>
            </w:pPr>
          </w:p>
        </w:tc>
        <w:tc>
          <w:tcPr>
            <w:tcW w:w="914" w:type="dxa"/>
          </w:tcPr>
          <w:p w14:paraId="01A07178" w14:textId="77777777" w:rsidR="007E27B6" w:rsidRPr="00F92DF5" w:rsidRDefault="007E27B6" w:rsidP="007E27B6">
            <w:pPr>
              <w:rPr>
                <w:b/>
                <w:i/>
                <w:sz w:val="20"/>
                <w:szCs w:val="20"/>
                <w:lang w:val="en-GB"/>
              </w:rPr>
            </w:pPr>
          </w:p>
        </w:tc>
        <w:tc>
          <w:tcPr>
            <w:tcW w:w="1075" w:type="dxa"/>
          </w:tcPr>
          <w:p w14:paraId="032DCBCF" w14:textId="77777777" w:rsidR="007E27B6" w:rsidRPr="00F92DF5" w:rsidRDefault="007E27B6" w:rsidP="007E27B6">
            <w:pPr>
              <w:rPr>
                <w:b/>
                <w:i/>
                <w:sz w:val="20"/>
                <w:szCs w:val="20"/>
                <w:lang w:val="en-GB"/>
              </w:rPr>
            </w:pPr>
          </w:p>
        </w:tc>
        <w:tc>
          <w:tcPr>
            <w:tcW w:w="927" w:type="dxa"/>
          </w:tcPr>
          <w:p w14:paraId="0EF0750F" w14:textId="77777777" w:rsidR="007E27B6" w:rsidRPr="00F92DF5" w:rsidRDefault="007E27B6" w:rsidP="007E27B6">
            <w:pPr>
              <w:rPr>
                <w:b/>
                <w:i/>
                <w:sz w:val="20"/>
                <w:szCs w:val="20"/>
                <w:lang w:val="en-GB"/>
              </w:rPr>
            </w:pPr>
          </w:p>
        </w:tc>
        <w:tc>
          <w:tcPr>
            <w:tcW w:w="1041" w:type="dxa"/>
          </w:tcPr>
          <w:p w14:paraId="39C7698C" w14:textId="77777777" w:rsidR="007E27B6" w:rsidRPr="00F92DF5" w:rsidRDefault="007E27B6" w:rsidP="007E27B6">
            <w:pPr>
              <w:rPr>
                <w:b/>
                <w:i/>
                <w:sz w:val="20"/>
                <w:szCs w:val="20"/>
                <w:lang w:val="en-GB"/>
              </w:rPr>
            </w:pPr>
          </w:p>
        </w:tc>
      </w:tr>
      <w:tr w:rsidR="007E27B6" w:rsidRPr="00F92DF5" w14:paraId="7278D8B1" w14:textId="77777777" w:rsidTr="007E27B6">
        <w:tc>
          <w:tcPr>
            <w:tcW w:w="1100" w:type="dxa"/>
          </w:tcPr>
          <w:p w14:paraId="664CC8D6" w14:textId="77777777" w:rsidR="007E27B6" w:rsidRPr="00F92DF5" w:rsidRDefault="007E27B6" w:rsidP="007E27B6">
            <w:pPr>
              <w:rPr>
                <w:b/>
                <w:i/>
                <w:sz w:val="20"/>
                <w:szCs w:val="20"/>
                <w:lang w:val="en-GB"/>
              </w:rPr>
            </w:pPr>
          </w:p>
        </w:tc>
        <w:tc>
          <w:tcPr>
            <w:tcW w:w="2303" w:type="dxa"/>
          </w:tcPr>
          <w:p w14:paraId="2AC1B6A6" w14:textId="77777777" w:rsidR="007E27B6" w:rsidRPr="00F92DF5" w:rsidRDefault="007E27B6" w:rsidP="007E27B6">
            <w:pPr>
              <w:rPr>
                <w:b/>
                <w:i/>
                <w:sz w:val="20"/>
                <w:szCs w:val="20"/>
                <w:lang w:val="en-GB"/>
              </w:rPr>
            </w:pPr>
          </w:p>
        </w:tc>
        <w:tc>
          <w:tcPr>
            <w:tcW w:w="530" w:type="dxa"/>
          </w:tcPr>
          <w:p w14:paraId="6488D046" w14:textId="77777777" w:rsidR="007E27B6" w:rsidRPr="00F92DF5" w:rsidRDefault="007E27B6" w:rsidP="007E27B6">
            <w:pPr>
              <w:rPr>
                <w:b/>
                <w:i/>
                <w:sz w:val="20"/>
                <w:szCs w:val="20"/>
                <w:lang w:val="en-GB"/>
              </w:rPr>
            </w:pPr>
          </w:p>
        </w:tc>
        <w:tc>
          <w:tcPr>
            <w:tcW w:w="536" w:type="dxa"/>
          </w:tcPr>
          <w:p w14:paraId="6FAB02B1" w14:textId="77777777" w:rsidR="007E27B6" w:rsidRPr="00F92DF5" w:rsidRDefault="007E27B6" w:rsidP="007E27B6">
            <w:pPr>
              <w:rPr>
                <w:b/>
                <w:i/>
                <w:sz w:val="20"/>
                <w:szCs w:val="20"/>
                <w:lang w:val="en-GB"/>
              </w:rPr>
            </w:pPr>
          </w:p>
        </w:tc>
        <w:tc>
          <w:tcPr>
            <w:tcW w:w="750" w:type="dxa"/>
          </w:tcPr>
          <w:p w14:paraId="0E932469" w14:textId="77777777" w:rsidR="007E27B6" w:rsidRPr="00F92DF5" w:rsidRDefault="007E27B6" w:rsidP="007E27B6">
            <w:pPr>
              <w:rPr>
                <w:b/>
                <w:i/>
                <w:sz w:val="20"/>
                <w:szCs w:val="20"/>
                <w:lang w:val="en-GB"/>
              </w:rPr>
            </w:pPr>
          </w:p>
        </w:tc>
        <w:tc>
          <w:tcPr>
            <w:tcW w:w="521" w:type="dxa"/>
          </w:tcPr>
          <w:p w14:paraId="3DE87708" w14:textId="77777777" w:rsidR="007E27B6" w:rsidRPr="00F92DF5" w:rsidRDefault="007E27B6" w:rsidP="007E27B6">
            <w:pPr>
              <w:rPr>
                <w:b/>
                <w:i/>
                <w:sz w:val="20"/>
                <w:szCs w:val="20"/>
                <w:lang w:val="en-GB"/>
              </w:rPr>
            </w:pPr>
          </w:p>
        </w:tc>
        <w:tc>
          <w:tcPr>
            <w:tcW w:w="651" w:type="dxa"/>
          </w:tcPr>
          <w:p w14:paraId="1A2B522A" w14:textId="77777777" w:rsidR="007E27B6" w:rsidRPr="00F92DF5" w:rsidRDefault="007E27B6" w:rsidP="007E27B6">
            <w:pPr>
              <w:rPr>
                <w:b/>
                <w:i/>
                <w:sz w:val="20"/>
                <w:szCs w:val="20"/>
                <w:lang w:val="en-GB"/>
              </w:rPr>
            </w:pPr>
          </w:p>
        </w:tc>
        <w:tc>
          <w:tcPr>
            <w:tcW w:w="914" w:type="dxa"/>
          </w:tcPr>
          <w:p w14:paraId="0AFBCA16" w14:textId="77777777" w:rsidR="007E27B6" w:rsidRPr="00F92DF5" w:rsidRDefault="007E27B6" w:rsidP="007E27B6">
            <w:pPr>
              <w:rPr>
                <w:b/>
                <w:i/>
                <w:sz w:val="20"/>
                <w:szCs w:val="20"/>
                <w:lang w:val="en-GB"/>
              </w:rPr>
            </w:pPr>
          </w:p>
        </w:tc>
        <w:tc>
          <w:tcPr>
            <w:tcW w:w="1075" w:type="dxa"/>
          </w:tcPr>
          <w:p w14:paraId="788463A3" w14:textId="77777777" w:rsidR="007E27B6" w:rsidRPr="00F92DF5" w:rsidRDefault="007E27B6" w:rsidP="007E27B6">
            <w:pPr>
              <w:rPr>
                <w:b/>
                <w:i/>
                <w:sz w:val="20"/>
                <w:szCs w:val="20"/>
                <w:lang w:val="en-GB"/>
              </w:rPr>
            </w:pPr>
          </w:p>
        </w:tc>
        <w:tc>
          <w:tcPr>
            <w:tcW w:w="927" w:type="dxa"/>
          </w:tcPr>
          <w:p w14:paraId="09EF6685" w14:textId="77777777" w:rsidR="007E27B6" w:rsidRPr="00F92DF5" w:rsidRDefault="007E27B6" w:rsidP="007E27B6">
            <w:pPr>
              <w:rPr>
                <w:b/>
                <w:i/>
                <w:sz w:val="20"/>
                <w:szCs w:val="20"/>
                <w:lang w:val="en-GB"/>
              </w:rPr>
            </w:pPr>
          </w:p>
        </w:tc>
        <w:tc>
          <w:tcPr>
            <w:tcW w:w="1041" w:type="dxa"/>
          </w:tcPr>
          <w:p w14:paraId="403CAAFF" w14:textId="77777777" w:rsidR="007E27B6" w:rsidRPr="00F92DF5" w:rsidRDefault="007E27B6" w:rsidP="007E27B6">
            <w:pPr>
              <w:rPr>
                <w:b/>
                <w:i/>
                <w:sz w:val="20"/>
                <w:szCs w:val="20"/>
                <w:lang w:val="en-GB"/>
              </w:rPr>
            </w:pPr>
          </w:p>
        </w:tc>
      </w:tr>
      <w:tr w:rsidR="007E27B6" w:rsidRPr="00F92DF5" w14:paraId="44680C12" w14:textId="77777777" w:rsidTr="007E27B6">
        <w:tc>
          <w:tcPr>
            <w:tcW w:w="1100" w:type="dxa"/>
          </w:tcPr>
          <w:p w14:paraId="211DF943" w14:textId="77777777" w:rsidR="007E27B6" w:rsidRPr="00F92DF5" w:rsidRDefault="007E27B6" w:rsidP="007E27B6">
            <w:pPr>
              <w:rPr>
                <w:b/>
                <w:i/>
                <w:sz w:val="20"/>
                <w:szCs w:val="20"/>
                <w:lang w:val="en-GB"/>
              </w:rPr>
            </w:pPr>
          </w:p>
        </w:tc>
        <w:tc>
          <w:tcPr>
            <w:tcW w:w="2303" w:type="dxa"/>
          </w:tcPr>
          <w:p w14:paraId="15F035AA" w14:textId="77777777" w:rsidR="007E27B6" w:rsidRPr="00F92DF5" w:rsidRDefault="007E27B6" w:rsidP="007E27B6">
            <w:pPr>
              <w:rPr>
                <w:b/>
                <w:i/>
                <w:sz w:val="20"/>
                <w:szCs w:val="20"/>
                <w:lang w:val="en-GB"/>
              </w:rPr>
            </w:pPr>
          </w:p>
        </w:tc>
        <w:tc>
          <w:tcPr>
            <w:tcW w:w="530" w:type="dxa"/>
          </w:tcPr>
          <w:p w14:paraId="3B4788AF" w14:textId="77777777" w:rsidR="007E27B6" w:rsidRPr="00F92DF5" w:rsidRDefault="007E27B6" w:rsidP="007E27B6">
            <w:pPr>
              <w:rPr>
                <w:b/>
                <w:i/>
                <w:sz w:val="20"/>
                <w:szCs w:val="20"/>
                <w:lang w:val="en-GB"/>
              </w:rPr>
            </w:pPr>
          </w:p>
        </w:tc>
        <w:tc>
          <w:tcPr>
            <w:tcW w:w="536" w:type="dxa"/>
          </w:tcPr>
          <w:p w14:paraId="425377D1" w14:textId="77777777" w:rsidR="007E27B6" w:rsidRPr="00F92DF5" w:rsidRDefault="007E27B6" w:rsidP="007E27B6">
            <w:pPr>
              <w:rPr>
                <w:b/>
                <w:i/>
                <w:sz w:val="20"/>
                <w:szCs w:val="20"/>
                <w:lang w:val="en-GB"/>
              </w:rPr>
            </w:pPr>
          </w:p>
        </w:tc>
        <w:tc>
          <w:tcPr>
            <w:tcW w:w="750" w:type="dxa"/>
          </w:tcPr>
          <w:p w14:paraId="17286964" w14:textId="77777777" w:rsidR="007E27B6" w:rsidRPr="00F92DF5" w:rsidRDefault="007E27B6" w:rsidP="007E27B6">
            <w:pPr>
              <w:rPr>
                <w:b/>
                <w:i/>
                <w:sz w:val="20"/>
                <w:szCs w:val="20"/>
                <w:lang w:val="en-GB"/>
              </w:rPr>
            </w:pPr>
          </w:p>
        </w:tc>
        <w:tc>
          <w:tcPr>
            <w:tcW w:w="521" w:type="dxa"/>
          </w:tcPr>
          <w:p w14:paraId="045FDA5A" w14:textId="77777777" w:rsidR="007E27B6" w:rsidRPr="00F92DF5" w:rsidRDefault="007E27B6" w:rsidP="007E27B6">
            <w:pPr>
              <w:rPr>
                <w:b/>
                <w:i/>
                <w:sz w:val="20"/>
                <w:szCs w:val="20"/>
                <w:lang w:val="en-GB"/>
              </w:rPr>
            </w:pPr>
          </w:p>
        </w:tc>
        <w:tc>
          <w:tcPr>
            <w:tcW w:w="651" w:type="dxa"/>
          </w:tcPr>
          <w:p w14:paraId="6C486AEF" w14:textId="77777777" w:rsidR="007E27B6" w:rsidRPr="00F92DF5" w:rsidRDefault="007E27B6" w:rsidP="007E27B6">
            <w:pPr>
              <w:rPr>
                <w:b/>
                <w:i/>
                <w:sz w:val="20"/>
                <w:szCs w:val="20"/>
                <w:lang w:val="en-GB"/>
              </w:rPr>
            </w:pPr>
          </w:p>
        </w:tc>
        <w:tc>
          <w:tcPr>
            <w:tcW w:w="914" w:type="dxa"/>
          </w:tcPr>
          <w:p w14:paraId="313B5487" w14:textId="77777777" w:rsidR="007E27B6" w:rsidRPr="00F92DF5" w:rsidRDefault="007E27B6" w:rsidP="007E27B6">
            <w:pPr>
              <w:rPr>
                <w:b/>
                <w:i/>
                <w:sz w:val="20"/>
                <w:szCs w:val="20"/>
                <w:lang w:val="en-GB"/>
              </w:rPr>
            </w:pPr>
          </w:p>
        </w:tc>
        <w:tc>
          <w:tcPr>
            <w:tcW w:w="1075" w:type="dxa"/>
          </w:tcPr>
          <w:p w14:paraId="4C2682B4" w14:textId="77777777" w:rsidR="007E27B6" w:rsidRPr="00F92DF5" w:rsidRDefault="007E27B6" w:rsidP="007E27B6">
            <w:pPr>
              <w:rPr>
                <w:b/>
                <w:i/>
                <w:sz w:val="20"/>
                <w:szCs w:val="20"/>
                <w:lang w:val="en-GB"/>
              </w:rPr>
            </w:pPr>
          </w:p>
        </w:tc>
        <w:tc>
          <w:tcPr>
            <w:tcW w:w="927" w:type="dxa"/>
          </w:tcPr>
          <w:p w14:paraId="7C710E0D" w14:textId="77777777" w:rsidR="007E27B6" w:rsidRPr="00F92DF5" w:rsidRDefault="007E27B6" w:rsidP="007E27B6">
            <w:pPr>
              <w:rPr>
                <w:b/>
                <w:i/>
                <w:sz w:val="20"/>
                <w:szCs w:val="20"/>
                <w:lang w:val="en-GB"/>
              </w:rPr>
            </w:pPr>
          </w:p>
        </w:tc>
        <w:tc>
          <w:tcPr>
            <w:tcW w:w="1041" w:type="dxa"/>
          </w:tcPr>
          <w:p w14:paraId="183500B0" w14:textId="77777777" w:rsidR="007E27B6" w:rsidRPr="00F92DF5" w:rsidRDefault="007E27B6" w:rsidP="007E27B6">
            <w:pPr>
              <w:rPr>
                <w:b/>
                <w:i/>
                <w:sz w:val="20"/>
                <w:szCs w:val="20"/>
                <w:lang w:val="en-GB"/>
              </w:rPr>
            </w:pPr>
          </w:p>
        </w:tc>
      </w:tr>
      <w:tr w:rsidR="007E27B6" w:rsidRPr="00F92DF5" w14:paraId="70479326" w14:textId="77777777" w:rsidTr="007E27B6">
        <w:tc>
          <w:tcPr>
            <w:tcW w:w="1100" w:type="dxa"/>
          </w:tcPr>
          <w:p w14:paraId="66A3E7DA" w14:textId="77777777" w:rsidR="007E27B6" w:rsidRPr="00F92DF5" w:rsidRDefault="007E27B6" w:rsidP="007E27B6">
            <w:pPr>
              <w:rPr>
                <w:b/>
                <w:i/>
                <w:sz w:val="20"/>
                <w:szCs w:val="20"/>
                <w:lang w:val="en-GB"/>
              </w:rPr>
            </w:pPr>
            <w:r w:rsidRPr="00F92DF5">
              <w:rPr>
                <w:b/>
                <w:i/>
                <w:sz w:val="20"/>
                <w:szCs w:val="20"/>
                <w:lang w:val="en-GB"/>
              </w:rPr>
              <w:t>TOTAL</w:t>
            </w:r>
          </w:p>
        </w:tc>
        <w:tc>
          <w:tcPr>
            <w:tcW w:w="2303" w:type="dxa"/>
          </w:tcPr>
          <w:p w14:paraId="390283D1" w14:textId="77777777" w:rsidR="007E27B6" w:rsidRPr="00F92DF5" w:rsidRDefault="007E27B6" w:rsidP="007E27B6">
            <w:pPr>
              <w:rPr>
                <w:b/>
                <w:i/>
                <w:sz w:val="20"/>
                <w:szCs w:val="20"/>
                <w:lang w:val="en-GB"/>
              </w:rPr>
            </w:pPr>
          </w:p>
        </w:tc>
        <w:tc>
          <w:tcPr>
            <w:tcW w:w="530" w:type="dxa"/>
          </w:tcPr>
          <w:p w14:paraId="3087B8CD" w14:textId="77777777" w:rsidR="007E27B6" w:rsidRPr="00F92DF5" w:rsidRDefault="007E27B6" w:rsidP="007E27B6">
            <w:pPr>
              <w:rPr>
                <w:b/>
                <w:i/>
                <w:sz w:val="20"/>
                <w:szCs w:val="20"/>
                <w:lang w:val="en-GB"/>
              </w:rPr>
            </w:pPr>
          </w:p>
        </w:tc>
        <w:tc>
          <w:tcPr>
            <w:tcW w:w="536" w:type="dxa"/>
          </w:tcPr>
          <w:p w14:paraId="61C95C13" w14:textId="77777777" w:rsidR="007E27B6" w:rsidRPr="00F92DF5" w:rsidRDefault="007E27B6" w:rsidP="007E27B6">
            <w:pPr>
              <w:rPr>
                <w:b/>
                <w:i/>
                <w:sz w:val="20"/>
                <w:szCs w:val="20"/>
                <w:lang w:val="en-GB"/>
              </w:rPr>
            </w:pPr>
          </w:p>
        </w:tc>
        <w:tc>
          <w:tcPr>
            <w:tcW w:w="750" w:type="dxa"/>
          </w:tcPr>
          <w:p w14:paraId="04DE294F" w14:textId="77777777" w:rsidR="007E27B6" w:rsidRPr="00F92DF5" w:rsidRDefault="007E27B6" w:rsidP="007E27B6">
            <w:pPr>
              <w:rPr>
                <w:b/>
                <w:i/>
                <w:sz w:val="20"/>
                <w:szCs w:val="20"/>
                <w:lang w:val="en-GB"/>
              </w:rPr>
            </w:pPr>
          </w:p>
        </w:tc>
        <w:tc>
          <w:tcPr>
            <w:tcW w:w="521" w:type="dxa"/>
          </w:tcPr>
          <w:p w14:paraId="59E37E76" w14:textId="77777777" w:rsidR="007E27B6" w:rsidRPr="00F92DF5" w:rsidRDefault="007E27B6" w:rsidP="007E27B6">
            <w:pPr>
              <w:rPr>
                <w:b/>
                <w:i/>
                <w:sz w:val="20"/>
                <w:szCs w:val="20"/>
                <w:lang w:val="en-GB"/>
              </w:rPr>
            </w:pPr>
          </w:p>
        </w:tc>
        <w:tc>
          <w:tcPr>
            <w:tcW w:w="651" w:type="dxa"/>
          </w:tcPr>
          <w:p w14:paraId="077748A4" w14:textId="77777777" w:rsidR="007E27B6" w:rsidRPr="00F92DF5" w:rsidRDefault="007E27B6" w:rsidP="007E27B6">
            <w:pPr>
              <w:rPr>
                <w:b/>
                <w:i/>
                <w:sz w:val="20"/>
                <w:szCs w:val="20"/>
                <w:lang w:val="en-GB"/>
              </w:rPr>
            </w:pPr>
          </w:p>
        </w:tc>
        <w:tc>
          <w:tcPr>
            <w:tcW w:w="914" w:type="dxa"/>
          </w:tcPr>
          <w:p w14:paraId="062A71E8" w14:textId="77777777" w:rsidR="007E27B6" w:rsidRPr="00F92DF5" w:rsidRDefault="007E27B6" w:rsidP="007E27B6">
            <w:pPr>
              <w:rPr>
                <w:b/>
                <w:i/>
                <w:sz w:val="20"/>
                <w:szCs w:val="20"/>
                <w:lang w:val="en-GB"/>
              </w:rPr>
            </w:pPr>
          </w:p>
        </w:tc>
        <w:tc>
          <w:tcPr>
            <w:tcW w:w="1075" w:type="dxa"/>
          </w:tcPr>
          <w:p w14:paraId="256078D8" w14:textId="77777777" w:rsidR="007E27B6" w:rsidRPr="00F92DF5" w:rsidRDefault="007E27B6" w:rsidP="007E27B6">
            <w:pPr>
              <w:rPr>
                <w:b/>
                <w:i/>
                <w:sz w:val="20"/>
                <w:szCs w:val="20"/>
                <w:lang w:val="en-GB"/>
              </w:rPr>
            </w:pPr>
          </w:p>
        </w:tc>
        <w:tc>
          <w:tcPr>
            <w:tcW w:w="927" w:type="dxa"/>
          </w:tcPr>
          <w:p w14:paraId="0108CCB7" w14:textId="77777777" w:rsidR="007E27B6" w:rsidRPr="00F92DF5" w:rsidRDefault="007E27B6" w:rsidP="007E27B6">
            <w:pPr>
              <w:rPr>
                <w:b/>
                <w:i/>
                <w:sz w:val="20"/>
                <w:szCs w:val="20"/>
                <w:lang w:val="en-GB"/>
              </w:rPr>
            </w:pPr>
          </w:p>
        </w:tc>
        <w:tc>
          <w:tcPr>
            <w:tcW w:w="1041" w:type="dxa"/>
          </w:tcPr>
          <w:p w14:paraId="49A23E94" w14:textId="77777777" w:rsidR="007E27B6" w:rsidRPr="00F92DF5" w:rsidRDefault="007E27B6" w:rsidP="007E27B6">
            <w:pPr>
              <w:rPr>
                <w:b/>
                <w:i/>
                <w:sz w:val="20"/>
                <w:szCs w:val="20"/>
                <w:lang w:val="en-GB"/>
              </w:rPr>
            </w:pPr>
          </w:p>
        </w:tc>
      </w:tr>
    </w:tbl>
    <w:p w14:paraId="04E506E1" w14:textId="77777777" w:rsidR="007E27B6" w:rsidRPr="00F92DF5" w:rsidRDefault="007E27B6" w:rsidP="007E27B6">
      <w:pPr>
        <w:jc w:val="both"/>
        <w:rPr>
          <w:rFonts w:asciiTheme="minorHAnsi" w:hAnsiTheme="minorHAnsi" w:cstheme="minorHAnsi"/>
          <w:i/>
          <w:sz w:val="20"/>
          <w:szCs w:val="20"/>
          <w:lang w:val="en-US"/>
        </w:rPr>
      </w:pPr>
    </w:p>
    <w:p w14:paraId="614592C5" w14:textId="77777777" w:rsidR="007E27B6" w:rsidRPr="00F92DF5" w:rsidRDefault="007E27B6" w:rsidP="007E27B6">
      <w:pPr>
        <w:ind w:left="-349"/>
        <w:jc w:val="both"/>
        <w:rPr>
          <w:rFonts w:asciiTheme="minorHAnsi" w:hAnsiTheme="minorHAnsi" w:cstheme="minorHAnsi"/>
          <w:i/>
          <w:sz w:val="20"/>
          <w:szCs w:val="20"/>
          <w:lang w:val="en-US"/>
        </w:rPr>
      </w:pPr>
    </w:p>
    <w:p w14:paraId="35B2BCCB" w14:textId="77777777" w:rsidR="000A1103" w:rsidRPr="00A10D9E" w:rsidRDefault="000A1103" w:rsidP="000A1103">
      <w:pPr>
        <w:ind w:left="-349"/>
        <w:jc w:val="both"/>
        <w:rPr>
          <w:rFonts w:asciiTheme="minorHAnsi" w:hAnsiTheme="minorHAnsi" w:cstheme="minorHAnsi"/>
          <w:i/>
          <w:sz w:val="20"/>
          <w:szCs w:val="20"/>
          <w:lang w:val="en-US"/>
        </w:rPr>
      </w:pPr>
      <w:r w:rsidRPr="00A10D9E">
        <w:rPr>
          <w:rFonts w:asciiTheme="minorHAnsi" w:hAnsiTheme="minorHAnsi" w:cstheme="minorHAnsi"/>
          <w:i/>
          <w:sz w:val="20"/>
          <w:szCs w:val="20"/>
          <w:lang w:val="en-US"/>
        </w:rPr>
        <w:t>[If a VAT exemption is applicable, refer to the correct basis for the exemption:</w:t>
      </w:r>
    </w:p>
    <w:p w14:paraId="25017D95" w14:textId="77777777" w:rsidR="000A1103" w:rsidRPr="00A10D9E" w:rsidRDefault="000A1103" w:rsidP="000A1103">
      <w:pPr>
        <w:ind w:left="-349"/>
        <w:jc w:val="both"/>
        <w:rPr>
          <w:rFonts w:asciiTheme="minorHAnsi" w:hAnsiTheme="minorHAnsi" w:cstheme="minorHAnsi"/>
          <w:i/>
          <w:sz w:val="20"/>
          <w:szCs w:val="20"/>
          <w:lang w:val="nl-BE"/>
        </w:rPr>
      </w:pPr>
      <w:r w:rsidRPr="00A10D9E">
        <w:rPr>
          <w:rFonts w:asciiTheme="minorHAnsi" w:hAnsiTheme="minorHAnsi" w:cstheme="minorHAnsi"/>
          <w:i/>
          <w:sz w:val="20"/>
          <w:szCs w:val="20"/>
          <w:lang w:val="nl-BE"/>
        </w:rPr>
        <w:t xml:space="preserve">- In case of a sale </w:t>
      </w:r>
      <w:proofErr w:type="spellStart"/>
      <w:r w:rsidRPr="00A10D9E">
        <w:rPr>
          <w:rFonts w:asciiTheme="minorHAnsi" w:hAnsiTheme="minorHAnsi" w:cstheme="minorHAnsi"/>
          <w:i/>
          <w:sz w:val="20"/>
          <w:szCs w:val="20"/>
          <w:lang w:val="nl-BE"/>
        </w:rPr>
        <w:t>within</w:t>
      </w:r>
      <w:proofErr w:type="spellEnd"/>
      <w:r w:rsidRPr="00A10D9E">
        <w:rPr>
          <w:rFonts w:asciiTheme="minorHAnsi" w:hAnsiTheme="minorHAnsi" w:cstheme="minorHAnsi"/>
          <w:i/>
          <w:sz w:val="20"/>
          <w:szCs w:val="20"/>
          <w:lang w:val="nl-BE"/>
        </w:rPr>
        <w:t xml:space="preserve"> Belgium </w:t>
      </w:r>
      <w:proofErr w:type="spellStart"/>
      <w:r w:rsidRPr="00A10D9E">
        <w:rPr>
          <w:rFonts w:asciiTheme="minorHAnsi" w:hAnsiTheme="minorHAnsi" w:cstheme="minorHAnsi"/>
          <w:i/>
          <w:sz w:val="20"/>
          <w:szCs w:val="20"/>
          <w:lang w:val="nl-BE"/>
        </w:rPr>
        <w:t>exempted</w:t>
      </w:r>
      <w:proofErr w:type="spellEnd"/>
      <w:r w:rsidRPr="00A10D9E">
        <w:rPr>
          <w:rFonts w:asciiTheme="minorHAnsi" w:hAnsiTheme="minorHAnsi" w:cstheme="minorHAnsi"/>
          <w:i/>
          <w:sz w:val="20"/>
          <w:szCs w:val="20"/>
          <w:lang w:val="nl-BE"/>
        </w:rPr>
        <w:t xml:space="preserve"> </w:t>
      </w:r>
      <w:proofErr w:type="spellStart"/>
      <w:r w:rsidRPr="00A10D9E">
        <w:rPr>
          <w:rFonts w:asciiTheme="minorHAnsi" w:hAnsiTheme="minorHAnsi" w:cstheme="minorHAnsi"/>
          <w:i/>
          <w:sz w:val="20"/>
          <w:szCs w:val="20"/>
          <w:lang w:val="nl-BE"/>
        </w:rPr>
        <w:t>from</w:t>
      </w:r>
      <w:proofErr w:type="spellEnd"/>
      <w:r w:rsidRPr="00A10D9E">
        <w:rPr>
          <w:rFonts w:asciiTheme="minorHAnsi" w:hAnsiTheme="minorHAnsi" w:cstheme="minorHAnsi"/>
          <w:i/>
          <w:sz w:val="20"/>
          <w:szCs w:val="20"/>
          <w:lang w:val="nl-BE"/>
        </w:rPr>
        <w:t xml:space="preserve"> VAT: “Vrijstelling van de BTW, artikel 42, §4, van het </w:t>
      </w:r>
      <w:proofErr w:type="spellStart"/>
      <w:r w:rsidRPr="00A10D9E">
        <w:rPr>
          <w:rFonts w:asciiTheme="minorHAnsi" w:hAnsiTheme="minorHAnsi" w:cstheme="minorHAnsi"/>
          <w:i/>
          <w:sz w:val="20"/>
          <w:szCs w:val="20"/>
          <w:lang w:val="nl-BE"/>
        </w:rPr>
        <w:t>BTW-Wetboek</w:t>
      </w:r>
      <w:proofErr w:type="spellEnd"/>
      <w:r w:rsidRPr="00A10D9E">
        <w:rPr>
          <w:rFonts w:asciiTheme="minorHAnsi" w:hAnsiTheme="minorHAnsi" w:cstheme="minorHAnsi"/>
          <w:i/>
          <w:sz w:val="20"/>
          <w:szCs w:val="20"/>
          <w:lang w:val="nl-BE"/>
        </w:rPr>
        <w:t>”</w:t>
      </w:r>
    </w:p>
    <w:p w14:paraId="453B7BB2" w14:textId="77777777" w:rsidR="000A1103" w:rsidRPr="00A10D9E" w:rsidRDefault="000A1103" w:rsidP="000A1103">
      <w:pPr>
        <w:ind w:left="-349"/>
        <w:jc w:val="both"/>
        <w:rPr>
          <w:rFonts w:asciiTheme="minorHAnsi" w:hAnsiTheme="minorHAnsi" w:cstheme="minorHAnsi"/>
          <w:i/>
          <w:sz w:val="20"/>
          <w:szCs w:val="20"/>
          <w:lang w:val="en-US"/>
        </w:rPr>
      </w:pPr>
      <w:r w:rsidRPr="00A10D9E">
        <w:rPr>
          <w:rFonts w:asciiTheme="minorHAnsi" w:hAnsiTheme="minorHAnsi" w:cstheme="minorHAnsi"/>
          <w:i/>
          <w:sz w:val="20"/>
          <w:szCs w:val="20"/>
          <w:lang w:val="en-US"/>
        </w:rPr>
        <w:t xml:space="preserve">- In case of a sale to another EU member state: “Exempted from VAT in accordance with article 39bis VAT </w:t>
      </w:r>
      <w:proofErr w:type="gramStart"/>
      <w:r w:rsidRPr="00A10D9E">
        <w:rPr>
          <w:rFonts w:asciiTheme="minorHAnsi" w:hAnsiTheme="minorHAnsi" w:cstheme="minorHAnsi"/>
          <w:i/>
          <w:sz w:val="20"/>
          <w:szCs w:val="20"/>
          <w:lang w:val="en-US"/>
        </w:rPr>
        <w:t>Code</w:t>
      </w:r>
      <w:proofErr w:type="gramEnd"/>
      <w:r w:rsidRPr="00A10D9E">
        <w:rPr>
          <w:rFonts w:asciiTheme="minorHAnsi" w:hAnsiTheme="minorHAnsi" w:cstheme="minorHAnsi"/>
          <w:i/>
          <w:sz w:val="20"/>
          <w:szCs w:val="20"/>
          <w:lang w:val="en-US"/>
        </w:rPr>
        <w:t>”</w:t>
      </w:r>
    </w:p>
    <w:p w14:paraId="00F34298" w14:textId="5CEDEB46" w:rsidR="006837D6" w:rsidRPr="00A10D9E" w:rsidRDefault="000A1103" w:rsidP="000A1103">
      <w:pPr>
        <w:ind w:left="-349"/>
        <w:jc w:val="both"/>
        <w:rPr>
          <w:rFonts w:asciiTheme="minorHAnsi" w:hAnsiTheme="minorHAnsi" w:cstheme="minorHAnsi"/>
          <w:i/>
          <w:sz w:val="20"/>
          <w:szCs w:val="20"/>
          <w:lang w:val="en-US"/>
        </w:rPr>
      </w:pPr>
      <w:r w:rsidRPr="00A10D9E">
        <w:rPr>
          <w:rFonts w:asciiTheme="minorHAnsi" w:hAnsiTheme="minorHAnsi" w:cstheme="minorHAnsi"/>
          <w:i/>
          <w:sz w:val="20"/>
          <w:szCs w:val="20"/>
          <w:lang w:val="en-US"/>
        </w:rPr>
        <w:t>- In case of a sale outside of the EU: “Exempted from VAT in accordance with article 39 VAT Code”]</w:t>
      </w:r>
    </w:p>
    <w:p w14:paraId="6EF8E175" w14:textId="77777777" w:rsidR="007E27B6" w:rsidRPr="00A10D9E" w:rsidRDefault="007E27B6" w:rsidP="007E27B6">
      <w:pPr>
        <w:ind w:left="-349"/>
        <w:jc w:val="both"/>
        <w:rPr>
          <w:rFonts w:asciiTheme="minorHAnsi" w:hAnsiTheme="minorHAnsi" w:cstheme="minorHAnsi"/>
          <w:i/>
          <w:sz w:val="20"/>
          <w:szCs w:val="20"/>
          <w:lang w:val="en-US"/>
        </w:rPr>
      </w:pPr>
    </w:p>
    <w:p w14:paraId="5CEE403C" w14:textId="77777777" w:rsidR="007E27B6" w:rsidRPr="00F92DF5" w:rsidRDefault="007E27B6" w:rsidP="007E27B6">
      <w:pPr>
        <w:ind w:left="-349"/>
        <w:jc w:val="both"/>
        <w:rPr>
          <w:rFonts w:asciiTheme="minorHAnsi" w:hAnsiTheme="minorHAnsi" w:cstheme="minorHAnsi"/>
          <w:i/>
          <w:sz w:val="20"/>
          <w:szCs w:val="20"/>
          <w:lang w:val="en-US"/>
        </w:rPr>
      </w:pPr>
      <w:bookmarkStart w:id="4" w:name="_Hlk7792224"/>
      <w:r w:rsidRPr="00F92DF5">
        <w:rPr>
          <w:rFonts w:asciiTheme="minorHAnsi" w:hAnsiTheme="minorHAnsi" w:cstheme="minorHAnsi"/>
          <w:i/>
          <w:sz w:val="20"/>
          <w:szCs w:val="20"/>
          <w:lang w:val="en-US"/>
        </w:rPr>
        <w:t xml:space="preserve">The </w:t>
      </w:r>
      <w:proofErr w:type="gramStart"/>
      <w:r w:rsidRPr="00F92DF5">
        <w:rPr>
          <w:rFonts w:asciiTheme="minorHAnsi" w:hAnsiTheme="minorHAnsi" w:cstheme="minorHAnsi"/>
          <w:i/>
          <w:sz w:val="20"/>
          <w:szCs w:val="20"/>
          <w:lang w:val="en-US"/>
        </w:rPr>
        <w:t>above mentioned</w:t>
      </w:r>
      <w:proofErr w:type="gramEnd"/>
      <w:r w:rsidRPr="00F92DF5">
        <w:rPr>
          <w:rFonts w:asciiTheme="minorHAnsi" w:hAnsiTheme="minorHAnsi" w:cstheme="minorHAnsi"/>
          <w:i/>
          <w:sz w:val="20"/>
          <w:szCs w:val="20"/>
          <w:lang w:val="en-US"/>
        </w:rPr>
        <w:t xml:space="preserve"> goods remain the legal property of the seller until the goods have been paid in full.</w:t>
      </w:r>
    </w:p>
    <w:p w14:paraId="3B232C04" w14:textId="77777777" w:rsidR="007E27B6" w:rsidRPr="00F92DF5" w:rsidRDefault="007E27B6" w:rsidP="007E27B6">
      <w:pPr>
        <w:ind w:left="-349"/>
        <w:jc w:val="both"/>
        <w:rPr>
          <w:rFonts w:asciiTheme="minorHAnsi" w:hAnsiTheme="minorHAnsi" w:cstheme="minorHAnsi"/>
          <w:i/>
          <w:sz w:val="20"/>
          <w:szCs w:val="20"/>
          <w:lang w:val="en-US"/>
        </w:rPr>
      </w:pPr>
    </w:p>
    <w:p w14:paraId="4F5C76B6" w14:textId="77777777" w:rsidR="007E27B6" w:rsidRPr="00F92DF5" w:rsidRDefault="007E27B6" w:rsidP="007E27B6">
      <w:pPr>
        <w:ind w:left="-349"/>
        <w:jc w:val="both"/>
        <w:rPr>
          <w:rFonts w:asciiTheme="minorHAnsi" w:hAnsiTheme="minorHAnsi" w:cstheme="minorHAnsi"/>
          <w:i/>
          <w:sz w:val="20"/>
          <w:szCs w:val="20"/>
          <w:lang w:val="en-US"/>
        </w:rPr>
      </w:pPr>
      <w:r w:rsidRPr="00F92DF5">
        <w:rPr>
          <w:rFonts w:asciiTheme="minorHAnsi" w:hAnsiTheme="minorHAnsi" w:cstheme="minorHAnsi"/>
          <w:i/>
          <w:sz w:val="20"/>
          <w:szCs w:val="20"/>
          <w:lang w:val="en-US"/>
        </w:rPr>
        <w:t>The buyer must inspect the goods immediately upon delivery. In the event of protest, this must be reported to the seller by registered letter as soon as possible and in any case within three days after delivery.</w:t>
      </w:r>
    </w:p>
    <w:p w14:paraId="2942F51E" w14:textId="77777777" w:rsidR="007E27B6" w:rsidRPr="00F92DF5" w:rsidRDefault="007E27B6" w:rsidP="007E27B6">
      <w:pPr>
        <w:ind w:left="-349"/>
        <w:jc w:val="both"/>
        <w:rPr>
          <w:rFonts w:asciiTheme="minorHAnsi" w:hAnsiTheme="minorHAnsi" w:cstheme="minorHAnsi"/>
          <w:i/>
          <w:sz w:val="20"/>
          <w:szCs w:val="20"/>
          <w:lang w:val="en-US"/>
        </w:rPr>
      </w:pPr>
    </w:p>
    <w:p w14:paraId="08C240F1" w14:textId="77777777" w:rsidR="007E27B6" w:rsidRPr="00F92DF5" w:rsidRDefault="007E27B6" w:rsidP="007E27B6">
      <w:pPr>
        <w:ind w:left="-349"/>
        <w:jc w:val="both"/>
        <w:rPr>
          <w:rFonts w:asciiTheme="minorHAnsi" w:hAnsiTheme="minorHAnsi" w:cstheme="minorHAnsi"/>
          <w:i/>
          <w:sz w:val="20"/>
          <w:szCs w:val="20"/>
          <w:lang w:val="en"/>
        </w:rPr>
      </w:pPr>
      <w:r w:rsidRPr="00F92DF5">
        <w:rPr>
          <w:rFonts w:asciiTheme="minorHAnsi" w:hAnsiTheme="minorHAnsi" w:cstheme="minorHAnsi"/>
          <w:i/>
          <w:sz w:val="20"/>
          <w:szCs w:val="20"/>
          <w:lang w:val="en"/>
        </w:rPr>
        <w:t>The invoice must be paid no later than the date stated on the invoice as the date on which it is payable. In the event of non-payment, a default interest of ...% will be payable from the invoice date.</w:t>
      </w:r>
    </w:p>
    <w:p w14:paraId="1F420424" w14:textId="77777777" w:rsidR="007E27B6" w:rsidRPr="00F92DF5" w:rsidRDefault="007E27B6" w:rsidP="007E27B6">
      <w:pPr>
        <w:ind w:left="-349"/>
        <w:jc w:val="both"/>
        <w:rPr>
          <w:rFonts w:asciiTheme="minorHAnsi" w:hAnsiTheme="minorHAnsi" w:cstheme="minorHAnsi"/>
          <w:i/>
          <w:sz w:val="20"/>
          <w:szCs w:val="20"/>
          <w:lang w:val="en-US"/>
        </w:rPr>
      </w:pPr>
    </w:p>
    <w:p w14:paraId="42A5A176" w14:textId="77777777" w:rsidR="007E27B6" w:rsidRPr="00F92DF5" w:rsidRDefault="007E27B6" w:rsidP="007E27B6">
      <w:pPr>
        <w:ind w:left="-34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This invoice is governed by Belgian law and the courts of Antwerp, Belgium have jurisdiction in case of dispute. If parties or directors of the parties are member of a Belgian diamond bourse the parties will submit to arbitration in the framework of the Federation of Belgian Diamond Bourses and/or international arbitration foreseen by the World Federation of Diamond Bourses. </w:t>
      </w:r>
    </w:p>
    <w:p w14:paraId="672FF12C" w14:textId="77777777" w:rsidR="007E27B6" w:rsidRPr="00F92DF5" w:rsidRDefault="007E27B6" w:rsidP="007E27B6">
      <w:pPr>
        <w:ind w:left="-349"/>
        <w:jc w:val="both"/>
        <w:rPr>
          <w:rFonts w:asciiTheme="minorHAnsi" w:hAnsiTheme="minorHAnsi" w:cstheme="minorHAnsi"/>
          <w:i/>
          <w:sz w:val="20"/>
          <w:szCs w:val="20"/>
          <w:lang w:val="en-GB"/>
        </w:rPr>
      </w:pPr>
    </w:p>
    <w:p w14:paraId="354425DD" w14:textId="77777777" w:rsidR="007E27B6" w:rsidRPr="00F92DF5" w:rsidRDefault="007E27B6" w:rsidP="007E27B6">
      <w:pPr>
        <w:ind w:left="-349"/>
        <w:jc w:val="both"/>
        <w:rPr>
          <w:rFonts w:asciiTheme="minorHAnsi" w:hAnsiTheme="minorHAnsi" w:cstheme="minorHAnsi"/>
          <w:i/>
          <w:sz w:val="20"/>
          <w:szCs w:val="20"/>
          <w:lang w:val="en-US"/>
        </w:rPr>
      </w:pPr>
      <w:r w:rsidRPr="00F92DF5">
        <w:rPr>
          <w:rFonts w:asciiTheme="minorHAnsi" w:hAnsiTheme="minorHAnsi" w:cstheme="minorHAnsi"/>
          <w:i/>
          <w:sz w:val="20"/>
          <w:szCs w:val="20"/>
          <w:lang w:val="en-US"/>
        </w:rPr>
        <w:t xml:space="preserve">The buyer acknowledges and agrees with the General Terms of the Seller mentioned on the front and the reverse side (if applicable) of this </w:t>
      </w:r>
      <w:proofErr w:type="gramStart"/>
      <w:r w:rsidRPr="00F92DF5">
        <w:rPr>
          <w:rFonts w:asciiTheme="minorHAnsi" w:hAnsiTheme="minorHAnsi" w:cstheme="minorHAnsi"/>
          <w:i/>
          <w:sz w:val="20"/>
          <w:szCs w:val="20"/>
          <w:lang w:val="en-US"/>
        </w:rPr>
        <w:t>invoice</w:t>
      </w:r>
      <w:proofErr w:type="gramEnd"/>
    </w:p>
    <w:p w14:paraId="126D52F3" w14:textId="77777777" w:rsidR="007E27B6" w:rsidRPr="00F92DF5" w:rsidRDefault="007E27B6" w:rsidP="007E27B6">
      <w:pPr>
        <w:ind w:left="-349"/>
        <w:jc w:val="both"/>
        <w:rPr>
          <w:rFonts w:asciiTheme="minorHAnsi" w:hAnsiTheme="minorHAnsi" w:cstheme="minorHAnsi"/>
          <w:i/>
          <w:sz w:val="20"/>
          <w:szCs w:val="20"/>
          <w:lang w:val="en-US"/>
        </w:rPr>
      </w:pPr>
    </w:p>
    <w:p w14:paraId="0713E895" w14:textId="77777777" w:rsidR="007E27B6" w:rsidRPr="00F92DF5" w:rsidRDefault="007E27B6" w:rsidP="007E27B6">
      <w:pPr>
        <w:ind w:left="-349"/>
        <w:jc w:val="both"/>
        <w:rPr>
          <w:rFonts w:asciiTheme="minorHAnsi" w:hAnsiTheme="minorHAnsi" w:cstheme="minorHAnsi"/>
          <w:i/>
          <w:sz w:val="20"/>
          <w:szCs w:val="20"/>
          <w:lang w:val="en-US"/>
        </w:rPr>
      </w:pPr>
      <w:r w:rsidRPr="00F92DF5">
        <w:rPr>
          <w:rFonts w:asciiTheme="minorHAnsi" w:hAnsiTheme="minorHAnsi" w:cstheme="minorHAnsi"/>
          <w:i/>
          <w:sz w:val="20"/>
          <w:szCs w:val="20"/>
          <w:lang w:val="en-US"/>
        </w:rPr>
        <w:t>[Signature of the buyer, place and date]</w:t>
      </w:r>
    </w:p>
    <w:p w14:paraId="21CE475D" w14:textId="77777777" w:rsidR="007E27B6" w:rsidRPr="00F92DF5" w:rsidRDefault="007E27B6" w:rsidP="007E27B6">
      <w:pPr>
        <w:ind w:left="-349"/>
        <w:jc w:val="both"/>
        <w:rPr>
          <w:rFonts w:asciiTheme="minorHAnsi" w:hAnsiTheme="minorHAnsi" w:cstheme="minorHAnsi"/>
          <w:i/>
          <w:sz w:val="20"/>
          <w:szCs w:val="20"/>
          <w:lang w:val="en-US"/>
        </w:rPr>
      </w:pPr>
    </w:p>
    <w:p w14:paraId="01948D36" w14:textId="77777777" w:rsidR="007E27B6" w:rsidRPr="00F92DF5" w:rsidRDefault="007E27B6" w:rsidP="007E27B6">
      <w:pPr>
        <w:ind w:left="-349"/>
        <w:jc w:val="both"/>
        <w:rPr>
          <w:rFonts w:asciiTheme="minorHAnsi" w:hAnsiTheme="minorHAnsi" w:cstheme="minorHAnsi"/>
          <w:i/>
          <w:sz w:val="20"/>
          <w:szCs w:val="20"/>
          <w:lang w:val="en-US"/>
        </w:rPr>
      </w:pPr>
      <w:r w:rsidRPr="00F92DF5">
        <w:rPr>
          <w:rFonts w:asciiTheme="minorHAnsi" w:hAnsiTheme="minorHAnsi" w:cstheme="minorHAnsi"/>
          <w:i/>
          <w:sz w:val="20"/>
          <w:szCs w:val="20"/>
          <w:lang w:val="en-US"/>
        </w:rPr>
        <w:t xml:space="preserve"> “</w:t>
      </w:r>
      <w:r w:rsidRPr="00F92DF5">
        <w:rPr>
          <w:rFonts w:asciiTheme="minorHAnsi" w:hAnsiTheme="minorHAnsi" w:cstheme="minorHAnsi"/>
          <w:bCs/>
          <w:i/>
          <w:iCs/>
          <w:sz w:val="20"/>
          <w:szCs w:val="20"/>
          <w:lang w:val="en-US"/>
        </w:rPr>
        <w:t xml:space="preserve">The diamonds herein invoiced have been {sourced}* purchased from legitimate sources not involved in funding conflict, in compliance with United Nations Resolutions and corresponding national laws {where the invoice is </w:t>
      </w:r>
      <w:proofErr w:type="gramStart"/>
      <w:r w:rsidRPr="00F92DF5">
        <w:rPr>
          <w:rFonts w:asciiTheme="minorHAnsi" w:hAnsiTheme="minorHAnsi" w:cstheme="minorHAnsi"/>
          <w:bCs/>
          <w:i/>
          <w:iCs/>
          <w:sz w:val="20"/>
          <w:szCs w:val="20"/>
          <w:lang w:val="en-US"/>
        </w:rPr>
        <w:lastRenderedPageBreak/>
        <w:t>generated}*</w:t>
      </w:r>
      <w:proofErr w:type="gramEnd"/>
      <w:r w:rsidRPr="00F92DF5">
        <w:rPr>
          <w:rFonts w:asciiTheme="minorHAnsi" w:hAnsiTheme="minorHAnsi" w:cstheme="minorHAnsi"/>
          <w:bCs/>
          <w:i/>
          <w:iCs/>
          <w:sz w:val="20"/>
          <w:szCs w:val="20"/>
          <w:lang w:val="en-US"/>
        </w:rPr>
        <w:t>*. The seller hereby guarantees that these diamonds are conflict free and confirms adherence to the WDC SoW Guidelines</w:t>
      </w:r>
      <w:r w:rsidRPr="00F92DF5">
        <w:rPr>
          <w:rFonts w:asciiTheme="minorHAnsi" w:hAnsiTheme="minorHAnsi" w:cstheme="minorHAnsi"/>
          <w:i/>
          <w:sz w:val="20"/>
          <w:szCs w:val="20"/>
          <w:lang w:val="en-US"/>
        </w:rPr>
        <w:t>.”</w:t>
      </w:r>
    </w:p>
    <w:p w14:paraId="3AF9FC9A" w14:textId="77777777" w:rsidR="007E27B6" w:rsidRPr="00F92DF5" w:rsidRDefault="007E27B6" w:rsidP="007E27B6">
      <w:pPr>
        <w:ind w:left="-349"/>
        <w:jc w:val="both"/>
        <w:rPr>
          <w:rFonts w:asciiTheme="minorHAnsi" w:hAnsiTheme="minorHAnsi" w:cstheme="minorHAnsi"/>
          <w:i/>
          <w:sz w:val="20"/>
          <w:szCs w:val="20"/>
          <w:lang w:val="en-US"/>
        </w:rPr>
      </w:pPr>
      <w:r w:rsidRPr="00F92DF5">
        <w:rPr>
          <w:rFonts w:asciiTheme="minorHAnsi" w:hAnsiTheme="minorHAnsi" w:cstheme="minorHAnsi"/>
          <w:i/>
          <w:sz w:val="20"/>
          <w:szCs w:val="20"/>
          <w:lang w:val="en-US"/>
        </w:rPr>
        <w:t>*{sourced} - may be used by companies that do not purchase from open market, but source and aggregate diamonds from production facilities that are owned/partly owned by them</w:t>
      </w:r>
    </w:p>
    <w:p w14:paraId="7E5876A9" w14:textId="2C08768A" w:rsidR="007E27B6" w:rsidRPr="00F92DF5" w:rsidRDefault="007E27B6" w:rsidP="007E27B6">
      <w:pPr>
        <w:jc w:val="both"/>
        <w:rPr>
          <w:rFonts w:asciiTheme="minorHAnsi" w:hAnsiTheme="minorHAnsi" w:cstheme="minorHAnsi"/>
          <w:i/>
          <w:sz w:val="20"/>
          <w:szCs w:val="20"/>
          <w:lang w:val="en-US"/>
        </w:rPr>
      </w:pPr>
      <w:r w:rsidRPr="00F92DF5">
        <w:rPr>
          <w:rFonts w:asciiTheme="minorHAnsi" w:hAnsiTheme="minorHAnsi" w:cstheme="minorHAnsi"/>
          <w:i/>
          <w:sz w:val="20"/>
          <w:szCs w:val="20"/>
          <w:lang w:val="en-US"/>
        </w:rPr>
        <w:t xml:space="preserve">**{where the invoice is generated} - may be used by companies if they specifically want to reference the country of invoice issuance </w:t>
      </w:r>
      <w:bookmarkEnd w:id="4"/>
    </w:p>
    <w:p w14:paraId="4AB61999" w14:textId="3140FB74" w:rsidR="003D309A" w:rsidRPr="00F92DF5" w:rsidRDefault="00F02EAB" w:rsidP="00C20F8D">
      <w:pPr>
        <w:pStyle w:val="Kop1"/>
        <w:numPr>
          <w:ilvl w:val="0"/>
          <w:numId w:val="26"/>
        </w:numPr>
        <w:rPr>
          <w:rFonts w:asciiTheme="minorHAnsi" w:hAnsiTheme="minorHAnsi" w:cstheme="minorHAnsi"/>
          <w:b/>
          <w:color w:val="auto"/>
          <w:sz w:val="20"/>
          <w:szCs w:val="20"/>
          <w:lang w:val="en-US"/>
        </w:rPr>
      </w:pPr>
      <w:r w:rsidRPr="00804D33">
        <w:rPr>
          <w:rFonts w:asciiTheme="minorHAnsi" w:hAnsiTheme="minorHAnsi" w:cstheme="minorHAnsi"/>
          <w:b/>
          <w:color w:val="auto"/>
          <w:sz w:val="20"/>
          <w:szCs w:val="20"/>
          <w:lang w:val="en-US"/>
        </w:rPr>
        <w:lastRenderedPageBreak/>
        <w:t xml:space="preserve">ANNEX TEMPLATE </w:t>
      </w:r>
      <w:r w:rsidR="00254E75" w:rsidRPr="00804D33">
        <w:rPr>
          <w:rFonts w:asciiTheme="minorHAnsi" w:hAnsiTheme="minorHAnsi" w:cstheme="minorHAnsi"/>
          <w:b/>
          <w:color w:val="auto"/>
          <w:sz w:val="20"/>
          <w:szCs w:val="20"/>
          <w:lang w:val="en-US"/>
        </w:rPr>
        <w:t xml:space="preserve">AGREEMENT </w:t>
      </w:r>
      <w:r w:rsidR="00254E75" w:rsidRPr="00F92DF5">
        <w:rPr>
          <w:rFonts w:asciiTheme="minorHAnsi" w:hAnsiTheme="minorHAnsi" w:cstheme="minorHAnsi"/>
          <w:b/>
          <w:color w:val="auto"/>
          <w:sz w:val="20"/>
          <w:szCs w:val="20"/>
          <w:lang w:val="en-US"/>
        </w:rPr>
        <w:t>COMPENSATION OF RECEIVABLES (SET-OFF)</w:t>
      </w:r>
    </w:p>
    <w:p w14:paraId="5809DF39" w14:textId="66A6A43A" w:rsidR="00B578B8" w:rsidRPr="00F92DF5" w:rsidRDefault="00B578B8" w:rsidP="00B578B8">
      <w:pPr>
        <w:ind w:left="-349"/>
        <w:jc w:val="both"/>
        <w:rPr>
          <w:rFonts w:asciiTheme="minorHAnsi" w:hAnsiTheme="minorHAnsi" w:cstheme="minorHAnsi"/>
          <w:lang w:val="en-US"/>
        </w:rPr>
      </w:pPr>
    </w:p>
    <w:p w14:paraId="26AB5CE8" w14:textId="7EB922F0" w:rsidR="00652B6F" w:rsidRPr="00F92DF5" w:rsidRDefault="00652B6F" w:rsidP="00B578B8">
      <w:pPr>
        <w:ind w:left="-349"/>
        <w:jc w:val="both"/>
        <w:rPr>
          <w:rFonts w:asciiTheme="minorHAnsi" w:hAnsiTheme="minorHAnsi" w:cstheme="minorHAnsi"/>
          <w:i/>
          <w:sz w:val="20"/>
          <w:szCs w:val="20"/>
          <w:lang w:val="en-GB"/>
        </w:rPr>
      </w:pPr>
    </w:p>
    <w:p w14:paraId="1F7E4E78" w14:textId="77777777" w:rsidR="00652B6F" w:rsidRPr="00F92DF5" w:rsidRDefault="00652B6F" w:rsidP="00B578B8">
      <w:pPr>
        <w:ind w:left="-349"/>
        <w:jc w:val="both"/>
        <w:rPr>
          <w:rFonts w:asciiTheme="minorHAnsi" w:hAnsiTheme="minorHAnsi" w:cstheme="minorHAnsi"/>
          <w:i/>
          <w:sz w:val="20"/>
          <w:szCs w:val="20"/>
          <w:lang w:val="en-GB"/>
        </w:rPr>
      </w:pPr>
    </w:p>
    <w:p w14:paraId="3A980F0F" w14:textId="79860CF0" w:rsidR="00B578B8" w:rsidRPr="00F92DF5" w:rsidRDefault="00B578B8" w:rsidP="00652B6F">
      <w:pPr>
        <w:ind w:left="-349"/>
        <w:jc w:val="center"/>
        <w:rPr>
          <w:rFonts w:asciiTheme="minorHAnsi" w:hAnsiTheme="minorHAnsi" w:cstheme="minorHAnsi"/>
          <w:b/>
          <w:i/>
          <w:sz w:val="20"/>
          <w:szCs w:val="20"/>
          <w:lang w:val="en-GB"/>
        </w:rPr>
      </w:pPr>
      <w:r w:rsidRPr="00F92DF5">
        <w:rPr>
          <w:rFonts w:asciiTheme="minorHAnsi" w:hAnsiTheme="minorHAnsi" w:cstheme="minorHAnsi"/>
          <w:b/>
          <w:i/>
          <w:sz w:val="20"/>
          <w:szCs w:val="20"/>
          <w:lang w:val="en-GB"/>
        </w:rPr>
        <w:t>AGREEMENT COMPENSATION OF RECEIVABLES / PAYABLES</w:t>
      </w:r>
    </w:p>
    <w:p w14:paraId="2014A356" w14:textId="77777777" w:rsidR="00B578B8" w:rsidRPr="00F92DF5" w:rsidRDefault="00B578B8" w:rsidP="00BA6BF7">
      <w:pPr>
        <w:jc w:val="both"/>
        <w:rPr>
          <w:rFonts w:asciiTheme="minorHAnsi" w:hAnsiTheme="minorHAnsi" w:cstheme="minorHAnsi"/>
          <w:i/>
          <w:sz w:val="20"/>
          <w:szCs w:val="20"/>
          <w:lang w:val="en-GB"/>
        </w:rPr>
      </w:pPr>
    </w:p>
    <w:p w14:paraId="52CAE2FF" w14:textId="77777777" w:rsidR="00B578B8" w:rsidRPr="00F92DF5" w:rsidRDefault="00B578B8" w:rsidP="00B578B8">
      <w:pPr>
        <w:ind w:left="-349"/>
        <w:jc w:val="both"/>
        <w:rPr>
          <w:rFonts w:asciiTheme="minorHAnsi" w:hAnsiTheme="minorHAnsi" w:cstheme="minorHAnsi"/>
          <w:b/>
          <w:bCs/>
          <w:i/>
          <w:sz w:val="20"/>
          <w:szCs w:val="20"/>
          <w:lang w:val="en-GB"/>
        </w:rPr>
      </w:pPr>
      <w:r w:rsidRPr="00F92DF5">
        <w:rPr>
          <w:rFonts w:asciiTheme="minorHAnsi" w:hAnsiTheme="minorHAnsi" w:cstheme="minorHAnsi"/>
          <w:b/>
          <w:bCs/>
          <w:i/>
          <w:sz w:val="20"/>
          <w:szCs w:val="20"/>
          <w:lang w:val="en-GB"/>
        </w:rPr>
        <w:t>THIS AGREEMENT IS MADE AND ENTERED INTO</w:t>
      </w:r>
    </w:p>
    <w:p w14:paraId="4C7338C9" w14:textId="77777777" w:rsidR="00B578B8" w:rsidRPr="00F92DF5" w:rsidRDefault="00B578B8" w:rsidP="00B578B8">
      <w:pPr>
        <w:ind w:left="-349"/>
        <w:jc w:val="both"/>
        <w:rPr>
          <w:rFonts w:asciiTheme="minorHAnsi" w:hAnsiTheme="minorHAnsi" w:cstheme="minorHAnsi"/>
          <w:i/>
          <w:sz w:val="20"/>
          <w:szCs w:val="20"/>
          <w:lang w:val="en-GB"/>
        </w:rPr>
      </w:pPr>
    </w:p>
    <w:p w14:paraId="3C2BF9C8" w14:textId="0F7A2240" w:rsidR="00B578B8" w:rsidRPr="00F92DF5" w:rsidRDefault="00B578B8" w:rsidP="00652B6F">
      <w:pPr>
        <w:ind w:left="-349"/>
        <w:jc w:val="both"/>
        <w:rPr>
          <w:rFonts w:asciiTheme="minorHAnsi" w:hAnsiTheme="minorHAnsi" w:cstheme="minorHAnsi"/>
          <w:b/>
          <w:bCs/>
          <w:i/>
          <w:sz w:val="20"/>
          <w:szCs w:val="20"/>
          <w:lang w:val="en-GB"/>
        </w:rPr>
      </w:pPr>
      <w:r w:rsidRPr="00F92DF5">
        <w:rPr>
          <w:rFonts w:asciiTheme="minorHAnsi" w:hAnsiTheme="minorHAnsi" w:cstheme="minorHAnsi"/>
          <w:b/>
          <w:bCs/>
          <w:i/>
          <w:sz w:val="20"/>
          <w:szCs w:val="20"/>
          <w:lang w:val="en-GB"/>
        </w:rPr>
        <w:t xml:space="preserve">Between </w:t>
      </w:r>
    </w:p>
    <w:p w14:paraId="1463CB3C" w14:textId="052A7871" w:rsidR="00B578B8" w:rsidRPr="00F92DF5" w:rsidRDefault="00B578B8" w:rsidP="00652B6F">
      <w:pPr>
        <w:ind w:left="-34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Name + address + company number</w:t>
      </w:r>
    </w:p>
    <w:p w14:paraId="6CA17EF0" w14:textId="495B4684" w:rsidR="00B578B8" w:rsidRPr="00F92DF5" w:rsidRDefault="00652B6F" w:rsidP="00652B6F">
      <w:pPr>
        <w:ind w:left="-349"/>
        <w:jc w:val="both"/>
        <w:rPr>
          <w:rFonts w:asciiTheme="minorHAnsi" w:hAnsiTheme="minorHAnsi" w:cstheme="minorHAnsi"/>
          <w:b/>
          <w:i/>
          <w:sz w:val="20"/>
          <w:szCs w:val="20"/>
          <w:lang w:val="en-GB"/>
        </w:rPr>
      </w:pPr>
      <w:r w:rsidRPr="00F92DF5">
        <w:rPr>
          <w:rFonts w:asciiTheme="minorHAnsi" w:hAnsiTheme="minorHAnsi" w:cstheme="minorHAnsi"/>
          <w:b/>
          <w:i/>
          <w:sz w:val="20"/>
          <w:szCs w:val="20"/>
          <w:lang w:val="en-GB"/>
        </w:rPr>
        <w:t>A</w:t>
      </w:r>
      <w:r w:rsidR="00B578B8" w:rsidRPr="00F92DF5">
        <w:rPr>
          <w:rFonts w:asciiTheme="minorHAnsi" w:hAnsiTheme="minorHAnsi" w:cstheme="minorHAnsi"/>
          <w:b/>
          <w:i/>
          <w:sz w:val="20"/>
          <w:szCs w:val="20"/>
          <w:lang w:val="en-GB"/>
        </w:rPr>
        <w:t>nd</w:t>
      </w:r>
    </w:p>
    <w:p w14:paraId="0A8FBFCB" w14:textId="77777777" w:rsidR="00B578B8" w:rsidRPr="00F92DF5" w:rsidRDefault="00B578B8" w:rsidP="00B578B8">
      <w:pPr>
        <w:ind w:left="-34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Name + address + company number</w:t>
      </w:r>
    </w:p>
    <w:p w14:paraId="47BD72F0" w14:textId="77777777" w:rsidR="00B578B8" w:rsidRPr="00F92DF5" w:rsidRDefault="00B578B8" w:rsidP="00B578B8">
      <w:pPr>
        <w:ind w:left="-349"/>
        <w:jc w:val="both"/>
        <w:rPr>
          <w:rFonts w:asciiTheme="minorHAnsi" w:hAnsiTheme="minorHAnsi" w:cstheme="minorHAnsi"/>
          <w:i/>
          <w:sz w:val="20"/>
          <w:szCs w:val="20"/>
          <w:lang w:val="en-GB"/>
        </w:rPr>
      </w:pPr>
    </w:p>
    <w:p w14:paraId="49EF30C3" w14:textId="160D7EB0" w:rsidR="00B578B8" w:rsidRPr="00F92DF5" w:rsidRDefault="00B578B8" w:rsidP="00B578B8">
      <w:pPr>
        <w:ind w:left="-349"/>
        <w:jc w:val="both"/>
        <w:rPr>
          <w:rFonts w:asciiTheme="minorHAnsi" w:hAnsiTheme="minorHAnsi" w:cstheme="minorHAnsi"/>
          <w:i/>
          <w:sz w:val="20"/>
          <w:szCs w:val="20"/>
          <w:lang w:val="en-GB"/>
        </w:rPr>
      </w:pPr>
      <w:r w:rsidRPr="00F92DF5">
        <w:rPr>
          <w:rFonts w:asciiTheme="minorHAnsi" w:hAnsiTheme="minorHAnsi" w:cstheme="minorHAnsi"/>
          <w:b/>
          <w:i/>
          <w:sz w:val="20"/>
          <w:szCs w:val="20"/>
          <w:lang w:val="en-GB"/>
        </w:rPr>
        <w:t>WHEREAS</w:t>
      </w:r>
      <w:r w:rsidRPr="00F92DF5">
        <w:rPr>
          <w:rFonts w:asciiTheme="minorHAnsi" w:hAnsiTheme="minorHAnsi" w:cstheme="minorHAnsi"/>
          <w:i/>
          <w:sz w:val="20"/>
          <w:szCs w:val="20"/>
          <w:lang w:val="en-GB"/>
        </w:rPr>
        <w:t xml:space="preserve"> this agreement (the “Agreement</w:t>
      </w:r>
      <w:r w:rsidR="00696887" w:rsidRPr="00F92DF5">
        <w:rPr>
          <w:rFonts w:asciiTheme="minorHAnsi" w:hAnsiTheme="minorHAnsi" w:cstheme="minorHAnsi"/>
          <w:i/>
          <w:sz w:val="20"/>
          <w:szCs w:val="20"/>
          <w:lang w:val="en-GB"/>
        </w:rPr>
        <w:t>”</w:t>
      </w:r>
      <w:r w:rsidRPr="00F92DF5">
        <w:rPr>
          <w:rFonts w:asciiTheme="minorHAnsi" w:hAnsiTheme="minorHAnsi" w:cstheme="minorHAnsi"/>
          <w:i/>
          <w:sz w:val="20"/>
          <w:szCs w:val="20"/>
          <w:lang w:val="en-GB"/>
        </w:rPr>
        <w:t>) sets out the terms and conditions upon which the abovementioned parties shall compensate certain receivables / payables between each other.</w:t>
      </w:r>
    </w:p>
    <w:p w14:paraId="782E7EEE" w14:textId="77777777" w:rsidR="00B578B8" w:rsidRPr="00F92DF5" w:rsidRDefault="00B578B8" w:rsidP="00B578B8">
      <w:pPr>
        <w:ind w:left="-349"/>
        <w:jc w:val="both"/>
        <w:rPr>
          <w:rFonts w:asciiTheme="minorHAnsi" w:hAnsiTheme="minorHAnsi" w:cstheme="minorHAnsi"/>
          <w:i/>
          <w:sz w:val="20"/>
          <w:szCs w:val="20"/>
          <w:lang w:val="en-GB"/>
        </w:rPr>
      </w:pPr>
    </w:p>
    <w:p w14:paraId="2AC8655A" w14:textId="77777777" w:rsidR="00B578B8" w:rsidRPr="00F92DF5" w:rsidRDefault="00B578B8" w:rsidP="00B578B8">
      <w:pPr>
        <w:ind w:left="-349"/>
        <w:jc w:val="both"/>
        <w:rPr>
          <w:rFonts w:asciiTheme="minorHAnsi" w:hAnsiTheme="minorHAnsi" w:cstheme="minorHAnsi"/>
          <w:b/>
          <w:bCs/>
          <w:i/>
          <w:sz w:val="20"/>
          <w:szCs w:val="20"/>
          <w:lang w:val="en-GB"/>
        </w:rPr>
      </w:pPr>
      <w:r w:rsidRPr="00F92DF5">
        <w:rPr>
          <w:rFonts w:asciiTheme="minorHAnsi" w:hAnsiTheme="minorHAnsi" w:cstheme="minorHAnsi"/>
          <w:b/>
          <w:bCs/>
          <w:i/>
          <w:sz w:val="20"/>
          <w:szCs w:val="20"/>
          <w:lang w:val="en-GB"/>
        </w:rPr>
        <w:t>NOW, THEREFORE, the Parties have agreed as follows:</w:t>
      </w:r>
    </w:p>
    <w:p w14:paraId="64E4EEF5" w14:textId="77777777" w:rsidR="00B578B8" w:rsidRPr="00F92DF5" w:rsidRDefault="00B578B8" w:rsidP="00B578B8">
      <w:pPr>
        <w:ind w:left="-349"/>
        <w:jc w:val="both"/>
        <w:rPr>
          <w:rFonts w:asciiTheme="minorHAnsi" w:hAnsiTheme="minorHAnsi" w:cstheme="minorHAnsi"/>
          <w:i/>
          <w:sz w:val="20"/>
          <w:szCs w:val="20"/>
          <w:lang w:val="en-GB"/>
        </w:rPr>
      </w:pPr>
    </w:p>
    <w:p w14:paraId="3DB00EDC" w14:textId="77777777" w:rsidR="00B578B8" w:rsidRPr="00F92DF5" w:rsidRDefault="00B578B8" w:rsidP="00152142">
      <w:pPr>
        <w:numPr>
          <w:ilvl w:val="0"/>
          <w:numId w:val="20"/>
        </w:numPr>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Between …   and …  the outstanding balance of receivables / payables as mentioned below exist (see also annex … for details):</w:t>
      </w:r>
    </w:p>
    <w:p w14:paraId="2636F04E" w14:textId="77777777" w:rsidR="00B578B8" w:rsidRPr="00F92DF5" w:rsidRDefault="00B578B8" w:rsidP="00B578B8">
      <w:pPr>
        <w:ind w:left="-349"/>
        <w:jc w:val="both"/>
        <w:rPr>
          <w:rFonts w:asciiTheme="minorHAnsi" w:hAnsiTheme="minorHAnsi" w:cstheme="minorHAnsi"/>
          <w:i/>
          <w:sz w:val="20"/>
          <w:szCs w:val="20"/>
          <w:lang w:val="en-GB"/>
        </w:rPr>
      </w:pPr>
    </w:p>
    <w:p w14:paraId="24ADA6C5" w14:textId="77777777" w:rsidR="00B578B8" w:rsidRPr="00F92DF5" w:rsidRDefault="00B578B8" w:rsidP="00152142">
      <w:pPr>
        <w:numPr>
          <w:ilvl w:val="0"/>
          <w:numId w:val="21"/>
        </w:numPr>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   </w:t>
      </w:r>
      <w:proofErr w:type="gramStart"/>
      <w:r w:rsidRPr="00F92DF5">
        <w:rPr>
          <w:rFonts w:asciiTheme="minorHAnsi" w:hAnsiTheme="minorHAnsi" w:cstheme="minorHAnsi"/>
          <w:i/>
          <w:sz w:val="20"/>
          <w:szCs w:val="20"/>
          <w:lang w:val="en-GB"/>
        </w:rPr>
        <w:t>has to</w:t>
      </w:r>
      <w:proofErr w:type="gramEnd"/>
      <w:r w:rsidRPr="00F92DF5">
        <w:rPr>
          <w:rFonts w:asciiTheme="minorHAnsi" w:hAnsiTheme="minorHAnsi" w:cstheme="minorHAnsi"/>
          <w:i/>
          <w:sz w:val="20"/>
          <w:szCs w:val="20"/>
          <w:lang w:val="en-GB"/>
        </w:rPr>
        <w:t xml:space="preserve"> receive the amount of ….   from …</w:t>
      </w:r>
    </w:p>
    <w:p w14:paraId="34E3A384" w14:textId="77777777" w:rsidR="00B578B8" w:rsidRPr="00F92DF5" w:rsidRDefault="00B578B8" w:rsidP="00152142">
      <w:pPr>
        <w:numPr>
          <w:ilvl w:val="0"/>
          <w:numId w:val="21"/>
        </w:numPr>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   </w:t>
      </w:r>
      <w:proofErr w:type="gramStart"/>
      <w:r w:rsidRPr="00F92DF5">
        <w:rPr>
          <w:rFonts w:asciiTheme="minorHAnsi" w:hAnsiTheme="minorHAnsi" w:cstheme="minorHAnsi"/>
          <w:i/>
          <w:sz w:val="20"/>
          <w:szCs w:val="20"/>
          <w:lang w:val="en-GB"/>
        </w:rPr>
        <w:t>has to</w:t>
      </w:r>
      <w:proofErr w:type="gramEnd"/>
      <w:r w:rsidRPr="00F92DF5">
        <w:rPr>
          <w:rFonts w:asciiTheme="minorHAnsi" w:hAnsiTheme="minorHAnsi" w:cstheme="minorHAnsi"/>
          <w:i/>
          <w:sz w:val="20"/>
          <w:szCs w:val="20"/>
          <w:lang w:val="en-GB"/>
        </w:rPr>
        <w:t xml:space="preserve"> pay the amount of …     to ….</w:t>
      </w:r>
    </w:p>
    <w:p w14:paraId="1C04D187" w14:textId="77777777" w:rsidR="00B578B8" w:rsidRPr="00F92DF5" w:rsidRDefault="00B578B8" w:rsidP="00B578B8">
      <w:pPr>
        <w:ind w:left="-349"/>
        <w:jc w:val="both"/>
        <w:rPr>
          <w:rFonts w:asciiTheme="minorHAnsi" w:hAnsiTheme="minorHAnsi" w:cstheme="minorHAnsi"/>
          <w:i/>
          <w:sz w:val="20"/>
          <w:szCs w:val="20"/>
          <w:lang w:val="en-GB"/>
        </w:rPr>
      </w:pPr>
    </w:p>
    <w:p w14:paraId="7FE6E1F5" w14:textId="77777777" w:rsidR="00B578B8" w:rsidRPr="00F92DF5" w:rsidRDefault="00B578B8" w:rsidP="00152142">
      <w:pPr>
        <w:numPr>
          <w:ilvl w:val="0"/>
          <w:numId w:val="20"/>
        </w:numPr>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    and …   will settle aforesaid amounts on a net cash basis </w:t>
      </w:r>
      <w:proofErr w:type="gramStart"/>
      <w:r w:rsidRPr="00F92DF5">
        <w:rPr>
          <w:rFonts w:asciiTheme="minorHAnsi" w:hAnsiTheme="minorHAnsi" w:cstheme="minorHAnsi"/>
          <w:i/>
          <w:sz w:val="20"/>
          <w:szCs w:val="20"/>
          <w:lang w:val="en-GB"/>
        </w:rPr>
        <w:t>i.e.</w:t>
      </w:r>
      <w:proofErr w:type="gramEnd"/>
      <w:r w:rsidRPr="00F92DF5">
        <w:rPr>
          <w:rFonts w:asciiTheme="minorHAnsi" w:hAnsiTheme="minorHAnsi" w:cstheme="minorHAnsi"/>
          <w:i/>
          <w:sz w:val="20"/>
          <w:szCs w:val="20"/>
          <w:lang w:val="en-GB"/>
        </w:rPr>
        <w:t xml:space="preserve"> ….   </w:t>
      </w:r>
      <w:proofErr w:type="gramStart"/>
      <w:r w:rsidRPr="00F92DF5">
        <w:rPr>
          <w:rFonts w:asciiTheme="minorHAnsi" w:hAnsiTheme="minorHAnsi" w:cstheme="minorHAnsi"/>
          <w:i/>
          <w:sz w:val="20"/>
          <w:szCs w:val="20"/>
          <w:lang w:val="en-GB"/>
        </w:rPr>
        <w:t>has to</w:t>
      </w:r>
      <w:proofErr w:type="gramEnd"/>
      <w:r w:rsidRPr="00F92DF5">
        <w:rPr>
          <w:rFonts w:asciiTheme="minorHAnsi" w:hAnsiTheme="minorHAnsi" w:cstheme="minorHAnsi"/>
          <w:i/>
          <w:sz w:val="20"/>
          <w:szCs w:val="20"/>
          <w:lang w:val="en-GB"/>
        </w:rPr>
        <w:t xml:space="preserve"> receive from … the net total amount of …  (</w:t>
      </w:r>
      <w:proofErr w:type="gramStart"/>
      <w:r w:rsidRPr="00F92DF5">
        <w:rPr>
          <w:rFonts w:asciiTheme="minorHAnsi" w:hAnsiTheme="minorHAnsi" w:cstheme="minorHAnsi"/>
          <w:i/>
          <w:sz w:val="20"/>
          <w:szCs w:val="20"/>
          <w:lang w:val="en-GB"/>
        </w:rPr>
        <w:t>herein</w:t>
      </w:r>
      <w:proofErr w:type="gramEnd"/>
      <w:r w:rsidRPr="00F92DF5">
        <w:rPr>
          <w:rFonts w:asciiTheme="minorHAnsi" w:hAnsiTheme="minorHAnsi" w:cstheme="minorHAnsi"/>
          <w:i/>
          <w:sz w:val="20"/>
          <w:szCs w:val="20"/>
          <w:lang w:val="en-GB"/>
        </w:rPr>
        <w:t xml:space="preserve"> referred to as “Balance”)</w:t>
      </w:r>
    </w:p>
    <w:p w14:paraId="577783DD" w14:textId="77777777" w:rsidR="00B578B8" w:rsidRPr="00F92DF5" w:rsidRDefault="00B578B8" w:rsidP="00B578B8">
      <w:pPr>
        <w:ind w:left="-349"/>
        <w:jc w:val="both"/>
        <w:rPr>
          <w:rFonts w:asciiTheme="minorHAnsi" w:hAnsiTheme="minorHAnsi" w:cstheme="minorHAnsi"/>
          <w:i/>
          <w:sz w:val="20"/>
          <w:szCs w:val="20"/>
          <w:lang w:val="en-GB"/>
        </w:rPr>
      </w:pPr>
    </w:p>
    <w:p w14:paraId="1F0AABE6" w14:textId="77777777" w:rsidR="00B578B8" w:rsidRPr="00F92DF5" w:rsidRDefault="00B578B8" w:rsidP="00152142">
      <w:pPr>
        <w:numPr>
          <w:ilvl w:val="0"/>
          <w:numId w:val="20"/>
        </w:numPr>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 By signing this Agreement, … and … fully recognize the existence and full validity of the “Balance” </w:t>
      </w:r>
      <w:proofErr w:type="gramStart"/>
      <w:r w:rsidRPr="00F92DF5">
        <w:rPr>
          <w:rFonts w:asciiTheme="minorHAnsi" w:hAnsiTheme="minorHAnsi" w:cstheme="minorHAnsi"/>
          <w:i/>
          <w:sz w:val="20"/>
          <w:szCs w:val="20"/>
          <w:lang w:val="en-GB"/>
        </w:rPr>
        <w:t>and also</w:t>
      </w:r>
      <w:proofErr w:type="gramEnd"/>
      <w:r w:rsidRPr="00F92DF5">
        <w:rPr>
          <w:rFonts w:asciiTheme="minorHAnsi" w:hAnsiTheme="minorHAnsi" w:cstheme="minorHAnsi"/>
          <w:i/>
          <w:sz w:val="20"/>
          <w:szCs w:val="20"/>
          <w:lang w:val="en-GB"/>
        </w:rPr>
        <w:t xml:space="preserve"> fully recognize and unconditionally accept the setoff of the “Balance” as per the terms of this Agreement.</w:t>
      </w:r>
    </w:p>
    <w:p w14:paraId="77715EA2" w14:textId="77777777" w:rsidR="00B578B8" w:rsidRPr="00F92DF5" w:rsidRDefault="00B578B8" w:rsidP="00B578B8">
      <w:pPr>
        <w:ind w:left="-349"/>
        <w:jc w:val="both"/>
        <w:rPr>
          <w:rFonts w:asciiTheme="minorHAnsi" w:hAnsiTheme="minorHAnsi" w:cstheme="minorHAnsi"/>
          <w:i/>
          <w:sz w:val="20"/>
          <w:szCs w:val="20"/>
          <w:lang w:val="en-GB"/>
        </w:rPr>
      </w:pPr>
    </w:p>
    <w:p w14:paraId="53486303" w14:textId="77777777" w:rsidR="00B578B8" w:rsidRPr="00F92DF5" w:rsidRDefault="00B578B8" w:rsidP="00152142">
      <w:pPr>
        <w:numPr>
          <w:ilvl w:val="0"/>
          <w:numId w:val="20"/>
        </w:numPr>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This Agreement shall be governed exclusively by and interpreted according to with the laws of Belgium. Any dispute arising out or in relation to this Agreement shall finally be settled by the Belgian Courts.</w:t>
      </w:r>
    </w:p>
    <w:p w14:paraId="1B0B552A" w14:textId="77777777" w:rsidR="00B578B8" w:rsidRPr="00F92DF5" w:rsidRDefault="00B578B8" w:rsidP="00B578B8">
      <w:pPr>
        <w:ind w:left="-34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If parties or directors of the parties are member of a Belgian diamond bourse the parties will submit to arbitration in the framework of the Federation of Belgian Diamond Bourses and/or international arbitration foreseen by the World Federation of Diamond Bourses. </w:t>
      </w:r>
    </w:p>
    <w:p w14:paraId="1CCEF564" w14:textId="77777777" w:rsidR="00B578B8" w:rsidRPr="00F92DF5" w:rsidRDefault="00B578B8" w:rsidP="00B578B8">
      <w:pPr>
        <w:ind w:left="-349"/>
        <w:jc w:val="both"/>
        <w:rPr>
          <w:rFonts w:asciiTheme="minorHAnsi" w:hAnsiTheme="minorHAnsi" w:cstheme="minorHAnsi"/>
          <w:i/>
          <w:sz w:val="20"/>
          <w:szCs w:val="20"/>
          <w:lang w:val="en-GB"/>
        </w:rPr>
      </w:pPr>
    </w:p>
    <w:p w14:paraId="4AA8BB98" w14:textId="77777777" w:rsidR="00B578B8" w:rsidRPr="00F92DF5" w:rsidRDefault="00B578B8" w:rsidP="00B578B8">
      <w:pPr>
        <w:ind w:left="-34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The Agreement is executed in Antwerp on …  [</w:t>
      </w:r>
      <w:proofErr w:type="gramStart"/>
      <w:r w:rsidRPr="00F92DF5">
        <w:rPr>
          <w:rFonts w:asciiTheme="minorHAnsi" w:hAnsiTheme="minorHAnsi" w:cstheme="minorHAnsi"/>
          <w:i/>
          <w:sz w:val="20"/>
          <w:szCs w:val="20"/>
          <w:lang w:val="en-GB"/>
        </w:rPr>
        <w:t xml:space="preserve">DATE]   </w:t>
      </w:r>
      <w:proofErr w:type="gramEnd"/>
      <w:r w:rsidRPr="00F92DF5">
        <w:rPr>
          <w:rFonts w:asciiTheme="minorHAnsi" w:hAnsiTheme="minorHAnsi" w:cstheme="minorHAnsi"/>
          <w:i/>
          <w:sz w:val="20"/>
          <w:szCs w:val="20"/>
          <w:lang w:val="en-GB"/>
        </w:rPr>
        <w:t>, in … originals, and each party to this Agreement acknowledges having received his own original.</w:t>
      </w:r>
    </w:p>
    <w:p w14:paraId="46318DE3" w14:textId="77777777" w:rsidR="00B578B8" w:rsidRPr="00F92DF5" w:rsidRDefault="00B578B8" w:rsidP="00B578B8">
      <w:pPr>
        <w:ind w:left="-349"/>
        <w:jc w:val="both"/>
        <w:rPr>
          <w:rFonts w:asciiTheme="minorHAnsi" w:hAnsiTheme="minorHAnsi" w:cstheme="minorHAnsi"/>
          <w:i/>
          <w:sz w:val="20"/>
          <w:szCs w:val="20"/>
          <w:lang w:val="en-GB"/>
        </w:rPr>
      </w:pPr>
    </w:p>
    <w:p w14:paraId="761D04DE" w14:textId="77777777" w:rsidR="00B578B8" w:rsidRPr="00F92DF5" w:rsidRDefault="00B578B8" w:rsidP="00B578B8">
      <w:pPr>
        <w:ind w:left="-349"/>
        <w:jc w:val="both"/>
        <w:rPr>
          <w:rFonts w:asciiTheme="minorHAnsi" w:hAnsiTheme="minorHAnsi" w:cstheme="minorHAnsi"/>
          <w:i/>
          <w:sz w:val="20"/>
          <w:szCs w:val="20"/>
          <w:lang w:val="en-GB"/>
        </w:rPr>
      </w:pPr>
    </w:p>
    <w:p w14:paraId="5250BCD2" w14:textId="77777777" w:rsidR="00B578B8" w:rsidRPr="00F92DF5" w:rsidRDefault="00B578B8" w:rsidP="00B578B8">
      <w:pPr>
        <w:ind w:left="-34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w:t>
      </w:r>
      <w:r w:rsidRPr="00F92DF5">
        <w:rPr>
          <w:rFonts w:asciiTheme="minorHAnsi" w:hAnsiTheme="minorHAnsi" w:cstheme="minorHAnsi"/>
          <w:i/>
          <w:sz w:val="20"/>
          <w:szCs w:val="20"/>
          <w:lang w:val="en-GB"/>
        </w:rPr>
        <w:tab/>
      </w:r>
      <w:r w:rsidRPr="00F92DF5">
        <w:rPr>
          <w:rFonts w:asciiTheme="minorHAnsi" w:hAnsiTheme="minorHAnsi" w:cstheme="minorHAnsi"/>
          <w:i/>
          <w:sz w:val="20"/>
          <w:szCs w:val="20"/>
          <w:lang w:val="en-GB"/>
        </w:rPr>
        <w:tab/>
      </w:r>
      <w:r w:rsidRPr="00F92DF5">
        <w:rPr>
          <w:rFonts w:asciiTheme="minorHAnsi" w:hAnsiTheme="minorHAnsi" w:cstheme="minorHAnsi"/>
          <w:i/>
          <w:sz w:val="20"/>
          <w:szCs w:val="20"/>
          <w:lang w:val="en-GB"/>
        </w:rPr>
        <w:tab/>
      </w:r>
      <w:r w:rsidRPr="00F92DF5">
        <w:rPr>
          <w:rFonts w:asciiTheme="minorHAnsi" w:hAnsiTheme="minorHAnsi" w:cstheme="minorHAnsi"/>
          <w:i/>
          <w:sz w:val="20"/>
          <w:szCs w:val="20"/>
          <w:lang w:val="en-GB"/>
        </w:rPr>
        <w:tab/>
      </w:r>
      <w:r w:rsidRPr="00F92DF5">
        <w:rPr>
          <w:rFonts w:asciiTheme="minorHAnsi" w:hAnsiTheme="minorHAnsi" w:cstheme="minorHAnsi"/>
          <w:i/>
          <w:sz w:val="20"/>
          <w:szCs w:val="20"/>
          <w:lang w:val="en-GB"/>
        </w:rPr>
        <w:tab/>
      </w:r>
      <w:r w:rsidRPr="00F92DF5">
        <w:rPr>
          <w:rFonts w:asciiTheme="minorHAnsi" w:hAnsiTheme="minorHAnsi" w:cstheme="minorHAnsi"/>
          <w:i/>
          <w:sz w:val="20"/>
          <w:szCs w:val="20"/>
          <w:lang w:val="en-GB"/>
        </w:rPr>
        <w:tab/>
      </w:r>
      <w:r w:rsidRPr="00F92DF5">
        <w:rPr>
          <w:rFonts w:asciiTheme="minorHAnsi" w:hAnsiTheme="minorHAnsi" w:cstheme="minorHAnsi"/>
          <w:i/>
          <w:sz w:val="20"/>
          <w:szCs w:val="20"/>
          <w:lang w:val="en-GB"/>
        </w:rPr>
        <w:tab/>
      </w:r>
      <w:r w:rsidRPr="00F92DF5">
        <w:rPr>
          <w:rFonts w:asciiTheme="minorHAnsi" w:hAnsiTheme="minorHAnsi" w:cstheme="minorHAnsi"/>
          <w:i/>
          <w:sz w:val="20"/>
          <w:szCs w:val="20"/>
          <w:lang w:val="en-GB"/>
        </w:rPr>
        <w:tab/>
        <w:t>…</w:t>
      </w:r>
    </w:p>
    <w:p w14:paraId="7E68AE02" w14:textId="77777777" w:rsidR="00B578B8" w:rsidRPr="00F92DF5" w:rsidRDefault="00B578B8" w:rsidP="00B578B8">
      <w:pPr>
        <w:ind w:left="-34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Represented by</w:t>
      </w:r>
      <w:r w:rsidRPr="00F92DF5">
        <w:rPr>
          <w:rFonts w:asciiTheme="minorHAnsi" w:hAnsiTheme="minorHAnsi" w:cstheme="minorHAnsi"/>
          <w:i/>
          <w:sz w:val="20"/>
          <w:szCs w:val="20"/>
          <w:lang w:val="en-GB"/>
        </w:rPr>
        <w:tab/>
      </w:r>
      <w:r w:rsidRPr="00F92DF5">
        <w:rPr>
          <w:rFonts w:asciiTheme="minorHAnsi" w:hAnsiTheme="minorHAnsi" w:cstheme="minorHAnsi"/>
          <w:i/>
          <w:sz w:val="20"/>
          <w:szCs w:val="20"/>
          <w:lang w:val="en-GB"/>
        </w:rPr>
        <w:tab/>
      </w:r>
      <w:r w:rsidRPr="00F92DF5">
        <w:rPr>
          <w:rFonts w:asciiTheme="minorHAnsi" w:hAnsiTheme="minorHAnsi" w:cstheme="minorHAnsi"/>
          <w:i/>
          <w:sz w:val="20"/>
          <w:szCs w:val="20"/>
          <w:lang w:val="en-GB"/>
        </w:rPr>
        <w:tab/>
      </w:r>
      <w:r w:rsidRPr="00F92DF5">
        <w:rPr>
          <w:rFonts w:asciiTheme="minorHAnsi" w:hAnsiTheme="minorHAnsi" w:cstheme="minorHAnsi"/>
          <w:i/>
          <w:sz w:val="20"/>
          <w:szCs w:val="20"/>
          <w:lang w:val="en-GB"/>
        </w:rPr>
        <w:tab/>
      </w:r>
      <w:r w:rsidRPr="00F92DF5">
        <w:rPr>
          <w:rFonts w:asciiTheme="minorHAnsi" w:hAnsiTheme="minorHAnsi" w:cstheme="minorHAnsi"/>
          <w:i/>
          <w:sz w:val="20"/>
          <w:szCs w:val="20"/>
          <w:lang w:val="en-GB"/>
        </w:rPr>
        <w:tab/>
      </w:r>
      <w:r w:rsidRPr="00F92DF5">
        <w:rPr>
          <w:rFonts w:asciiTheme="minorHAnsi" w:hAnsiTheme="minorHAnsi" w:cstheme="minorHAnsi"/>
          <w:i/>
          <w:sz w:val="20"/>
          <w:szCs w:val="20"/>
          <w:lang w:val="en-GB"/>
        </w:rPr>
        <w:tab/>
        <w:t>Represented by</w:t>
      </w:r>
    </w:p>
    <w:p w14:paraId="10E88E3F" w14:textId="77777777" w:rsidR="00B578B8" w:rsidRPr="00F92DF5" w:rsidRDefault="00B578B8" w:rsidP="00B578B8">
      <w:pPr>
        <w:ind w:left="-349"/>
        <w:jc w:val="both"/>
        <w:rPr>
          <w:rFonts w:asciiTheme="minorHAnsi" w:hAnsiTheme="minorHAnsi" w:cstheme="minorHAnsi"/>
          <w:sz w:val="20"/>
          <w:szCs w:val="20"/>
          <w:lang w:val="en-GB"/>
        </w:rPr>
      </w:pPr>
      <w:r w:rsidRPr="00F92DF5">
        <w:rPr>
          <w:rFonts w:asciiTheme="minorHAnsi" w:hAnsiTheme="minorHAnsi" w:cstheme="minorHAnsi"/>
          <w:sz w:val="20"/>
          <w:szCs w:val="20"/>
          <w:lang w:val="en-GB"/>
        </w:rPr>
        <w:t>…</w:t>
      </w:r>
      <w:r w:rsidRPr="00F92DF5">
        <w:rPr>
          <w:rFonts w:asciiTheme="minorHAnsi" w:hAnsiTheme="minorHAnsi" w:cstheme="minorHAnsi"/>
          <w:sz w:val="20"/>
          <w:szCs w:val="20"/>
          <w:lang w:val="en-GB"/>
        </w:rPr>
        <w:tab/>
      </w:r>
      <w:r w:rsidRPr="00F92DF5">
        <w:rPr>
          <w:rFonts w:asciiTheme="minorHAnsi" w:hAnsiTheme="minorHAnsi" w:cstheme="minorHAnsi"/>
          <w:sz w:val="20"/>
          <w:szCs w:val="20"/>
          <w:lang w:val="en-GB"/>
        </w:rPr>
        <w:tab/>
      </w:r>
      <w:r w:rsidRPr="00F92DF5">
        <w:rPr>
          <w:rFonts w:asciiTheme="minorHAnsi" w:hAnsiTheme="minorHAnsi" w:cstheme="minorHAnsi"/>
          <w:sz w:val="20"/>
          <w:szCs w:val="20"/>
          <w:lang w:val="en-GB"/>
        </w:rPr>
        <w:tab/>
      </w:r>
      <w:r w:rsidRPr="00F92DF5">
        <w:rPr>
          <w:rFonts w:asciiTheme="minorHAnsi" w:hAnsiTheme="minorHAnsi" w:cstheme="minorHAnsi"/>
          <w:sz w:val="20"/>
          <w:szCs w:val="20"/>
          <w:lang w:val="en-GB"/>
        </w:rPr>
        <w:tab/>
      </w:r>
      <w:r w:rsidRPr="00F92DF5">
        <w:rPr>
          <w:rFonts w:asciiTheme="minorHAnsi" w:hAnsiTheme="minorHAnsi" w:cstheme="minorHAnsi"/>
          <w:sz w:val="20"/>
          <w:szCs w:val="20"/>
          <w:lang w:val="en-GB"/>
        </w:rPr>
        <w:tab/>
      </w:r>
      <w:r w:rsidRPr="00F92DF5">
        <w:rPr>
          <w:rFonts w:asciiTheme="minorHAnsi" w:hAnsiTheme="minorHAnsi" w:cstheme="minorHAnsi"/>
          <w:sz w:val="20"/>
          <w:szCs w:val="20"/>
          <w:lang w:val="en-GB"/>
        </w:rPr>
        <w:tab/>
      </w:r>
      <w:r w:rsidRPr="00F92DF5">
        <w:rPr>
          <w:rFonts w:asciiTheme="minorHAnsi" w:hAnsiTheme="minorHAnsi" w:cstheme="minorHAnsi"/>
          <w:sz w:val="20"/>
          <w:szCs w:val="20"/>
          <w:lang w:val="en-GB"/>
        </w:rPr>
        <w:tab/>
      </w:r>
      <w:r w:rsidRPr="00F92DF5">
        <w:rPr>
          <w:rFonts w:asciiTheme="minorHAnsi" w:hAnsiTheme="minorHAnsi" w:cstheme="minorHAnsi"/>
          <w:sz w:val="20"/>
          <w:szCs w:val="20"/>
          <w:lang w:val="en-GB"/>
        </w:rPr>
        <w:tab/>
        <w:t>…</w:t>
      </w:r>
    </w:p>
    <w:p w14:paraId="44A5C2C1" w14:textId="77777777" w:rsidR="00B578B8" w:rsidRPr="00F92DF5" w:rsidRDefault="00B578B8" w:rsidP="00B578B8">
      <w:pPr>
        <w:ind w:left="-349"/>
        <w:jc w:val="both"/>
        <w:rPr>
          <w:rFonts w:asciiTheme="minorHAnsi" w:hAnsiTheme="minorHAnsi" w:cstheme="minorHAnsi"/>
          <w:sz w:val="20"/>
          <w:szCs w:val="20"/>
          <w:lang w:val="nl-BE"/>
        </w:rPr>
      </w:pPr>
    </w:p>
    <w:p w14:paraId="21F73611" w14:textId="39216DDD" w:rsidR="00B578B8" w:rsidRPr="00F92DF5" w:rsidRDefault="00B578B8" w:rsidP="00B578B8">
      <w:pPr>
        <w:ind w:left="-349"/>
        <w:jc w:val="both"/>
        <w:rPr>
          <w:rFonts w:asciiTheme="minorHAnsi" w:hAnsiTheme="minorHAnsi" w:cstheme="minorHAnsi"/>
          <w:sz w:val="20"/>
          <w:szCs w:val="20"/>
        </w:rPr>
      </w:pPr>
    </w:p>
    <w:p w14:paraId="5280953F" w14:textId="2E8077A5" w:rsidR="00B578B8" w:rsidRPr="00F92DF5" w:rsidRDefault="00B578B8" w:rsidP="00B578B8">
      <w:pPr>
        <w:ind w:left="-349"/>
        <w:jc w:val="both"/>
        <w:rPr>
          <w:rFonts w:asciiTheme="minorHAnsi" w:hAnsiTheme="minorHAnsi" w:cstheme="minorHAnsi"/>
          <w:sz w:val="20"/>
          <w:szCs w:val="20"/>
        </w:rPr>
      </w:pPr>
    </w:p>
    <w:p w14:paraId="117AC318" w14:textId="2D9B3481" w:rsidR="00BA6BF7" w:rsidRPr="00F92DF5" w:rsidRDefault="00BA6BF7" w:rsidP="00B578B8">
      <w:pPr>
        <w:ind w:left="-349"/>
        <w:jc w:val="both"/>
        <w:rPr>
          <w:rFonts w:asciiTheme="minorHAnsi" w:hAnsiTheme="minorHAnsi" w:cstheme="minorHAnsi"/>
          <w:sz w:val="20"/>
          <w:szCs w:val="20"/>
        </w:rPr>
      </w:pPr>
    </w:p>
    <w:p w14:paraId="50FD97C3" w14:textId="59FFC42C" w:rsidR="00BA6BF7" w:rsidRPr="00F92DF5" w:rsidRDefault="00BA6BF7" w:rsidP="00BA71E2">
      <w:pPr>
        <w:jc w:val="both"/>
        <w:rPr>
          <w:rFonts w:asciiTheme="minorHAnsi" w:hAnsiTheme="minorHAnsi" w:cstheme="minorHAnsi"/>
          <w:sz w:val="20"/>
          <w:szCs w:val="20"/>
        </w:rPr>
      </w:pPr>
    </w:p>
    <w:p w14:paraId="4415A839" w14:textId="0DE35D30" w:rsidR="00D65493" w:rsidRPr="00F92DF5" w:rsidRDefault="00D65493" w:rsidP="00BA71E2">
      <w:pPr>
        <w:jc w:val="both"/>
        <w:rPr>
          <w:rFonts w:asciiTheme="minorHAnsi" w:hAnsiTheme="minorHAnsi" w:cstheme="minorHAnsi"/>
          <w:sz w:val="20"/>
          <w:szCs w:val="20"/>
        </w:rPr>
      </w:pPr>
    </w:p>
    <w:p w14:paraId="667AC30A" w14:textId="0E995737" w:rsidR="00D65493" w:rsidRPr="00F92DF5" w:rsidRDefault="00D65493" w:rsidP="00BA71E2">
      <w:pPr>
        <w:jc w:val="both"/>
        <w:rPr>
          <w:rFonts w:asciiTheme="minorHAnsi" w:hAnsiTheme="minorHAnsi" w:cstheme="minorHAnsi"/>
          <w:sz w:val="20"/>
          <w:szCs w:val="20"/>
        </w:rPr>
      </w:pPr>
    </w:p>
    <w:p w14:paraId="2BB380C5" w14:textId="205FCA5A" w:rsidR="00D65493" w:rsidRPr="00F92DF5" w:rsidRDefault="00D65493" w:rsidP="00BA71E2">
      <w:pPr>
        <w:jc w:val="both"/>
        <w:rPr>
          <w:rFonts w:asciiTheme="minorHAnsi" w:hAnsiTheme="minorHAnsi" w:cstheme="minorHAnsi"/>
          <w:sz w:val="20"/>
          <w:szCs w:val="20"/>
        </w:rPr>
      </w:pPr>
    </w:p>
    <w:p w14:paraId="15E2AECC" w14:textId="34588241" w:rsidR="00D65493" w:rsidRPr="00F92DF5" w:rsidRDefault="00D65493" w:rsidP="00BA71E2">
      <w:pPr>
        <w:jc w:val="both"/>
        <w:rPr>
          <w:rFonts w:asciiTheme="minorHAnsi" w:hAnsiTheme="minorHAnsi" w:cstheme="minorHAnsi"/>
          <w:sz w:val="20"/>
          <w:szCs w:val="20"/>
        </w:rPr>
      </w:pPr>
    </w:p>
    <w:p w14:paraId="4289CFA7" w14:textId="3BF023EB" w:rsidR="00D65493" w:rsidRPr="00F92DF5" w:rsidRDefault="00D65493" w:rsidP="00BA71E2">
      <w:pPr>
        <w:jc w:val="both"/>
        <w:rPr>
          <w:rFonts w:asciiTheme="minorHAnsi" w:hAnsiTheme="minorHAnsi" w:cstheme="minorHAnsi"/>
          <w:sz w:val="20"/>
          <w:szCs w:val="20"/>
        </w:rPr>
      </w:pPr>
    </w:p>
    <w:p w14:paraId="069EB794" w14:textId="11F56E01" w:rsidR="00D65493" w:rsidRPr="00F92DF5" w:rsidRDefault="00D65493" w:rsidP="00BA71E2">
      <w:pPr>
        <w:jc w:val="both"/>
        <w:rPr>
          <w:rFonts w:asciiTheme="minorHAnsi" w:hAnsiTheme="minorHAnsi" w:cstheme="minorHAnsi"/>
          <w:sz w:val="20"/>
          <w:szCs w:val="20"/>
        </w:rPr>
      </w:pPr>
    </w:p>
    <w:p w14:paraId="0F89C98C" w14:textId="77777777" w:rsidR="00D65493" w:rsidRPr="00F92DF5" w:rsidRDefault="00D65493" w:rsidP="00BA71E2">
      <w:pPr>
        <w:jc w:val="both"/>
        <w:rPr>
          <w:rFonts w:asciiTheme="minorHAnsi" w:hAnsiTheme="minorHAnsi" w:cstheme="minorHAnsi"/>
          <w:sz w:val="20"/>
          <w:szCs w:val="20"/>
        </w:rPr>
      </w:pPr>
    </w:p>
    <w:p w14:paraId="09F7C967" w14:textId="68ADC18A" w:rsidR="003D309A" w:rsidRPr="00F92DF5" w:rsidRDefault="00F02EAB" w:rsidP="00C20F8D">
      <w:pPr>
        <w:pStyle w:val="Kop1"/>
        <w:numPr>
          <w:ilvl w:val="0"/>
          <w:numId w:val="26"/>
        </w:numPr>
        <w:rPr>
          <w:rFonts w:asciiTheme="minorHAnsi" w:hAnsiTheme="minorHAnsi" w:cstheme="minorHAnsi"/>
          <w:b/>
          <w:color w:val="auto"/>
          <w:sz w:val="20"/>
          <w:szCs w:val="20"/>
          <w:lang w:val="en-US"/>
        </w:rPr>
      </w:pPr>
      <w:r w:rsidRPr="00F92DF5">
        <w:rPr>
          <w:rFonts w:asciiTheme="minorHAnsi" w:hAnsiTheme="minorHAnsi" w:cstheme="minorHAnsi"/>
          <w:b/>
          <w:color w:val="auto"/>
          <w:sz w:val="20"/>
          <w:szCs w:val="20"/>
          <w:lang w:val="en-US"/>
        </w:rPr>
        <w:lastRenderedPageBreak/>
        <w:t>ANNEX TEMPLATE</w:t>
      </w:r>
      <w:r w:rsidR="000A1773" w:rsidRPr="00F92DF5">
        <w:rPr>
          <w:rFonts w:asciiTheme="minorHAnsi" w:hAnsiTheme="minorHAnsi" w:cstheme="minorHAnsi"/>
          <w:b/>
          <w:color w:val="auto"/>
          <w:sz w:val="20"/>
          <w:szCs w:val="20"/>
          <w:lang w:val="en-US"/>
        </w:rPr>
        <w:t xml:space="preserve"> </w:t>
      </w:r>
      <w:r w:rsidR="00254E75" w:rsidRPr="00F92DF5">
        <w:rPr>
          <w:rFonts w:asciiTheme="minorHAnsi" w:hAnsiTheme="minorHAnsi" w:cstheme="minorHAnsi"/>
          <w:b/>
          <w:color w:val="auto"/>
          <w:sz w:val="20"/>
          <w:szCs w:val="20"/>
          <w:lang w:val="en-US"/>
        </w:rPr>
        <w:t>AGREEMENT ASSIGNMENT OF CLAIMS/RECEIVABLES</w:t>
      </w:r>
    </w:p>
    <w:p w14:paraId="159FECB4" w14:textId="77777777" w:rsidR="00986FFF" w:rsidRPr="00F92DF5" w:rsidRDefault="00986FFF" w:rsidP="00900FC5">
      <w:pPr>
        <w:ind w:left="-709"/>
        <w:jc w:val="both"/>
        <w:rPr>
          <w:rFonts w:asciiTheme="minorHAnsi" w:hAnsiTheme="minorHAnsi" w:cstheme="minorHAnsi"/>
          <w:b/>
          <w:lang w:val="en-US"/>
        </w:rPr>
      </w:pPr>
    </w:p>
    <w:p w14:paraId="056EC701" w14:textId="77777777" w:rsidR="008F13F3" w:rsidRPr="00F92DF5" w:rsidRDefault="008F13F3" w:rsidP="00900FC5">
      <w:pPr>
        <w:ind w:left="-709"/>
        <w:jc w:val="both"/>
        <w:rPr>
          <w:rFonts w:asciiTheme="minorHAnsi" w:hAnsiTheme="minorHAnsi" w:cstheme="minorHAnsi"/>
          <w:b/>
          <w:lang w:val="en-US"/>
        </w:rPr>
      </w:pPr>
    </w:p>
    <w:p w14:paraId="6BAA53A7" w14:textId="6BA88122" w:rsidR="00B578B8" w:rsidRPr="00F92DF5" w:rsidRDefault="00B578B8" w:rsidP="00652B6F">
      <w:pPr>
        <w:ind w:left="-709"/>
        <w:jc w:val="center"/>
        <w:rPr>
          <w:rFonts w:asciiTheme="minorHAnsi" w:hAnsiTheme="minorHAnsi" w:cstheme="minorHAnsi"/>
          <w:b/>
          <w:i/>
          <w:sz w:val="20"/>
          <w:szCs w:val="20"/>
          <w:lang w:val="en-US"/>
        </w:rPr>
      </w:pPr>
      <w:r w:rsidRPr="00F92DF5">
        <w:rPr>
          <w:rFonts w:asciiTheme="minorHAnsi" w:hAnsiTheme="minorHAnsi" w:cstheme="minorHAnsi"/>
          <w:b/>
          <w:i/>
          <w:sz w:val="20"/>
          <w:szCs w:val="20"/>
          <w:lang w:val="en-US"/>
        </w:rPr>
        <w:t>ASSIGNMENT OF RECEIVABLES</w:t>
      </w:r>
    </w:p>
    <w:p w14:paraId="0058246F" w14:textId="77777777" w:rsidR="00B578B8" w:rsidRPr="00F92DF5" w:rsidRDefault="00B578B8" w:rsidP="00B578B8">
      <w:pPr>
        <w:ind w:left="-709"/>
        <w:jc w:val="both"/>
        <w:rPr>
          <w:rFonts w:asciiTheme="minorHAnsi" w:hAnsiTheme="minorHAnsi" w:cstheme="minorHAnsi"/>
          <w:i/>
          <w:sz w:val="20"/>
          <w:szCs w:val="20"/>
          <w:lang w:val="en-US"/>
        </w:rPr>
      </w:pPr>
    </w:p>
    <w:p w14:paraId="507A660E" w14:textId="77777777" w:rsidR="00B578B8" w:rsidRPr="00F92DF5" w:rsidRDefault="00B578B8" w:rsidP="00B578B8">
      <w:pPr>
        <w:ind w:left="-709"/>
        <w:jc w:val="both"/>
        <w:rPr>
          <w:rFonts w:asciiTheme="minorHAnsi" w:hAnsiTheme="minorHAnsi" w:cstheme="minorHAnsi"/>
          <w:b/>
          <w:bCs/>
          <w:i/>
          <w:sz w:val="20"/>
          <w:szCs w:val="20"/>
          <w:lang w:val="en-GB"/>
        </w:rPr>
      </w:pPr>
      <w:r w:rsidRPr="00F92DF5">
        <w:rPr>
          <w:rFonts w:asciiTheme="minorHAnsi" w:hAnsiTheme="minorHAnsi" w:cstheme="minorHAnsi"/>
          <w:b/>
          <w:bCs/>
          <w:i/>
          <w:sz w:val="20"/>
          <w:szCs w:val="20"/>
          <w:lang w:val="en-GB"/>
        </w:rPr>
        <w:t>THIS AGREEMENT IS MADE AND ENTERED INTO</w:t>
      </w:r>
    </w:p>
    <w:p w14:paraId="02A9F59E" w14:textId="77777777" w:rsidR="00B578B8" w:rsidRPr="00F92DF5" w:rsidRDefault="00B578B8" w:rsidP="00B578B8">
      <w:pPr>
        <w:ind w:left="-709"/>
        <w:jc w:val="both"/>
        <w:rPr>
          <w:rFonts w:asciiTheme="minorHAnsi" w:hAnsiTheme="minorHAnsi" w:cstheme="minorHAnsi"/>
          <w:bCs/>
          <w:i/>
          <w:sz w:val="20"/>
          <w:szCs w:val="20"/>
          <w:lang w:val="en-GB"/>
        </w:rPr>
      </w:pPr>
    </w:p>
    <w:p w14:paraId="3870B1A3" w14:textId="4B95200B" w:rsidR="00B578B8" w:rsidRPr="00F92DF5" w:rsidRDefault="00B578B8" w:rsidP="00652B6F">
      <w:pPr>
        <w:ind w:left="-709"/>
        <w:jc w:val="both"/>
        <w:rPr>
          <w:rFonts w:asciiTheme="minorHAnsi" w:hAnsiTheme="minorHAnsi" w:cstheme="minorHAnsi"/>
          <w:b/>
          <w:bCs/>
          <w:i/>
          <w:sz w:val="20"/>
          <w:szCs w:val="20"/>
          <w:lang w:val="en-GB"/>
        </w:rPr>
      </w:pPr>
      <w:r w:rsidRPr="00F92DF5">
        <w:rPr>
          <w:rFonts w:asciiTheme="minorHAnsi" w:hAnsiTheme="minorHAnsi" w:cstheme="minorHAnsi"/>
          <w:b/>
          <w:bCs/>
          <w:i/>
          <w:sz w:val="20"/>
          <w:szCs w:val="20"/>
          <w:lang w:val="en-GB"/>
        </w:rPr>
        <w:t>Between</w:t>
      </w:r>
    </w:p>
    <w:p w14:paraId="136E01B3" w14:textId="32FB26A8" w:rsidR="00B578B8" w:rsidRPr="00F92DF5" w:rsidRDefault="00B578B8" w:rsidP="00652B6F">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Name + address + company number (the “Seller”),</w:t>
      </w:r>
    </w:p>
    <w:p w14:paraId="0E47B45B" w14:textId="6806BAA5" w:rsidR="00B578B8" w:rsidRPr="00F92DF5" w:rsidRDefault="00B578B8" w:rsidP="00652B6F">
      <w:pPr>
        <w:ind w:left="-709"/>
        <w:jc w:val="both"/>
        <w:rPr>
          <w:rFonts w:asciiTheme="minorHAnsi" w:hAnsiTheme="minorHAnsi" w:cstheme="minorHAnsi"/>
          <w:b/>
          <w:bCs/>
          <w:i/>
          <w:sz w:val="20"/>
          <w:szCs w:val="20"/>
          <w:lang w:val="en-GB"/>
        </w:rPr>
      </w:pPr>
      <w:r w:rsidRPr="00F92DF5">
        <w:rPr>
          <w:rFonts w:asciiTheme="minorHAnsi" w:hAnsiTheme="minorHAnsi" w:cstheme="minorHAnsi"/>
          <w:b/>
          <w:bCs/>
          <w:i/>
          <w:sz w:val="20"/>
          <w:szCs w:val="20"/>
          <w:lang w:val="en-GB"/>
        </w:rPr>
        <w:t>And</w:t>
      </w:r>
    </w:p>
    <w:p w14:paraId="6FDEC878"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Name + address + company number (the “Purchaser”),</w:t>
      </w:r>
    </w:p>
    <w:p w14:paraId="50BD9363" w14:textId="77777777" w:rsidR="00B578B8" w:rsidRPr="00F92DF5" w:rsidRDefault="00B578B8" w:rsidP="00B578B8">
      <w:pPr>
        <w:ind w:left="-709"/>
        <w:jc w:val="both"/>
        <w:rPr>
          <w:rFonts w:asciiTheme="minorHAnsi" w:hAnsiTheme="minorHAnsi" w:cstheme="minorHAnsi"/>
          <w:i/>
          <w:sz w:val="20"/>
          <w:szCs w:val="20"/>
          <w:lang w:val="en-GB"/>
        </w:rPr>
      </w:pPr>
    </w:p>
    <w:p w14:paraId="13CC171B"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The Seller and the Purchaser are individually referred to as a “Party” </w:t>
      </w:r>
      <w:proofErr w:type="gramStart"/>
      <w:r w:rsidRPr="00F92DF5">
        <w:rPr>
          <w:rFonts w:asciiTheme="minorHAnsi" w:hAnsiTheme="minorHAnsi" w:cstheme="minorHAnsi"/>
          <w:i/>
          <w:sz w:val="20"/>
          <w:szCs w:val="20"/>
          <w:lang w:val="en-GB"/>
        </w:rPr>
        <w:t>and also</w:t>
      </w:r>
      <w:proofErr w:type="gramEnd"/>
      <w:r w:rsidRPr="00F92DF5">
        <w:rPr>
          <w:rFonts w:asciiTheme="minorHAnsi" w:hAnsiTheme="minorHAnsi" w:cstheme="minorHAnsi"/>
          <w:i/>
          <w:sz w:val="20"/>
          <w:szCs w:val="20"/>
          <w:lang w:val="en-GB"/>
        </w:rPr>
        <w:t xml:space="preserve"> collectively as the “Parties”.</w:t>
      </w:r>
    </w:p>
    <w:p w14:paraId="179F2DFE" w14:textId="77777777" w:rsidR="00B578B8" w:rsidRPr="00F92DF5" w:rsidRDefault="00B578B8" w:rsidP="00B578B8">
      <w:pPr>
        <w:ind w:left="-709"/>
        <w:jc w:val="both"/>
        <w:rPr>
          <w:rFonts w:asciiTheme="minorHAnsi" w:hAnsiTheme="minorHAnsi" w:cstheme="minorHAnsi"/>
          <w:i/>
          <w:sz w:val="20"/>
          <w:szCs w:val="20"/>
          <w:lang w:val="en-GB"/>
        </w:rPr>
      </w:pPr>
    </w:p>
    <w:p w14:paraId="50B4322E"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b/>
          <w:i/>
          <w:sz w:val="20"/>
          <w:szCs w:val="20"/>
          <w:lang w:val="en-GB"/>
        </w:rPr>
        <w:t>WHEREAS</w:t>
      </w:r>
      <w:r w:rsidRPr="00F92DF5">
        <w:rPr>
          <w:rFonts w:asciiTheme="minorHAnsi" w:hAnsiTheme="minorHAnsi" w:cstheme="minorHAnsi"/>
          <w:i/>
          <w:sz w:val="20"/>
          <w:szCs w:val="20"/>
          <w:lang w:val="en-GB"/>
        </w:rPr>
        <w:t xml:space="preserve"> this agreement (the “Agreement) sets out the terms and conditions upon which the Purchaser shall purchase certain receivables being commercial invoices (Receivables) from Seller.</w:t>
      </w:r>
    </w:p>
    <w:p w14:paraId="12632C5B" w14:textId="77777777" w:rsidR="00B578B8" w:rsidRPr="00F92DF5" w:rsidRDefault="00B578B8" w:rsidP="00652B6F">
      <w:pPr>
        <w:jc w:val="both"/>
        <w:rPr>
          <w:rFonts w:asciiTheme="minorHAnsi" w:hAnsiTheme="minorHAnsi" w:cstheme="minorHAnsi"/>
          <w:i/>
          <w:sz w:val="20"/>
          <w:szCs w:val="20"/>
          <w:lang w:val="en-GB"/>
        </w:rPr>
      </w:pPr>
    </w:p>
    <w:p w14:paraId="01A96558" w14:textId="77777777" w:rsidR="00B578B8" w:rsidRPr="00F92DF5" w:rsidRDefault="00B578B8" w:rsidP="00B578B8">
      <w:pPr>
        <w:ind w:left="-709"/>
        <w:jc w:val="both"/>
        <w:rPr>
          <w:rFonts w:asciiTheme="minorHAnsi" w:hAnsiTheme="minorHAnsi" w:cstheme="minorHAnsi"/>
          <w:b/>
          <w:bCs/>
          <w:i/>
          <w:sz w:val="20"/>
          <w:szCs w:val="20"/>
          <w:lang w:val="en-GB"/>
        </w:rPr>
      </w:pPr>
      <w:r w:rsidRPr="00F92DF5">
        <w:rPr>
          <w:rFonts w:asciiTheme="minorHAnsi" w:hAnsiTheme="minorHAnsi" w:cstheme="minorHAnsi"/>
          <w:b/>
          <w:bCs/>
          <w:i/>
          <w:sz w:val="20"/>
          <w:szCs w:val="20"/>
          <w:lang w:val="en-GB"/>
        </w:rPr>
        <w:t>NOW, THEREFORE, the Parties have agreed as follows:</w:t>
      </w:r>
    </w:p>
    <w:p w14:paraId="5AA1A2FB" w14:textId="77777777" w:rsidR="00B578B8" w:rsidRPr="00F92DF5" w:rsidRDefault="00B578B8" w:rsidP="00B578B8">
      <w:pPr>
        <w:ind w:left="-709"/>
        <w:jc w:val="both"/>
        <w:rPr>
          <w:rFonts w:asciiTheme="minorHAnsi" w:hAnsiTheme="minorHAnsi" w:cstheme="minorHAnsi"/>
          <w:bCs/>
          <w:i/>
          <w:sz w:val="20"/>
          <w:szCs w:val="20"/>
          <w:lang w:val="en-GB"/>
        </w:rPr>
      </w:pPr>
    </w:p>
    <w:p w14:paraId="05F65200" w14:textId="77777777" w:rsidR="00B578B8" w:rsidRPr="00F92DF5" w:rsidRDefault="00B578B8" w:rsidP="00B578B8">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Article 1 – Receivables assignment – price</w:t>
      </w:r>
    </w:p>
    <w:p w14:paraId="55B48EA2" w14:textId="77777777" w:rsidR="00B578B8" w:rsidRPr="00F92DF5" w:rsidRDefault="00B578B8" w:rsidP="00B578B8">
      <w:pPr>
        <w:ind w:left="-709"/>
        <w:jc w:val="both"/>
        <w:rPr>
          <w:rFonts w:asciiTheme="minorHAnsi" w:hAnsiTheme="minorHAnsi" w:cstheme="minorHAnsi"/>
          <w:bCs/>
          <w:i/>
          <w:sz w:val="20"/>
          <w:szCs w:val="20"/>
          <w:lang w:val="en-GB"/>
        </w:rPr>
      </w:pPr>
    </w:p>
    <w:p w14:paraId="0630DCA1" w14:textId="4F2079F9" w:rsidR="00B578B8" w:rsidRPr="00F92DF5" w:rsidRDefault="00B578B8" w:rsidP="004545BF">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The Seller has a receivable commercial invoice (“Receivable”) dated … for an amount of …. fully due and outstanding against debtor …</w:t>
      </w:r>
    </w:p>
    <w:p w14:paraId="1B8CBD6B"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The Seller grants, assigns, transfers, and sets over to the Purchaser its entire right, title and interest in and to its invoice … to the amount of …  including but not limited to all rights benefits and advantages of the Seller derived therefrom and all burdens, obligations and liabilities to be derived thereunder, in consideration of the payment of a purchase price specified hereunder. </w:t>
      </w:r>
    </w:p>
    <w:p w14:paraId="014B7CCE"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The price payable by the Purchaser to the Seller in respect of the assignment and transfer of the Receivable shall be …  and is payable within 30 days of the signature date of this agreement.</w:t>
      </w:r>
    </w:p>
    <w:p w14:paraId="47FF9086" w14:textId="77777777" w:rsidR="00B578B8" w:rsidRPr="00F92DF5" w:rsidRDefault="00B578B8" w:rsidP="00B578B8">
      <w:pPr>
        <w:ind w:left="-709"/>
        <w:jc w:val="both"/>
        <w:rPr>
          <w:rFonts w:asciiTheme="minorHAnsi" w:hAnsiTheme="minorHAnsi" w:cstheme="minorHAnsi"/>
          <w:bCs/>
          <w:i/>
          <w:sz w:val="20"/>
          <w:szCs w:val="20"/>
          <w:lang w:val="en-GB"/>
        </w:rPr>
      </w:pPr>
    </w:p>
    <w:p w14:paraId="32584C88" w14:textId="77777777" w:rsidR="00B578B8" w:rsidRPr="00F92DF5" w:rsidRDefault="00B578B8" w:rsidP="00B578B8">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Article 2 – Representations and warranties</w:t>
      </w:r>
    </w:p>
    <w:p w14:paraId="007CD946" w14:textId="77777777" w:rsidR="00B578B8" w:rsidRPr="00F92DF5" w:rsidRDefault="00B578B8" w:rsidP="00B578B8">
      <w:pPr>
        <w:ind w:left="-709"/>
        <w:jc w:val="both"/>
        <w:rPr>
          <w:rFonts w:asciiTheme="minorHAnsi" w:hAnsiTheme="minorHAnsi" w:cstheme="minorHAnsi"/>
          <w:bCs/>
          <w:i/>
          <w:sz w:val="20"/>
          <w:szCs w:val="20"/>
          <w:lang w:val="en-GB"/>
        </w:rPr>
      </w:pPr>
    </w:p>
    <w:p w14:paraId="57313B63" w14:textId="19A44CBC" w:rsidR="00B578B8" w:rsidRPr="00F92DF5" w:rsidRDefault="00B578B8" w:rsidP="004545BF">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This Agreement shall be effective as of the signature date of this agreement.</w:t>
      </w:r>
    </w:p>
    <w:p w14:paraId="16C028C6"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The Seller represents, warrants and covenants </w:t>
      </w:r>
      <w:proofErr w:type="gramStart"/>
      <w:r w:rsidRPr="00F92DF5">
        <w:rPr>
          <w:rFonts w:asciiTheme="minorHAnsi" w:hAnsiTheme="minorHAnsi" w:cstheme="minorHAnsi"/>
          <w:i/>
          <w:sz w:val="20"/>
          <w:szCs w:val="20"/>
          <w:lang w:val="en-GB"/>
        </w:rPr>
        <w:t>that :</w:t>
      </w:r>
      <w:proofErr w:type="gramEnd"/>
      <w:r w:rsidRPr="00F92DF5">
        <w:rPr>
          <w:rFonts w:asciiTheme="minorHAnsi" w:hAnsiTheme="minorHAnsi" w:cstheme="minorHAnsi"/>
          <w:i/>
          <w:sz w:val="20"/>
          <w:szCs w:val="20"/>
          <w:lang w:val="en-GB"/>
        </w:rPr>
        <w:t xml:space="preserve"> </w:t>
      </w:r>
    </w:p>
    <w:p w14:paraId="64E8E54E" w14:textId="77777777" w:rsidR="00B578B8" w:rsidRPr="00F92DF5" w:rsidRDefault="00B578B8" w:rsidP="00B578B8">
      <w:pPr>
        <w:ind w:left="-709"/>
        <w:jc w:val="both"/>
        <w:rPr>
          <w:rFonts w:asciiTheme="minorHAnsi" w:hAnsiTheme="minorHAnsi" w:cstheme="minorHAnsi"/>
          <w:i/>
          <w:sz w:val="20"/>
          <w:szCs w:val="20"/>
          <w:lang w:val="en-GB"/>
        </w:rPr>
      </w:pPr>
    </w:p>
    <w:p w14:paraId="55B1D613" w14:textId="77777777" w:rsidR="00B578B8" w:rsidRPr="00F92DF5" w:rsidRDefault="00B578B8" w:rsidP="00152142">
      <w:pPr>
        <w:numPr>
          <w:ilvl w:val="0"/>
          <w:numId w:val="22"/>
        </w:numPr>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he is the sole owner of the following outstanding receivable(s) on debtor ... </w:t>
      </w:r>
    </w:p>
    <w:p w14:paraId="226E7098" w14:textId="77777777" w:rsidR="00B578B8" w:rsidRPr="00F92DF5" w:rsidRDefault="00B578B8" w:rsidP="00152142">
      <w:pPr>
        <w:numPr>
          <w:ilvl w:val="0"/>
          <w:numId w:val="22"/>
        </w:numPr>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the receivable is free of any liens and/or </w:t>
      </w:r>
      <w:proofErr w:type="gramStart"/>
      <w:r w:rsidRPr="00F92DF5">
        <w:rPr>
          <w:rFonts w:asciiTheme="minorHAnsi" w:hAnsiTheme="minorHAnsi" w:cstheme="minorHAnsi"/>
          <w:i/>
          <w:sz w:val="20"/>
          <w:szCs w:val="20"/>
          <w:lang w:val="en-GB"/>
        </w:rPr>
        <w:t>encumbrances</w:t>
      </w:r>
      <w:proofErr w:type="gramEnd"/>
    </w:p>
    <w:p w14:paraId="01E23AF5" w14:textId="77777777" w:rsidR="00B578B8" w:rsidRPr="00F92DF5" w:rsidRDefault="00B578B8" w:rsidP="00152142">
      <w:pPr>
        <w:numPr>
          <w:ilvl w:val="0"/>
          <w:numId w:val="22"/>
        </w:numPr>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the receivable is undisputed by the debtor …</w:t>
      </w:r>
    </w:p>
    <w:p w14:paraId="5EFC8445" w14:textId="77777777" w:rsidR="00B578B8" w:rsidRPr="00F92DF5" w:rsidRDefault="00B578B8" w:rsidP="00152142">
      <w:pPr>
        <w:numPr>
          <w:ilvl w:val="0"/>
          <w:numId w:val="22"/>
        </w:numPr>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the full amount of the outstanding receivables </w:t>
      </w:r>
      <w:proofErr w:type="gramStart"/>
      <w:r w:rsidRPr="00F92DF5">
        <w:rPr>
          <w:rFonts w:asciiTheme="minorHAnsi" w:hAnsiTheme="minorHAnsi" w:cstheme="minorHAnsi"/>
          <w:i/>
          <w:sz w:val="20"/>
          <w:szCs w:val="20"/>
          <w:lang w:val="en-GB"/>
        </w:rPr>
        <w:t>are</w:t>
      </w:r>
      <w:proofErr w:type="gramEnd"/>
      <w:r w:rsidRPr="00F92DF5">
        <w:rPr>
          <w:rFonts w:asciiTheme="minorHAnsi" w:hAnsiTheme="minorHAnsi" w:cstheme="minorHAnsi"/>
          <w:i/>
          <w:sz w:val="20"/>
          <w:szCs w:val="20"/>
          <w:lang w:val="en-GB"/>
        </w:rPr>
        <w:t xml:space="preserve"> due and owing by …</w:t>
      </w:r>
    </w:p>
    <w:p w14:paraId="186B3EE9" w14:textId="77777777" w:rsidR="00B578B8" w:rsidRPr="00F92DF5" w:rsidRDefault="00B578B8" w:rsidP="00152142">
      <w:pPr>
        <w:numPr>
          <w:ilvl w:val="0"/>
          <w:numId w:val="22"/>
        </w:numPr>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the receivables have not been prepaid in full or </w:t>
      </w:r>
      <w:proofErr w:type="gramStart"/>
      <w:r w:rsidRPr="00F92DF5">
        <w:rPr>
          <w:rFonts w:asciiTheme="minorHAnsi" w:hAnsiTheme="minorHAnsi" w:cstheme="minorHAnsi"/>
          <w:i/>
          <w:sz w:val="20"/>
          <w:szCs w:val="20"/>
          <w:lang w:val="en-GB"/>
        </w:rPr>
        <w:t>partly</w:t>
      </w:r>
      <w:proofErr w:type="gramEnd"/>
    </w:p>
    <w:p w14:paraId="65593414" w14:textId="77777777" w:rsidR="00B578B8" w:rsidRPr="00F92DF5" w:rsidRDefault="00B578B8" w:rsidP="00152142">
      <w:pPr>
        <w:numPr>
          <w:ilvl w:val="0"/>
          <w:numId w:val="22"/>
        </w:numPr>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it has good right, full power, capacity and authority to assign and sell their rights, title and interest in and to the receivables in accordance with the terms of this agreement and that this agreement does not violate any of its obligations towards any third </w:t>
      </w:r>
      <w:proofErr w:type="gramStart"/>
      <w:r w:rsidRPr="00F92DF5">
        <w:rPr>
          <w:rFonts w:asciiTheme="minorHAnsi" w:hAnsiTheme="minorHAnsi" w:cstheme="minorHAnsi"/>
          <w:i/>
          <w:sz w:val="20"/>
          <w:szCs w:val="20"/>
          <w:lang w:val="en-GB"/>
        </w:rPr>
        <w:t>parties</w:t>
      </w:r>
      <w:proofErr w:type="gramEnd"/>
    </w:p>
    <w:p w14:paraId="2A2FCF64" w14:textId="77777777" w:rsidR="00B578B8" w:rsidRPr="00F92DF5" w:rsidRDefault="00B578B8" w:rsidP="00152142">
      <w:pPr>
        <w:numPr>
          <w:ilvl w:val="0"/>
          <w:numId w:val="22"/>
        </w:numPr>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he has the power to enter into and perform its obligations under this Agreement and the Seller has taken all necessary action (corporate or otherwise) to authorize the unconditional entry into and performance of its obligations under this </w:t>
      </w:r>
      <w:proofErr w:type="gramStart"/>
      <w:r w:rsidRPr="00F92DF5">
        <w:rPr>
          <w:rFonts w:asciiTheme="minorHAnsi" w:hAnsiTheme="minorHAnsi" w:cstheme="minorHAnsi"/>
          <w:i/>
          <w:sz w:val="20"/>
          <w:szCs w:val="20"/>
          <w:lang w:val="en-GB"/>
        </w:rPr>
        <w:t>Agreement;</w:t>
      </w:r>
      <w:proofErr w:type="gramEnd"/>
      <w:r w:rsidRPr="00F92DF5">
        <w:rPr>
          <w:rFonts w:asciiTheme="minorHAnsi" w:hAnsiTheme="minorHAnsi" w:cstheme="minorHAnsi"/>
          <w:i/>
          <w:sz w:val="20"/>
          <w:szCs w:val="20"/>
          <w:lang w:val="en-GB"/>
        </w:rPr>
        <w:t xml:space="preserve"> </w:t>
      </w:r>
    </w:p>
    <w:p w14:paraId="0733E6EE" w14:textId="77777777" w:rsidR="00B578B8" w:rsidRPr="00F92DF5" w:rsidRDefault="00B578B8" w:rsidP="00B578B8">
      <w:pPr>
        <w:ind w:left="-709"/>
        <w:jc w:val="both"/>
        <w:rPr>
          <w:rFonts w:asciiTheme="minorHAnsi" w:hAnsiTheme="minorHAnsi" w:cstheme="minorHAnsi"/>
          <w:i/>
          <w:sz w:val="20"/>
          <w:szCs w:val="20"/>
          <w:lang w:val="en-GB"/>
        </w:rPr>
      </w:pPr>
    </w:p>
    <w:p w14:paraId="6D2EE364" w14:textId="77777777" w:rsidR="00B578B8" w:rsidRPr="00F92DF5" w:rsidRDefault="00B578B8" w:rsidP="00B578B8">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Article 3 – Notice to Debtors</w:t>
      </w:r>
    </w:p>
    <w:p w14:paraId="3AD6769A" w14:textId="77777777" w:rsidR="00B578B8" w:rsidRPr="00F92DF5" w:rsidRDefault="00B578B8" w:rsidP="00B578B8">
      <w:pPr>
        <w:ind w:left="-709"/>
        <w:jc w:val="both"/>
        <w:rPr>
          <w:rFonts w:asciiTheme="minorHAnsi" w:hAnsiTheme="minorHAnsi" w:cstheme="minorHAnsi"/>
          <w:bCs/>
          <w:i/>
          <w:sz w:val="20"/>
          <w:szCs w:val="20"/>
          <w:lang w:val="en-GB"/>
        </w:rPr>
      </w:pPr>
    </w:p>
    <w:p w14:paraId="5F3FA02C" w14:textId="2BF42FB5" w:rsidR="00B578B8" w:rsidRPr="00F92DF5" w:rsidRDefault="00B578B8" w:rsidP="004545BF">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The Seller shall immediately send a registered letter to the debtor … by registered mail to inform him of the fact that the invoice and the claims embodied by such invoice have been transferred to the Purchaser, and shall provide Purchaser with proof that the present assignment and sale have been acknowledged and accepted by the debtor …  in accordance with article 1690 of the Belgian Civil Code. </w:t>
      </w:r>
    </w:p>
    <w:p w14:paraId="26F09592"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 </w:t>
      </w:r>
      <w:proofErr w:type="gramStart"/>
      <w:r w:rsidRPr="00F92DF5">
        <w:rPr>
          <w:rFonts w:asciiTheme="minorHAnsi" w:hAnsiTheme="minorHAnsi" w:cstheme="minorHAnsi"/>
          <w:i/>
          <w:sz w:val="20"/>
          <w:szCs w:val="20"/>
          <w:lang w:val="en-GB"/>
        </w:rPr>
        <w:t>Also</w:t>
      </w:r>
      <w:proofErr w:type="gramEnd"/>
      <w:r w:rsidRPr="00F92DF5">
        <w:rPr>
          <w:rFonts w:asciiTheme="minorHAnsi" w:hAnsiTheme="minorHAnsi" w:cstheme="minorHAnsi"/>
          <w:i/>
          <w:sz w:val="20"/>
          <w:szCs w:val="20"/>
          <w:lang w:val="en-GB"/>
        </w:rPr>
        <w:t xml:space="preserve"> the Purchaser may require that the Seller issues a notice to all relevant persons, or to such of them as the Purchaser shall direct, informing them of the aforementioned transfer of rights to the Purchaser.</w:t>
      </w:r>
    </w:p>
    <w:p w14:paraId="76A6D6DB" w14:textId="77777777" w:rsidR="00B578B8" w:rsidRPr="00F92DF5" w:rsidRDefault="00B578B8" w:rsidP="00B578B8">
      <w:pPr>
        <w:ind w:left="-709"/>
        <w:jc w:val="both"/>
        <w:rPr>
          <w:rFonts w:asciiTheme="minorHAnsi" w:hAnsiTheme="minorHAnsi" w:cstheme="minorHAnsi"/>
          <w:i/>
          <w:sz w:val="20"/>
          <w:szCs w:val="20"/>
          <w:lang w:val="en-GB"/>
        </w:rPr>
      </w:pPr>
    </w:p>
    <w:p w14:paraId="798D8112" w14:textId="77777777" w:rsidR="00B578B8" w:rsidRPr="00F92DF5" w:rsidRDefault="00B578B8" w:rsidP="00B578B8">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lastRenderedPageBreak/>
        <w:t>Article 4 – Power of Attorney</w:t>
      </w:r>
    </w:p>
    <w:p w14:paraId="449D96EF" w14:textId="77777777" w:rsidR="00B578B8" w:rsidRPr="00F92DF5" w:rsidRDefault="00B578B8" w:rsidP="00B578B8">
      <w:pPr>
        <w:ind w:left="-709"/>
        <w:jc w:val="both"/>
        <w:rPr>
          <w:rFonts w:asciiTheme="minorHAnsi" w:hAnsiTheme="minorHAnsi" w:cstheme="minorHAnsi"/>
          <w:bCs/>
          <w:i/>
          <w:sz w:val="20"/>
          <w:szCs w:val="20"/>
          <w:lang w:val="en-GB"/>
        </w:rPr>
      </w:pPr>
    </w:p>
    <w:p w14:paraId="6CB4315A"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By way of security for the performance of the Seller’s obligations  the Seller irrevocably appoints the Purchaser, and any of its directors, officers and managers, at any time, jointly and each of them severally, as the Seller’s true and lawful attorneys, to act as they consider necessary or appropriate in order to secure performance of any of the Seller’s obligations under this Agreement.</w:t>
      </w:r>
    </w:p>
    <w:p w14:paraId="57D6446D" w14:textId="77777777" w:rsidR="00B578B8" w:rsidRPr="00F92DF5" w:rsidRDefault="00B578B8" w:rsidP="00B578B8">
      <w:pPr>
        <w:ind w:left="-709"/>
        <w:jc w:val="both"/>
        <w:rPr>
          <w:rFonts w:asciiTheme="minorHAnsi" w:hAnsiTheme="minorHAnsi" w:cstheme="minorHAnsi"/>
          <w:i/>
          <w:sz w:val="20"/>
          <w:szCs w:val="20"/>
          <w:lang w:val="en-GB"/>
        </w:rPr>
      </w:pPr>
    </w:p>
    <w:p w14:paraId="520BF7D1" w14:textId="77777777" w:rsidR="00B578B8" w:rsidRPr="00F92DF5" w:rsidRDefault="00B578B8" w:rsidP="00B578B8">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Article 5 – Indemnity</w:t>
      </w:r>
    </w:p>
    <w:p w14:paraId="302EEE2F" w14:textId="77777777" w:rsidR="00B578B8" w:rsidRPr="00F92DF5" w:rsidRDefault="00B578B8" w:rsidP="00B578B8">
      <w:pPr>
        <w:ind w:left="-709"/>
        <w:jc w:val="both"/>
        <w:rPr>
          <w:rFonts w:asciiTheme="minorHAnsi" w:hAnsiTheme="minorHAnsi" w:cstheme="minorHAnsi"/>
          <w:bCs/>
          <w:i/>
          <w:sz w:val="20"/>
          <w:szCs w:val="20"/>
          <w:lang w:val="en-GB"/>
        </w:rPr>
      </w:pPr>
    </w:p>
    <w:p w14:paraId="13745213"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The Seller shall fully indemnify the Purchaser on demand against all costs, losses and expenses (including legal fees, due diligence fees, valuers’ fees and surveyors’ fees) properly incurred which it may sustain or incur at any time as a consequence of any or all of the following: any default by the Seller in the due performance of any of its obligations under this Agreement; the negotiation, preparation and execution of this Agreement and any associated documentation or any matter incidental thereto; the granting of any waiver, consent or variation of this Agreement or any associated documentation; and the enforcement, perfection, protection or preservation of any of the Purchaser’s rights under this Agreement or any associated documentation.</w:t>
      </w:r>
    </w:p>
    <w:p w14:paraId="707D63F0" w14:textId="77777777" w:rsidR="00B578B8" w:rsidRPr="00F92DF5" w:rsidRDefault="00B578B8" w:rsidP="00B578B8">
      <w:pPr>
        <w:ind w:left="-709"/>
        <w:jc w:val="both"/>
        <w:rPr>
          <w:rFonts w:asciiTheme="minorHAnsi" w:hAnsiTheme="minorHAnsi" w:cstheme="minorHAnsi"/>
          <w:i/>
          <w:sz w:val="20"/>
          <w:szCs w:val="20"/>
          <w:lang w:val="en-GB"/>
        </w:rPr>
      </w:pPr>
    </w:p>
    <w:p w14:paraId="156FE181" w14:textId="77777777" w:rsidR="00B578B8" w:rsidRPr="00F92DF5" w:rsidRDefault="00B578B8" w:rsidP="00B578B8">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 xml:space="preserve">Article 6 </w:t>
      </w:r>
      <w:proofErr w:type="gramStart"/>
      <w:r w:rsidRPr="00F92DF5">
        <w:rPr>
          <w:rFonts w:asciiTheme="minorHAnsi" w:hAnsiTheme="minorHAnsi" w:cstheme="minorHAnsi"/>
          <w:bCs/>
          <w:i/>
          <w:sz w:val="20"/>
          <w:szCs w:val="20"/>
          <w:lang w:val="en-GB"/>
        </w:rPr>
        <w:t>–  Further</w:t>
      </w:r>
      <w:proofErr w:type="gramEnd"/>
      <w:r w:rsidRPr="00F92DF5">
        <w:rPr>
          <w:rFonts w:asciiTheme="minorHAnsi" w:hAnsiTheme="minorHAnsi" w:cstheme="minorHAnsi"/>
          <w:bCs/>
          <w:i/>
          <w:sz w:val="20"/>
          <w:szCs w:val="20"/>
          <w:lang w:val="en-GB"/>
        </w:rPr>
        <w:t xml:space="preserve"> assignment by Seller or Purchaser</w:t>
      </w:r>
    </w:p>
    <w:p w14:paraId="002ADA53" w14:textId="77777777" w:rsidR="00B578B8" w:rsidRPr="00F92DF5" w:rsidRDefault="00B578B8" w:rsidP="00B578B8">
      <w:pPr>
        <w:ind w:left="-709"/>
        <w:jc w:val="both"/>
        <w:rPr>
          <w:rFonts w:asciiTheme="minorHAnsi" w:hAnsiTheme="minorHAnsi" w:cstheme="minorHAnsi"/>
          <w:bCs/>
          <w:i/>
          <w:sz w:val="20"/>
          <w:szCs w:val="20"/>
          <w:lang w:val="en-GB"/>
        </w:rPr>
      </w:pPr>
    </w:p>
    <w:p w14:paraId="07064812"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6.1.</w:t>
      </w:r>
      <w:r w:rsidRPr="00F92DF5">
        <w:rPr>
          <w:rFonts w:asciiTheme="minorHAnsi" w:hAnsiTheme="minorHAnsi" w:cstheme="minorHAnsi"/>
          <w:i/>
          <w:sz w:val="20"/>
          <w:szCs w:val="20"/>
          <w:lang w:val="en-GB"/>
        </w:rPr>
        <w:tab/>
        <w:t>The Seller shall not be entitled to assign or to charge any of its rights or to delegate any of its obligations under this Agreement.</w:t>
      </w:r>
    </w:p>
    <w:p w14:paraId="17078A93" w14:textId="77777777" w:rsidR="00B578B8" w:rsidRPr="00F92DF5" w:rsidRDefault="00B578B8" w:rsidP="00B578B8">
      <w:pPr>
        <w:ind w:left="-709"/>
        <w:jc w:val="both"/>
        <w:rPr>
          <w:rFonts w:asciiTheme="minorHAnsi" w:hAnsiTheme="minorHAnsi" w:cstheme="minorHAnsi"/>
          <w:i/>
          <w:sz w:val="20"/>
          <w:szCs w:val="20"/>
          <w:lang w:val="en-GB"/>
        </w:rPr>
      </w:pPr>
    </w:p>
    <w:p w14:paraId="175BD574"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6.2.</w:t>
      </w:r>
      <w:r w:rsidRPr="00F92DF5">
        <w:rPr>
          <w:rFonts w:asciiTheme="minorHAnsi" w:hAnsiTheme="minorHAnsi" w:cstheme="minorHAnsi"/>
          <w:i/>
          <w:sz w:val="20"/>
          <w:szCs w:val="20"/>
          <w:lang w:val="en-GB"/>
        </w:rPr>
        <w:tab/>
        <w:t>The Purchaser shall be entitled to assign or novate the whole or any part of this Agreement and the expression “the Purchaser” wherever used in this Agreement shall be deemed to include the assignees and other successors of the Purchaser.</w:t>
      </w:r>
    </w:p>
    <w:p w14:paraId="3918863D" w14:textId="77777777" w:rsidR="00B578B8" w:rsidRPr="00F92DF5" w:rsidRDefault="00B578B8" w:rsidP="00B578B8">
      <w:pPr>
        <w:ind w:left="-709"/>
        <w:jc w:val="both"/>
        <w:rPr>
          <w:rFonts w:asciiTheme="minorHAnsi" w:hAnsiTheme="minorHAnsi" w:cstheme="minorHAnsi"/>
          <w:i/>
          <w:sz w:val="20"/>
          <w:szCs w:val="20"/>
          <w:lang w:val="en-GB"/>
        </w:rPr>
      </w:pPr>
    </w:p>
    <w:p w14:paraId="7CE2B21A"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6.3.</w:t>
      </w:r>
      <w:r w:rsidRPr="00F92DF5">
        <w:rPr>
          <w:rFonts w:asciiTheme="minorHAnsi" w:hAnsiTheme="minorHAnsi" w:cstheme="minorHAnsi"/>
          <w:i/>
          <w:sz w:val="20"/>
          <w:szCs w:val="20"/>
          <w:lang w:val="en-GB"/>
        </w:rPr>
        <w:tab/>
        <w:t>The Purchaser may disclose to a potential assignee or to any person who proposes to enter into contractual relations with the Purchaser in relation to this Agreement such information about the Seller as has been given to the Purchaser.</w:t>
      </w:r>
    </w:p>
    <w:p w14:paraId="1FD7932C" w14:textId="77777777" w:rsidR="00B578B8" w:rsidRPr="00F92DF5" w:rsidRDefault="00B578B8" w:rsidP="00B578B8">
      <w:pPr>
        <w:ind w:left="-709"/>
        <w:jc w:val="both"/>
        <w:rPr>
          <w:rFonts w:asciiTheme="minorHAnsi" w:hAnsiTheme="minorHAnsi" w:cstheme="minorHAnsi"/>
          <w:i/>
          <w:sz w:val="20"/>
          <w:szCs w:val="20"/>
          <w:lang w:val="en-GB"/>
        </w:rPr>
      </w:pPr>
    </w:p>
    <w:p w14:paraId="2C35BF0D" w14:textId="77777777" w:rsidR="00B578B8" w:rsidRPr="00F92DF5" w:rsidRDefault="00B578B8" w:rsidP="00B578B8">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Article 7 – Miscellaneous</w:t>
      </w:r>
    </w:p>
    <w:p w14:paraId="24EF14D0" w14:textId="77777777" w:rsidR="00B578B8" w:rsidRPr="00F92DF5" w:rsidRDefault="00B578B8" w:rsidP="00B578B8">
      <w:pPr>
        <w:ind w:left="-709"/>
        <w:jc w:val="both"/>
        <w:rPr>
          <w:rFonts w:asciiTheme="minorHAnsi" w:hAnsiTheme="minorHAnsi" w:cstheme="minorHAnsi"/>
          <w:bCs/>
          <w:i/>
          <w:sz w:val="20"/>
          <w:szCs w:val="20"/>
          <w:lang w:val="en-GB"/>
        </w:rPr>
      </w:pPr>
    </w:p>
    <w:p w14:paraId="02FE4728"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7.1.</w:t>
      </w:r>
      <w:r w:rsidRPr="00F92DF5">
        <w:rPr>
          <w:rFonts w:asciiTheme="minorHAnsi" w:hAnsiTheme="minorHAnsi" w:cstheme="minorHAnsi"/>
          <w:i/>
          <w:sz w:val="20"/>
          <w:szCs w:val="20"/>
          <w:lang w:val="en-GB"/>
        </w:rPr>
        <w:tab/>
        <w:t>This Agreement (and its Annexes) contains the entire agreement and understanding between the Parties with respect to the subject matter hereof and supersedes and replaces all prior agreements and understandings, whether written or oral, with respect to the same subject matter still in force between the Parties.</w:t>
      </w:r>
    </w:p>
    <w:p w14:paraId="6FFC89F8" w14:textId="77777777" w:rsidR="00B578B8" w:rsidRPr="00F92DF5" w:rsidRDefault="00B578B8" w:rsidP="00B578B8">
      <w:pPr>
        <w:ind w:left="-709"/>
        <w:jc w:val="both"/>
        <w:rPr>
          <w:rFonts w:asciiTheme="minorHAnsi" w:hAnsiTheme="minorHAnsi" w:cstheme="minorHAnsi"/>
          <w:i/>
          <w:sz w:val="20"/>
          <w:szCs w:val="20"/>
          <w:lang w:val="en-GB"/>
        </w:rPr>
      </w:pPr>
    </w:p>
    <w:p w14:paraId="4645D107"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7.2.</w:t>
      </w:r>
      <w:r w:rsidRPr="00F92DF5">
        <w:rPr>
          <w:rFonts w:asciiTheme="minorHAnsi" w:hAnsiTheme="minorHAnsi" w:cstheme="minorHAnsi"/>
          <w:i/>
          <w:sz w:val="20"/>
          <w:szCs w:val="20"/>
          <w:lang w:val="en-GB"/>
        </w:rPr>
        <w:tab/>
        <w:t>Any amendment to this Agreement, as well as any additions or omissions, can only be agreed in writing with the mutual consent of the Parties.</w:t>
      </w:r>
    </w:p>
    <w:p w14:paraId="7F70D387" w14:textId="77777777" w:rsidR="00B578B8" w:rsidRPr="00F92DF5" w:rsidRDefault="00B578B8" w:rsidP="00B578B8">
      <w:pPr>
        <w:ind w:left="-709"/>
        <w:jc w:val="both"/>
        <w:rPr>
          <w:rFonts w:asciiTheme="minorHAnsi" w:hAnsiTheme="minorHAnsi" w:cstheme="minorHAnsi"/>
          <w:i/>
          <w:sz w:val="20"/>
          <w:szCs w:val="20"/>
          <w:lang w:val="en-GB"/>
        </w:rPr>
      </w:pPr>
    </w:p>
    <w:p w14:paraId="266FE804"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7.3.</w:t>
      </w:r>
      <w:r w:rsidRPr="00F92DF5">
        <w:rPr>
          <w:rFonts w:asciiTheme="minorHAnsi" w:hAnsiTheme="minorHAnsi" w:cstheme="minorHAnsi"/>
          <w:i/>
          <w:sz w:val="20"/>
          <w:szCs w:val="20"/>
          <w:lang w:val="en-GB"/>
        </w:rPr>
        <w:tab/>
        <w:t xml:space="preserve">Whenever possible, the provisions of this Agreement shall be interpreted </w:t>
      </w:r>
      <w:proofErr w:type="gramStart"/>
      <w:r w:rsidRPr="00F92DF5">
        <w:rPr>
          <w:rFonts w:asciiTheme="minorHAnsi" w:hAnsiTheme="minorHAnsi" w:cstheme="minorHAnsi"/>
          <w:i/>
          <w:sz w:val="20"/>
          <w:szCs w:val="20"/>
          <w:lang w:val="en-GB"/>
        </w:rPr>
        <w:t>so as to</w:t>
      </w:r>
      <w:proofErr w:type="gramEnd"/>
      <w:r w:rsidRPr="00F92DF5">
        <w:rPr>
          <w:rFonts w:asciiTheme="minorHAnsi" w:hAnsiTheme="minorHAnsi" w:cstheme="minorHAnsi"/>
          <w:i/>
          <w:sz w:val="20"/>
          <w:szCs w:val="20"/>
          <w:lang w:val="en-GB"/>
        </w:rPr>
        <w:t xml:space="preserve"> be valid and enforceable under applicable law. However, if one or more provisions of this Agreement is found to be invalid, illegal or unenforceable (in whole or in part), the remainder of the provision and of this Agreement shall not be affected and shall continue in full force and effect as if the invalid, illegal or unenforceable provision(s) had never existed. Moreover, in this case, the Parties shall amend the invalid, illegal or unenforceable provision(s) or any part thereof and/or agree on a new provision which embodies as closely as possible the purpose of the invalid, illegal or unenforceable provision(s).</w:t>
      </w:r>
    </w:p>
    <w:p w14:paraId="2E24B29A" w14:textId="77777777" w:rsidR="00B578B8" w:rsidRPr="00F92DF5" w:rsidRDefault="00B578B8" w:rsidP="00B578B8">
      <w:pPr>
        <w:ind w:left="-709"/>
        <w:jc w:val="both"/>
        <w:rPr>
          <w:rFonts w:asciiTheme="minorHAnsi" w:hAnsiTheme="minorHAnsi" w:cstheme="minorHAnsi"/>
          <w:i/>
          <w:sz w:val="20"/>
          <w:szCs w:val="20"/>
          <w:lang w:val="en-GB"/>
        </w:rPr>
      </w:pPr>
    </w:p>
    <w:p w14:paraId="50E48CEB"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7.4.</w:t>
      </w:r>
      <w:r w:rsidRPr="00F92DF5">
        <w:rPr>
          <w:rFonts w:asciiTheme="minorHAnsi" w:hAnsiTheme="minorHAnsi" w:cstheme="minorHAnsi"/>
          <w:i/>
          <w:sz w:val="20"/>
          <w:szCs w:val="20"/>
          <w:lang w:val="en-GB"/>
        </w:rPr>
        <w:tab/>
        <w:t>Neither Party shall be liable for any failure to perform under this Agreement (except for the payment of any sums due hereunder) if such failure is due to causes beyond its reasonable control (“</w:t>
      </w:r>
      <w:proofErr w:type="spellStart"/>
      <w:r w:rsidRPr="00F92DF5">
        <w:rPr>
          <w:rFonts w:asciiTheme="minorHAnsi" w:hAnsiTheme="minorHAnsi" w:cstheme="minorHAnsi"/>
          <w:i/>
          <w:sz w:val="20"/>
          <w:szCs w:val="20"/>
          <w:lang w:val="en-GB"/>
        </w:rPr>
        <w:t>overmacht</w:t>
      </w:r>
      <w:proofErr w:type="spellEnd"/>
      <w:r w:rsidRPr="00F92DF5">
        <w:rPr>
          <w:rFonts w:asciiTheme="minorHAnsi" w:hAnsiTheme="minorHAnsi" w:cstheme="minorHAnsi"/>
          <w:i/>
          <w:sz w:val="20"/>
          <w:szCs w:val="20"/>
          <w:lang w:val="en-GB"/>
        </w:rPr>
        <w:t>/force majeure”), such as, but not limited to, fire, flood, strikes, labour disputes or other industrial disturbances, (declared or undeclared) war, embargoes, blockades, legal restrictions, riots, insurrections, governmental regulations, and the unavailability of means of transportation.</w:t>
      </w:r>
    </w:p>
    <w:p w14:paraId="6AFEFE71" w14:textId="77777777" w:rsidR="00B578B8" w:rsidRPr="00F92DF5" w:rsidRDefault="00B578B8" w:rsidP="00B578B8">
      <w:pPr>
        <w:ind w:left="-709"/>
        <w:jc w:val="both"/>
        <w:rPr>
          <w:rFonts w:asciiTheme="minorHAnsi" w:hAnsiTheme="minorHAnsi" w:cstheme="minorHAnsi"/>
          <w:i/>
          <w:sz w:val="20"/>
          <w:szCs w:val="20"/>
          <w:lang w:val="en-GB"/>
        </w:rPr>
      </w:pPr>
    </w:p>
    <w:p w14:paraId="5374248B"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7.5.</w:t>
      </w:r>
      <w:r w:rsidRPr="00F92DF5">
        <w:rPr>
          <w:rFonts w:asciiTheme="minorHAnsi" w:hAnsiTheme="minorHAnsi" w:cstheme="minorHAnsi"/>
          <w:i/>
          <w:sz w:val="20"/>
          <w:szCs w:val="20"/>
          <w:lang w:val="en-GB"/>
        </w:rPr>
        <w:tab/>
        <w:t xml:space="preserve">Any failure or delay by either Party in exercising any right under this Agreement, the exercise, in whole or in part, of any right under this Agreement, or any reaction or absence of reaction by either Party in the event of violation by the other Party of one or more provisions of this Agreement shall not operate or be interpreted as a waiver (whether express or implied, in whole or in part) of any of its rights under this Agreement or under said provision(s), nor shall it preclude the further exercise of any such rights. Any waiver of a right must be express and in writing. If one Party has </w:t>
      </w:r>
      <w:r w:rsidRPr="00F92DF5">
        <w:rPr>
          <w:rFonts w:asciiTheme="minorHAnsi" w:hAnsiTheme="minorHAnsi" w:cstheme="minorHAnsi"/>
          <w:i/>
          <w:sz w:val="20"/>
          <w:szCs w:val="20"/>
          <w:lang w:val="en-GB"/>
        </w:rPr>
        <w:lastRenderedPageBreak/>
        <w:t xml:space="preserve">expressly waived a right in writing following a specific failure by the other Party, this waiver cannot be invoked by the latter Party in favour of a new failure, </w:t>
      </w:r>
      <w:proofErr w:type="gramStart"/>
      <w:r w:rsidRPr="00F92DF5">
        <w:rPr>
          <w:rFonts w:asciiTheme="minorHAnsi" w:hAnsiTheme="minorHAnsi" w:cstheme="minorHAnsi"/>
          <w:i/>
          <w:sz w:val="20"/>
          <w:szCs w:val="20"/>
          <w:lang w:val="en-GB"/>
        </w:rPr>
        <w:t>similar to</w:t>
      </w:r>
      <w:proofErr w:type="gramEnd"/>
      <w:r w:rsidRPr="00F92DF5">
        <w:rPr>
          <w:rFonts w:asciiTheme="minorHAnsi" w:hAnsiTheme="minorHAnsi" w:cstheme="minorHAnsi"/>
          <w:i/>
          <w:sz w:val="20"/>
          <w:szCs w:val="20"/>
          <w:lang w:val="en-GB"/>
        </w:rPr>
        <w:t xml:space="preserve"> the previous one, or any other failure.</w:t>
      </w:r>
    </w:p>
    <w:p w14:paraId="29AACD20" w14:textId="77777777" w:rsidR="00B578B8" w:rsidRPr="00F92DF5" w:rsidRDefault="00B578B8" w:rsidP="00B578B8">
      <w:pPr>
        <w:ind w:left="-709"/>
        <w:jc w:val="both"/>
        <w:rPr>
          <w:rFonts w:asciiTheme="minorHAnsi" w:hAnsiTheme="minorHAnsi" w:cstheme="minorHAnsi"/>
          <w:i/>
          <w:sz w:val="20"/>
          <w:szCs w:val="20"/>
          <w:lang w:val="en-GB"/>
        </w:rPr>
      </w:pPr>
    </w:p>
    <w:p w14:paraId="522630A7" w14:textId="51D6FBF5" w:rsidR="00B578B8" w:rsidRPr="00F92DF5" w:rsidRDefault="00B578B8" w:rsidP="004545BF">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7.6.</w:t>
      </w:r>
      <w:r w:rsidRPr="00F92DF5">
        <w:rPr>
          <w:rFonts w:asciiTheme="minorHAnsi" w:hAnsiTheme="minorHAnsi" w:cstheme="minorHAnsi"/>
          <w:i/>
          <w:sz w:val="20"/>
          <w:szCs w:val="20"/>
          <w:lang w:val="en-GB"/>
        </w:rPr>
        <w:tab/>
        <w:t>All notices and other forms of communication required under this Agreement must be in writing and delivered or transmitted to the recipient in person through a reputable courier service, by fax with a confirmation sheet or by registered mail (with acknowledgement of receipt) to the address indicated below:</w:t>
      </w:r>
    </w:p>
    <w:p w14:paraId="1E25547B"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ab/>
        <w:t>To the Seller: …</w:t>
      </w:r>
    </w:p>
    <w:p w14:paraId="7D22A925" w14:textId="3F8CD19A" w:rsidR="00B578B8" w:rsidRPr="00F92DF5" w:rsidRDefault="00B578B8" w:rsidP="004545BF">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ab/>
        <w:t>To the Purchaser: …</w:t>
      </w:r>
    </w:p>
    <w:p w14:paraId="35BFF8E3"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ab/>
        <w:t>A notice shall be considered delivered to the recipient’s address on the date of delivery if delivered in person, the next working day if sent by fax and 3 working days following the date of mailing if sent by registered mail. Either Party may change the address to which notices are to be delivered or transmitted by giving the other Party written notice to this effect in the manner set forth herein.</w:t>
      </w:r>
    </w:p>
    <w:p w14:paraId="20BBED77" w14:textId="77777777" w:rsidR="00B578B8" w:rsidRPr="00F92DF5" w:rsidRDefault="00B578B8" w:rsidP="00B578B8">
      <w:pPr>
        <w:ind w:left="-709"/>
        <w:jc w:val="both"/>
        <w:rPr>
          <w:rFonts w:asciiTheme="minorHAnsi" w:hAnsiTheme="minorHAnsi" w:cstheme="minorHAnsi"/>
          <w:i/>
          <w:sz w:val="20"/>
          <w:szCs w:val="20"/>
          <w:lang w:val="en-GB"/>
        </w:rPr>
      </w:pPr>
    </w:p>
    <w:p w14:paraId="6491AF44"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7.7.</w:t>
      </w:r>
      <w:r w:rsidRPr="00F92DF5">
        <w:rPr>
          <w:rFonts w:asciiTheme="minorHAnsi" w:hAnsiTheme="minorHAnsi" w:cstheme="minorHAnsi"/>
          <w:i/>
          <w:sz w:val="20"/>
          <w:szCs w:val="20"/>
          <w:lang w:val="en-GB"/>
        </w:rPr>
        <w:tab/>
        <w:t>Save as otherwise provided in this Agreement, each Party shall pay the costs and expenses incurred by it in connection with the entering into this Agreement.</w:t>
      </w:r>
    </w:p>
    <w:p w14:paraId="43FDB705" w14:textId="77777777" w:rsidR="00B578B8" w:rsidRPr="00F92DF5" w:rsidRDefault="00B578B8" w:rsidP="00B578B8">
      <w:pPr>
        <w:ind w:left="-709"/>
        <w:jc w:val="both"/>
        <w:rPr>
          <w:rFonts w:asciiTheme="minorHAnsi" w:hAnsiTheme="minorHAnsi" w:cstheme="minorHAnsi"/>
          <w:i/>
          <w:sz w:val="20"/>
          <w:szCs w:val="20"/>
          <w:lang w:val="en-GB"/>
        </w:rPr>
      </w:pPr>
    </w:p>
    <w:p w14:paraId="77630332"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7.8.</w:t>
      </w:r>
      <w:r w:rsidRPr="00F92DF5">
        <w:rPr>
          <w:rFonts w:asciiTheme="minorHAnsi" w:hAnsiTheme="minorHAnsi" w:cstheme="minorHAnsi"/>
          <w:i/>
          <w:sz w:val="20"/>
          <w:szCs w:val="20"/>
          <w:lang w:val="en-GB"/>
        </w:rPr>
        <w:tab/>
        <w:t>This Agreement is executed in 2 separate copies, each of which is deemed to be an original and both/all of which taken together constitute the same agreement.</w:t>
      </w:r>
    </w:p>
    <w:p w14:paraId="2C7E80D6" w14:textId="77777777" w:rsidR="00B578B8" w:rsidRPr="00F92DF5" w:rsidRDefault="00B578B8" w:rsidP="00B578B8">
      <w:pPr>
        <w:ind w:left="-709"/>
        <w:jc w:val="both"/>
        <w:rPr>
          <w:rFonts w:asciiTheme="minorHAnsi" w:hAnsiTheme="minorHAnsi" w:cstheme="minorHAnsi"/>
          <w:i/>
          <w:sz w:val="20"/>
          <w:szCs w:val="20"/>
          <w:lang w:val="en-GB"/>
        </w:rPr>
      </w:pPr>
    </w:p>
    <w:p w14:paraId="0C216C55"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7.9.</w:t>
      </w:r>
      <w:r w:rsidRPr="00F92DF5">
        <w:rPr>
          <w:rFonts w:asciiTheme="minorHAnsi" w:hAnsiTheme="minorHAnsi" w:cstheme="minorHAnsi"/>
          <w:i/>
          <w:sz w:val="20"/>
          <w:szCs w:val="20"/>
          <w:lang w:val="en-GB"/>
        </w:rPr>
        <w:tab/>
        <w:t>Any amendment to this Agreement, as well as any additions or omissions, can only be agreed upon in writing with the mutual consent of the Parties and duly signed by the Parties.</w:t>
      </w:r>
    </w:p>
    <w:p w14:paraId="7945C381" w14:textId="77777777" w:rsidR="00B578B8" w:rsidRPr="00F92DF5" w:rsidRDefault="00B578B8" w:rsidP="00B578B8">
      <w:pPr>
        <w:ind w:left="-709"/>
        <w:jc w:val="both"/>
        <w:rPr>
          <w:rFonts w:asciiTheme="minorHAnsi" w:hAnsiTheme="minorHAnsi" w:cstheme="minorHAnsi"/>
          <w:i/>
          <w:sz w:val="20"/>
          <w:szCs w:val="20"/>
          <w:lang w:val="en-GB"/>
        </w:rPr>
      </w:pPr>
    </w:p>
    <w:p w14:paraId="046A28C6"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7.10.</w:t>
      </w:r>
      <w:r w:rsidRPr="00F92DF5">
        <w:rPr>
          <w:rFonts w:asciiTheme="minorHAnsi" w:hAnsiTheme="minorHAnsi" w:cstheme="minorHAnsi"/>
          <w:i/>
          <w:sz w:val="20"/>
          <w:szCs w:val="20"/>
          <w:lang w:val="en-GB"/>
        </w:rPr>
        <w:tab/>
        <w:t>Each Party acknowledges that in entering into this Agreement it has not relied on any representation or statement or promise or undertaking, whether oral or in writing, whether or not relating to its subject matter, save such as are expressly incorporated herein and none of any such representations or statements or promises or undertakings can or shall be used or relied upon for the interpretation of this Agreement or any of its provisions.</w:t>
      </w:r>
    </w:p>
    <w:p w14:paraId="77AADF9C" w14:textId="77777777" w:rsidR="00B578B8" w:rsidRPr="00F92DF5" w:rsidRDefault="00B578B8" w:rsidP="00B578B8">
      <w:pPr>
        <w:ind w:left="-709"/>
        <w:jc w:val="both"/>
        <w:rPr>
          <w:rFonts w:asciiTheme="minorHAnsi" w:hAnsiTheme="minorHAnsi" w:cstheme="minorHAnsi"/>
          <w:i/>
          <w:sz w:val="20"/>
          <w:szCs w:val="20"/>
          <w:lang w:val="en-GB"/>
        </w:rPr>
      </w:pPr>
    </w:p>
    <w:p w14:paraId="71515FE6"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7.11.</w:t>
      </w:r>
      <w:r w:rsidRPr="00F92DF5">
        <w:rPr>
          <w:rFonts w:asciiTheme="minorHAnsi" w:hAnsiTheme="minorHAnsi" w:cstheme="minorHAnsi"/>
          <w:i/>
          <w:sz w:val="20"/>
          <w:szCs w:val="20"/>
          <w:lang w:val="en-GB"/>
        </w:rPr>
        <w:tab/>
        <w:t xml:space="preserve">Any failure or delay by a Party in exercising any right under this Agreement, the exercise or partial exercise of any right under this Agreement, or any reaction or absence of reaction by a Party in the event of breach by the other Party of one or more provisions of this Agreement shall not operate or be construed as a waiver (either express or implied, in whole or in part) of its rights under this Agreement or under said provision(s) or preclude the further exercise of any such rights. Any waiver of a right must be express and in writing. If there has been an express written waiver by one Party following a specific failure by the other Party, this waiver cannot be invoked by the other Party in favour of either a new failure, </w:t>
      </w:r>
      <w:proofErr w:type="gramStart"/>
      <w:r w:rsidRPr="00F92DF5">
        <w:rPr>
          <w:rFonts w:asciiTheme="minorHAnsi" w:hAnsiTheme="minorHAnsi" w:cstheme="minorHAnsi"/>
          <w:i/>
          <w:sz w:val="20"/>
          <w:szCs w:val="20"/>
          <w:lang w:val="en-GB"/>
        </w:rPr>
        <w:t>similar to</w:t>
      </w:r>
      <w:proofErr w:type="gramEnd"/>
      <w:r w:rsidRPr="00F92DF5">
        <w:rPr>
          <w:rFonts w:asciiTheme="minorHAnsi" w:hAnsiTheme="minorHAnsi" w:cstheme="minorHAnsi"/>
          <w:i/>
          <w:sz w:val="20"/>
          <w:szCs w:val="20"/>
          <w:lang w:val="en-GB"/>
        </w:rPr>
        <w:t xml:space="preserve"> the prior one, or a failure of another nature.</w:t>
      </w:r>
    </w:p>
    <w:p w14:paraId="59D9010D" w14:textId="77777777" w:rsidR="00B578B8" w:rsidRPr="00F92DF5" w:rsidRDefault="00B578B8" w:rsidP="00B578B8">
      <w:pPr>
        <w:ind w:left="-709"/>
        <w:jc w:val="both"/>
        <w:rPr>
          <w:rFonts w:asciiTheme="minorHAnsi" w:hAnsiTheme="minorHAnsi" w:cstheme="minorHAnsi"/>
          <w:i/>
          <w:sz w:val="20"/>
          <w:szCs w:val="20"/>
          <w:lang w:val="en-GB"/>
        </w:rPr>
      </w:pPr>
    </w:p>
    <w:p w14:paraId="750A2B5B"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7.12.</w:t>
      </w:r>
      <w:r w:rsidRPr="00F92DF5">
        <w:rPr>
          <w:rFonts w:asciiTheme="minorHAnsi" w:hAnsiTheme="minorHAnsi" w:cstheme="minorHAnsi"/>
          <w:i/>
          <w:sz w:val="20"/>
          <w:szCs w:val="20"/>
          <w:lang w:val="en-GB"/>
        </w:rPr>
        <w:tab/>
        <w:t>Neither Party shall assign or transfer any of its rights or obligations under this agreement, either in whole or in part, to any third party without the prior written consent of the other party. Any such assignment or transfer without the prior written consent of the other party shall be deemed null and void.</w:t>
      </w:r>
    </w:p>
    <w:p w14:paraId="222E47E2" w14:textId="77777777" w:rsidR="00B578B8" w:rsidRPr="00F92DF5" w:rsidRDefault="00B578B8" w:rsidP="00B578B8">
      <w:pPr>
        <w:ind w:left="-709"/>
        <w:jc w:val="both"/>
        <w:rPr>
          <w:rFonts w:asciiTheme="minorHAnsi" w:hAnsiTheme="minorHAnsi" w:cstheme="minorHAnsi"/>
          <w:i/>
          <w:sz w:val="20"/>
          <w:szCs w:val="20"/>
          <w:lang w:val="en-GB"/>
        </w:rPr>
      </w:pPr>
    </w:p>
    <w:p w14:paraId="64886C76" w14:textId="77777777" w:rsidR="00B578B8" w:rsidRPr="00F92DF5" w:rsidRDefault="00B578B8" w:rsidP="00B578B8">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Article 8 – Applicable Law and Jurisdiction</w:t>
      </w:r>
    </w:p>
    <w:p w14:paraId="60B5D005" w14:textId="77777777" w:rsidR="00B578B8" w:rsidRPr="00F92DF5" w:rsidRDefault="00B578B8" w:rsidP="00B578B8">
      <w:pPr>
        <w:ind w:left="-709"/>
        <w:jc w:val="both"/>
        <w:rPr>
          <w:rFonts w:asciiTheme="minorHAnsi" w:hAnsiTheme="minorHAnsi" w:cstheme="minorHAnsi"/>
          <w:bCs/>
          <w:i/>
          <w:sz w:val="20"/>
          <w:szCs w:val="20"/>
          <w:lang w:val="en-GB"/>
        </w:rPr>
      </w:pPr>
    </w:p>
    <w:p w14:paraId="39FA31E6"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8.1.</w:t>
      </w:r>
      <w:r w:rsidRPr="00F92DF5">
        <w:rPr>
          <w:rFonts w:asciiTheme="minorHAnsi" w:hAnsiTheme="minorHAnsi" w:cstheme="minorHAnsi"/>
          <w:i/>
          <w:sz w:val="20"/>
          <w:szCs w:val="20"/>
          <w:lang w:val="en-GB"/>
        </w:rPr>
        <w:tab/>
        <w:t>All issues, questions and disputes concerning the validity, interpretation, enforcement, performance or termination of this agreement as well as all tort matters and other matters of pre- and extra-contractual liability between the parties shall be governed by and construed in accordance with Belgian law, without giving effect to any other choice of law or conflict-of-laws rules or provisions (Belgian, foreign or international, including the United Nations Convention on Contracts for the International Sale of Goods (1980) (“Vienna Convention”) (if applicable)), that would cause the laws of any jurisdiction other than Belgium to be applicable.</w:t>
      </w:r>
    </w:p>
    <w:p w14:paraId="4E59157A" w14:textId="77777777" w:rsidR="00B578B8" w:rsidRPr="00F92DF5" w:rsidRDefault="00B578B8" w:rsidP="00B578B8">
      <w:pPr>
        <w:ind w:left="-709"/>
        <w:jc w:val="both"/>
        <w:rPr>
          <w:rFonts w:asciiTheme="minorHAnsi" w:hAnsiTheme="minorHAnsi" w:cstheme="minorHAnsi"/>
          <w:i/>
          <w:sz w:val="20"/>
          <w:szCs w:val="20"/>
          <w:lang w:val="en-GB"/>
        </w:rPr>
      </w:pPr>
    </w:p>
    <w:p w14:paraId="3E6F7372" w14:textId="463EF604" w:rsidR="00B578B8" w:rsidRPr="00F92DF5" w:rsidRDefault="00B578B8" w:rsidP="004545BF">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8.2.</w:t>
      </w:r>
      <w:r w:rsidRPr="00F92DF5">
        <w:rPr>
          <w:rFonts w:asciiTheme="minorHAnsi" w:hAnsiTheme="minorHAnsi" w:cstheme="minorHAnsi"/>
          <w:i/>
          <w:sz w:val="20"/>
          <w:szCs w:val="20"/>
          <w:lang w:val="en-GB"/>
        </w:rPr>
        <w:tab/>
        <w:t>Any dispute concerning the validity, interpretation, enforcement, performance or termination of this agreement as well as all tort matters and other matters of pre- and extra-contractual liability between the parties shall be submitted to the exclusive jurisdiction of the Antwerp courts.</w:t>
      </w:r>
    </w:p>
    <w:p w14:paraId="7870C78C" w14:textId="77777777" w:rsidR="004545BF" w:rsidRPr="00F92DF5" w:rsidRDefault="004545BF" w:rsidP="004545BF">
      <w:pPr>
        <w:ind w:left="-709"/>
        <w:jc w:val="both"/>
        <w:rPr>
          <w:rFonts w:asciiTheme="minorHAnsi" w:hAnsiTheme="minorHAnsi" w:cstheme="minorHAnsi"/>
          <w:i/>
          <w:sz w:val="20"/>
          <w:szCs w:val="20"/>
          <w:lang w:val="en-GB"/>
        </w:rPr>
      </w:pPr>
    </w:p>
    <w:p w14:paraId="54ACA53E" w14:textId="77777777" w:rsidR="00B578B8" w:rsidRPr="00F92DF5" w:rsidRDefault="00B578B8" w:rsidP="00B578B8">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Executed in [place], on [date] in two counterparts, each Party acknowledging having received an original.</w:t>
      </w:r>
    </w:p>
    <w:p w14:paraId="4B0CBDBA" w14:textId="77777777" w:rsidR="00B578B8" w:rsidRPr="00F92DF5" w:rsidRDefault="00B578B8" w:rsidP="00652B6F">
      <w:pPr>
        <w:jc w:val="both"/>
        <w:rPr>
          <w:rFonts w:asciiTheme="minorHAnsi" w:hAnsiTheme="minorHAnsi" w:cstheme="minorHAnsi"/>
          <w:i/>
          <w:sz w:val="20"/>
          <w:szCs w:val="20"/>
          <w:lang w:val="en-GB"/>
        </w:rPr>
      </w:pPr>
    </w:p>
    <w:p w14:paraId="62531149" w14:textId="77777777" w:rsidR="00652B6F" w:rsidRPr="00F92DF5" w:rsidRDefault="00B578B8" w:rsidP="00652B6F">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FOR AND ON BEHALF OF THE SELLER</w:t>
      </w:r>
      <w:r w:rsidR="00652B6F" w:rsidRPr="00F92DF5">
        <w:rPr>
          <w:rFonts w:asciiTheme="minorHAnsi" w:hAnsiTheme="minorHAnsi" w:cstheme="minorHAnsi"/>
          <w:i/>
          <w:sz w:val="20"/>
          <w:szCs w:val="20"/>
          <w:lang w:val="en-GB"/>
        </w:rPr>
        <w:t xml:space="preserve">                                                                 FOR AND ON BEHALF OF THE PURCHASER</w:t>
      </w:r>
    </w:p>
    <w:p w14:paraId="331DDA7A" w14:textId="3568D1E9" w:rsidR="009C36A5" w:rsidRPr="00F92DF5" w:rsidRDefault="004545BF" w:rsidP="009C36A5">
      <w:pPr>
        <w:jc w:val="both"/>
        <w:rPr>
          <w:rFonts w:asciiTheme="minorHAnsi" w:hAnsiTheme="minorHAnsi" w:cstheme="minorHAnsi"/>
          <w:b/>
          <w:lang w:val="en-GB"/>
        </w:rPr>
      </w:pPr>
      <w:r w:rsidRPr="00F92DF5">
        <w:rPr>
          <w:rFonts w:asciiTheme="minorHAnsi" w:hAnsiTheme="minorHAnsi" w:cstheme="minorHAnsi"/>
          <w:i/>
          <w:sz w:val="20"/>
          <w:szCs w:val="20"/>
          <w:lang w:val="en-GB"/>
        </w:rPr>
        <w:t xml:space="preserve">(name, title, date </w:t>
      </w:r>
      <w:proofErr w:type="gramStart"/>
      <w:r w:rsidRPr="00F92DF5">
        <w:rPr>
          <w:rFonts w:asciiTheme="minorHAnsi" w:hAnsiTheme="minorHAnsi" w:cstheme="minorHAnsi"/>
          <w:i/>
          <w:sz w:val="20"/>
          <w:szCs w:val="20"/>
          <w:lang w:val="en-GB"/>
        </w:rPr>
        <w:t xml:space="preserve">signature)   </w:t>
      </w:r>
      <w:proofErr w:type="gramEnd"/>
      <w:r w:rsidRPr="00F92DF5">
        <w:rPr>
          <w:rFonts w:asciiTheme="minorHAnsi" w:hAnsiTheme="minorHAnsi" w:cstheme="minorHAnsi"/>
          <w:i/>
          <w:sz w:val="20"/>
          <w:szCs w:val="20"/>
          <w:lang w:val="en-GB"/>
        </w:rPr>
        <w:t xml:space="preserve">                                                                              (name, title, date signature)</w:t>
      </w:r>
      <w:r w:rsidR="009C36A5" w:rsidRPr="00F92DF5">
        <w:rPr>
          <w:rFonts w:asciiTheme="minorHAnsi" w:hAnsiTheme="minorHAnsi" w:cstheme="minorHAnsi"/>
          <w:b/>
          <w:lang w:val="en-GB"/>
        </w:rPr>
        <w:br w:type="page"/>
      </w:r>
    </w:p>
    <w:p w14:paraId="3EFE877A" w14:textId="69ECAAD5" w:rsidR="009C36A5" w:rsidRPr="00F92DF5" w:rsidRDefault="009C36A5" w:rsidP="00F92DF5">
      <w:pPr>
        <w:pStyle w:val="Lijstalinea"/>
        <w:numPr>
          <w:ilvl w:val="0"/>
          <w:numId w:val="26"/>
        </w:numPr>
        <w:jc w:val="both"/>
        <w:rPr>
          <w:rFonts w:asciiTheme="minorHAnsi" w:hAnsiTheme="minorHAnsi" w:cstheme="minorHAnsi"/>
          <w:b/>
          <w:sz w:val="20"/>
          <w:szCs w:val="20"/>
          <w:lang w:val="en-GB"/>
        </w:rPr>
      </w:pPr>
      <w:proofErr w:type="gramStart"/>
      <w:r w:rsidRPr="00F92DF5">
        <w:rPr>
          <w:rFonts w:asciiTheme="minorHAnsi" w:hAnsiTheme="minorHAnsi" w:cstheme="minorHAnsi"/>
          <w:b/>
          <w:sz w:val="20"/>
          <w:szCs w:val="20"/>
          <w:lang w:val="en-GB"/>
        </w:rPr>
        <w:lastRenderedPageBreak/>
        <w:t>ANNEX  TEMPLATE</w:t>
      </w:r>
      <w:proofErr w:type="gramEnd"/>
      <w:r w:rsidRPr="00F92DF5">
        <w:rPr>
          <w:rFonts w:asciiTheme="minorHAnsi" w:hAnsiTheme="minorHAnsi" w:cstheme="minorHAnsi"/>
          <w:b/>
          <w:sz w:val="20"/>
          <w:szCs w:val="20"/>
          <w:lang w:val="en-GB"/>
        </w:rPr>
        <w:t xml:space="preserve"> PARTNERSHIP AGREEMENT FOR PURCHASE OF SPECIFIC GOODS (JOINT VENTURE)</w:t>
      </w:r>
    </w:p>
    <w:p w14:paraId="45A01901" w14:textId="77777777" w:rsidR="009C36A5" w:rsidRPr="00804D33" w:rsidRDefault="009C36A5" w:rsidP="009C36A5">
      <w:pPr>
        <w:rPr>
          <w:lang w:val="en-GB"/>
        </w:rPr>
      </w:pPr>
    </w:p>
    <w:p w14:paraId="29EC125B" w14:textId="77777777" w:rsidR="009C36A5" w:rsidRPr="00F92DF5" w:rsidRDefault="009C36A5" w:rsidP="009C36A5">
      <w:pPr>
        <w:ind w:left="-34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To be adapted according to specific situation of the joint venture agreement as each situation is </w:t>
      </w:r>
      <w:proofErr w:type="gramStart"/>
      <w:r w:rsidRPr="00F92DF5">
        <w:rPr>
          <w:rFonts w:asciiTheme="minorHAnsi" w:hAnsiTheme="minorHAnsi" w:cstheme="minorHAnsi"/>
          <w:i/>
          <w:sz w:val="20"/>
          <w:szCs w:val="20"/>
          <w:lang w:val="en-GB"/>
        </w:rPr>
        <w:t>different</w:t>
      </w:r>
      <w:proofErr w:type="gramEnd"/>
    </w:p>
    <w:p w14:paraId="6089027A" w14:textId="77777777" w:rsidR="009C36A5" w:rsidRPr="00F92DF5" w:rsidRDefault="009C36A5" w:rsidP="009C36A5">
      <w:pPr>
        <w:ind w:left="-349"/>
        <w:jc w:val="both"/>
        <w:rPr>
          <w:rFonts w:asciiTheme="minorHAnsi" w:hAnsiTheme="minorHAnsi" w:cstheme="minorHAnsi"/>
          <w:i/>
          <w:sz w:val="20"/>
          <w:szCs w:val="20"/>
          <w:lang w:val="en-GB"/>
        </w:rPr>
      </w:pPr>
    </w:p>
    <w:p w14:paraId="0330DEDC" w14:textId="77777777" w:rsidR="009C36A5" w:rsidRPr="00F92DF5" w:rsidRDefault="009C36A5" w:rsidP="009C36A5">
      <w:pPr>
        <w:ind w:left="-349"/>
        <w:jc w:val="center"/>
        <w:rPr>
          <w:rFonts w:asciiTheme="minorHAnsi" w:hAnsiTheme="minorHAnsi" w:cstheme="minorHAnsi"/>
          <w:b/>
          <w:i/>
          <w:sz w:val="20"/>
          <w:szCs w:val="20"/>
          <w:lang w:val="en-GB"/>
        </w:rPr>
      </w:pPr>
      <w:r w:rsidRPr="00F92DF5">
        <w:rPr>
          <w:rFonts w:asciiTheme="minorHAnsi" w:hAnsiTheme="minorHAnsi" w:cstheme="minorHAnsi"/>
          <w:b/>
          <w:i/>
          <w:sz w:val="20"/>
          <w:szCs w:val="20"/>
          <w:lang w:val="en-GB"/>
        </w:rPr>
        <w:t>[PARTNERSHIP/INVESTMENT/</w:t>
      </w:r>
      <w:proofErr w:type="gramStart"/>
      <w:r w:rsidRPr="00F92DF5">
        <w:rPr>
          <w:rFonts w:asciiTheme="minorHAnsi" w:hAnsiTheme="minorHAnsi" w:cstheme="minorHAnsi"/>
          <w:b/>
          <w:i/>
          <w:sz w:val="20"/>
          <w:szCs w:val="20"/>
          <w:lang w:val="en-GB"/>
        </w:rPr>
        <w:t>LOAN  (</w:t>
      </w:r>
      <w:proofErr w:type="gramEnd"/>
      <w:r w:rsidRPr="00F92DF5">
        <w:rPr>
          <w:rFonts w:asciiTheme="minorHAnsi" w:hAnsiTheme="minorHAnsi" w:cstheme="minorHAnsi"/>
          <w:b/>
          <w:i/>
          <w:sz w:val="20"/>
          <w:szCs w:val="20"/>
          <w:lang w:val="en-GB"/>
        </w:rPr>
        <w:t>to be specified)] AGREEMENT FOR THE SPECIFIC PURCHASE OF CERTAIN GOODS (JOINT VENTURE)</w:t>
      </w:r>
    </w:p>
    <w:p w14:paraId="04E25DEA" w14:textId="77777777" w:rsidR="009C36A5" w:rsidRPr="00F92DF5" w:rsidRDefault="009C36A5" w:rsidP="009C36A5">
      <w:pPr>
        <w:jc w:val="both"/>
        <w:rPr>
          <w:rFonts w:asciiTheme="minorHAnsi" w:hAnsiTheme="minorHAnsi" w:cstheme="minorHAnsi"/>
          <w:i/>
          <w:sz w:val="20"/>
          <w:szCs w:val="20"/>
          <w:lang w:val="en-GB"/>
        </w:rPr>
      </w:pPr>
    </w:p>
    <w:p w14:paraId="7B399221" w14:textId="77777777" w:rsidR="009C36A5" w:rsidRPr="00F92DF5" w:rsidRDefault="009C36A5" w:rsidP="009C36A5">
      <w:pPr>
        <w:ind w:left="-349"/>
        <w:jc w:val="both"/>
        <w:rPr>
          <w:rFonts w:asciiTheme="minorHAnsi" w:hAnsiTheme="minorHAnsi" w:cstheme="minorHAnsi"/>
          <w:b/>
          <w:bCs/>
          <w:i/>
          <w:sz w:val="20"/>
          <w:szCs w:val="20"/>
          <w:lang w:val="en-GB"/>
        </w:rPr>
      </w:pPr>
      <w:r w:rsidRPr="00F92DF5">
        <w:rPr>
          <w:rFonts w:asciiTheme="minorHAnsi" w:hAnsiTheme="minorHAnsi" w:cstheme="minorHAnsi"/>
          <w:b/>
          <w:bCs/>
          <w:i/>
          <w:sz w:val="20"/>
          <w:szCs w:val="20"/>
          <w:lang w:val="en-GB"/>
        </w:rPr>
        <w:t>THIS AGREEMENT IS MADE AND ENTERED INTO</w:t>
      </w:r>
    </w:p>
    <w:p w14:paraId="6AA7EEB1" w14:textId="77777777" w:rsidR="009C36A5" w:rsidRPr="00F92DF5" w:rsidRDefault="009C36A5" w:rsidP="009C36A5">
      <w:pPr>
        <w:jc w:val="both"/>
        <w:rPr>
          <w:rFonts w:asciiTheme="minorHAnsi" w:hAnsiTheme="minorHAnsi" w:cstheme="minorHAnsi"/>
          <w:sz w:val="20"/>
          <w:szCs w:val="20"/>
          <w:lang w:val="en-GB"/>
        </w:rPr>
      </w:pPr>
    </w:p>
    <w:p w14:paraId="477CF0D0" w14:textId="77777777" w:rsidR="009C36A5" w:rsidRPr="00F92DF5" w:rsidRDefault="009C36A5" w:rsidP="009C36A5">
      <w:pPr>
        <w:ind w:left="-349"/>
        <w:jc w:val="both"/>
        <w:rPr>
          <w:rFonts w:asciiTheme="minorHAnsi" w:hAnsiTheme="minorHAnsi" w:cstheme="minorHAnsi"/>
          <w:b/>
          <w:bCs/>
          <w:i/>
          <w:sz w:val="20"/>
          <w:szCs w:val="20"/>
          <w:lang w:val="en-GB"/>
        </w:rPr>
      </w:pPr>
      <w:r w:rsidRPr="00F92DF5">
        <w:rPr>
          <w:rFonts w:asciiTheme="minorHAnsi" w:hAnsiTheme="minorHAnsi" w:cstheme="minorHAnsi"/>
          <w:b/>
          <w:bCs/>
          <w:i/>
          <w:sz w:val="20"/>
          <w:szCs w:val="20"/>
          <w:lang w:val="en-GB"/>
        </w:rPr>
        <w:t xml:space="preserve">Between </w:t>
      </w:r>
    </w:p>
    <w:p w14:paraId="1F2F46B6" w14:textId="77777777" w:rsidR="009C36A5" w:rsidRPr="00F92DF5" w:rsidRDefault="009C36A5" w:rsidP="009C36A5">
      <w:pPr>
        <w:ind w:left="-34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Name + address + company and VAT number (hereinafter “Party A”)</w:t>
      </w:r>
    </w:p>
    <w:p w14:paraId="73B88436" w14:textId="77777777" w:rsidR="009C36A5" w:rsidRPr="00F92DF5" w:rsidRDefault="009C36A5" w:rsidP="009C36A5">
      <w:pPr>
        <w:ind w:left="-349"/>
        <w:jc w:val="both"/>
        <w:rPr>
          <w:rFonts w:asciiTheme="minorHAnsi" w:hAnsiTheme="minorHAnsi" w:cstheme="minorHAnsi"/>
          <w:b/>
          <w:i/>
          <w:sz w:val="20"/>
          <w:szCs w:val="20"/>
          <w:lang w:val="en-GB"/>
        </w:rPr>
      </w:pPr>
      <w:r w:rsidRPr="00F92DF5">
        <w:rPr>
          <w:rFonts w:asciiTheme="minorHAnsi" w:hAnsiTheme="minorHAnsi" w:cstheme="minorHAnsi"/>
          <w:b/>
          <w:i/>
          <w:sz w:val="20"/>
          <w:szCs w:val="20"/>
          <w:lang w:val="en-GB"/>
        </w:rPr>
        <w:t>And</w:t>
      </w:r>
    </w:p>
    <w:p w14:paraId="08B5127E" w14:textId="77777777" w:rsidR="009C36A5" w:rsidRPr="00F92DF5" w:rsidRDefault="009C36A5" w:rsidP="009C36A5">
      <w:pPr>
        <w:ind w:left="-34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Name + address + company and VAT number (hereinafter “Party B”)</w:t>
      </w:r>
    </w:p>
    <w:p w14:paraId="25931D74" w14:textId="77777777" w:rsidR="009C36A5" w:rsidRPr="00F92DF5" w:rsidRDefault="009C36A5" w:rsidP="009C36A5">
      <w:pPr>
        <w:ind w:left="-349"/>
        <w:jc w:val="both"/>
        <w:rPr>
          <w:rFonts w:asciiTheme="minorHAnsi" w:hAnsiTheme="minorHAnsi" w:cstheme="minorHAnsi"/>
          <w:i/>
          <w:sz w:val="20"/>
          <w:szCs w:val="20"/>
          <w:lang w:val="en-GB"/>
        </w:rPr>
      </w:pPr>
    </w:p>
    <w:p w14:paraId="17DDAF07" w14:textId="77777777" w:rsidR="009C36A5" w:rsidRPr="00F92DF5" w:rsidRDefault="009C36A5" w:rsidP="009C36A5">
      <w:pPr>
        <w:ind w:left="-34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Together referred to as the “Parties”</w:t>
      </w:r>
    </w:p>
    <w:p w14:paraId="2E9068C0" w14:textId="77777777" w:rsidR="009C36A5" w:rsidRPr="00F92DF5" w:rsidRDefault="009C36A5" w:rsidP="009C36A5">
      <w:pPr>
        <w:ind w:left="-349"/>
        <w:jc w:val="both"/>
        <w:rPr>
          <w:rFonts w:asciiTheme="minorHAnsi" w:hAnsiTheme="minorHAnsi" w:cstheme="minorHAnsi"/>
          <w:i/>
          <w:sz w:val="20"/>
          <w:szCs w:val="20"/>
          <w:lang w:val="en-GB"/>
        </w:rPr>
      </w:pPr>
    </w:p>
    <w:p w14:paraId="750F52FB" w14:textId="77777777" w:rsidR="009C36A5" w:rsidRPr="00F92DF5" w:rsidRDefault="009C36A5" w:rsidP="009C36A5">
      <w:pPr>
        <w:ind w:left="-349"/>
        <w:jc w:val="both"/>
        <w:rPr>
          <w:rFonts w:asciiTheme="minorHAnsi" w:hAnsiTheme="minorHAnsi" w:cstheme="minorHAnsi"/>
          <w:i/>
          <w:sz w:val="20"/>
          <w:szCs w:val="20"/>
          <w:lang w:val="en-GB"/>
        </w:rPr>
      </w:pPr>
      <w:r w:rsidRPr="00F92DF5">
        <w:rPr>
          <w:rFonts w:asciiTheme="minorHAnsi" w:hAnsiTheme="minorHAnsi" w:cstheme="minorHAnsi"/>
          <w:b/>
          <w:i/>
          <w:sz w:val="20"/>
          <w:szCs w:val="20"/>
          <w:lang w:val="en-GB"/>
        </w:rPr>
        <w:t>WHEREAS</w:t>
      </w:r>
      <w:r w:rsidRPr="00F92DF5">
        <w:rPr>
          <w:rFonts w:asciiTheme="minorHAnsi" w:hAnsiTheme="minorHAnsi" w:cstheme="minorHAnsi"/>
          <w:i/>
          <w:sz w:val="20"/>
          <w:szCs w:val="20"/>
          <w:lang w:val="en-GB"/>
        </w:rPr>
        <w:t xml:space="preserve"> this agreement (the “Agreement”) sets out the terms and conditions upon which the abovementioned parties shall conclude an agreement in connection with the purchase of certain goods.</w:t>
      </w:r>
    </w:p>
    <w:p w14:paraId="67EF6117" w14:textId="77777777" w:rsidR="009C36A5" w:rsidRPr="00F92DF5" w:rsidRDefault="009C36A5" w:rsidP="009C36A5">
      <w:pPr>
        <w:ind w:left="-349"/>
        <w:jc w:val="both"/>
        <w:rPr>
          <w:rFonts w:asciiTheme="minorHAnsi" w:hAnsiTheme="minorHAnsi" w:cstheme="minorHAnsi"/>
          <w:i/>
          <w:sz w:val="20"/>
          <w:szCs w:val="20"/>
          <w:lang w:val="en-GB"/>
        </w:rPr>
      </w:pPr>
    </w:p>
    <w:p w14:paraId="656C9D93" w14:textId="77777777" w:rsidR="009C36A5" w:rsidRPr="00F92DF5" w:rsidRDefault="009C36A5" w:rsidP="009C36A5">
      <w:pPr>
        <w:ind w:left="-349"/>
        <w:jc w:val="both"/>
        <w:rPr>
          <w:rFonts w:asciiTheme="minorHAnsi" w:hAnsiTheme="minorHAnsi" w:cstheme="minorHAnsi"/>
          <w:b/>
          <w:bCs/>
          <w:i/>
          <w:sz w:val="20"/>
          <w:szCs w:val="20"/>
          <w:lang w:val="en-GB"/>
        </w:rPr>
      </w:pPr>
      <w:r w:rsidRPr="00F92DF5">
        <w:rPr>
          <w:rFonts w:asciiTheme="minorHAnsi" w:hAnsiTheme="minorHAnsi" w:cstheme="minorHAnsi"/>
          <w:b/>
          <w:bCs/>
          <w:i/>
          <w:sz w:val="20"/>
          <w:szCs w:val="20"/>
          <w:lang w:val="en-GB"/>
        </w:rPr>
        <w:t>NOW, THEREFORE, the Parties have agreed as follows:</w:t>
      </w:r>
    </w:p>
    <w:p w14:paraId="12E5F1AA" w14:textId="77777777" w:rsidR="009C36A5" w:rsidRPr="00F92DF5" w:rsidRDefault="009C36A5" w:rsidP="009C36A5">
      <w:pPr>
        <w:ind w:left="-349"/>
        <w:jc w:val="both"/>
        <w:rPr>
          <w:rFonts w:asciiTheme="minorHAnsi" w:hAnsiTheme="minorHAnsi" w:cstheme="minorHAnsi"/>
          <w:i/>
          <w:sz w:val="20"/>
          <w:szCs w:val="20"/>
          <w:lang w:val="en-GB"/>
        </w:rPr>
      </w:pPr>
    </w:p>
    <w:p w14:paraId="1A74B165"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Article 1 – [Contribution/Investment/Loan]</w:t>
      </w:r>
    </w:p>
    <w:p w14:paraId="09C630BC" w14:textId="77777777" w:rsidR="009C36A5" w:rsidRPr="00F92DF5" w:rsidRDefault="009C36A5" w:rsidP="009C36A5">
      <w:pPr>
        <w:ind w:left="-709"/>
        <w:jc w:val="both"/>
        <w:rPr>
          <w:rFonts w:asciiTheme="minorHAnsi" w:hAnsiTheme="minorHAnsi" w:cstheme="minorHAnsi"/>
          <w:bCs/>
          <w:i/>
          <w:sz w:val="20"/>
          <w:szCs w:val="20"/>
          <w:lang w:val="en-GB"/>
        </w:rPr>
      </w:pPr>
    </w:p>
    <w:p w14:paraId="134842E3"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[Party A] will [contribute/invest/loan - to be specified as applicable] an amount of [XXXX USD/EUR] to [Party B’s] purchase of the following good(s): [detailed description] from [Party X].</w:t>
      </w:r>
    </w:p>
    <w:p w14:paraId="563AC6D8" w14:textId="77777777" w:rsidR="009C36A5" w:rsidRPr="00F92DF5" w:rsidRDefault="009C36A5" w:rsidP="009C36A5">
      <w:pPr>
        <w:ind w:left="-709"/>
        <w:jc w:val="both"/>
        <w:rPr>
          <w:rFonts w:asciiTheme="minorHAnsi" w:hAnsiTheme="minorHAnsi" w:cstheme="minorHAnsi"/>
          <w:bCs/>
          <w:i/>
          <w:sz w:val="20"/>
          <w:szCs w:val="20"/>
          <w:lang w:val="en-GB"/>
        </w:rPr>
      </w:pPr>
    </w:p>
    <w:p w14:paraId="27EB3824"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Article 2 – Purchase</w:t>
      </w:r>
    </w:p>
    <w:p w14:paraId="05D59798" w14:textId="77777777" w:rsidR="009C36A5" w:rsidRPr="00F92DF5" w:rsidRDefault="009C36A5" w:rsidP="009C36A5">
      <w:pPr>
        <w:ind w:left="-709"/>
        <w:jc w:val="both"/>
        <w:rPr>
          <w:rFonts w:asciiTheme="minorHAnsi" w:hAnsiTheme="minorHAnsi" w:cstheme="minorHAnsi"/>
          <w:bCs/>
          <w:i/>
          <w:sz w:val="20"/>
          <w:szCs w:val="20"/>
          <w:lang w:val="en-GB"/>
        </w:rPr>
      </w:pPr>
    </w:p>
    <w:p w14:paraId="6E2565E0"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 xml:space="preserve">[Party B] will use his own funds in combination with the [contribution/investment/loan – to be specified as </w:t>
      </w:r>
      <w:proofErr w:type="gramStart"/>
      <w:r w:rsidRPr="00F92DF5">
        <w:rPr>
          <w:rFonts w:asciiTheme="minorHAnsi" w:hAnsiTheme="minorHAnsi" w:cstheme="minorHAnsi"/>
          <w:bCs/>
          <w:i/>
          <w:sz w:val="20"/>
          <w:szCs w:val="20"/>
          <w:lang w:val="en-GB"/>
        </w:rPr>
        <w:t>applicable]  of</w:t>
      </w:r>
      <w:proofErr w:type="gramEnd"/>
      <w:r w:rsidRPr="00F92DF5">
        <w:rPr>
          <w:rFonts w:asciiTheme="minorHAnsi" w:hAnsiTheme="minorHAnsi" w:cstheme="minorHAnsi"/>
          <w:bCs/>
          <w:i/>
          <w:sz w:val="20"/>
          <w:szCs w:val="20"/>
          <w:lang w:val="en-GB"/>
        </w:rPr>
        <w:t xml:space="preserve"> [Party A] to purchase the goods described above. The purchase of the goods will take place between [Party B] and [Party X] and the latter will invoice Party B who will be responsible towards Party X for payment. [or specify if other arrangement]</w:t>
      </w:r>
    </w:p>
    <w:p w14:paraId="2BC24367" w14:textId="77777777" w:rsidR="009C36A5" w:rsidRPr="00F92DF5" w:rsidRDefault="009C36A5" w:rsidP="009C36A5">
      <w:pPr>
        <w:ind w:left="-709"/>
        <w:jc w:val="both"/>
        <w:rPr>
          <w:rFonts w:asciiTheme="minorHAnsi" w:hAnsiTheme="minorHAnsi" w:cstheme="minorHAnsi"/>
          <w:bCs/>
          <w:i/>
          <w:sz w:val="20"/>
          <w:szCs w:val="20"/>
          <w:lang w:val="en-GB"/>
        </w:rPr>
      </w:pPr>
    </w:p>
    <w:p w14:paraId="56A0982A"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Article 3 – Legal ownership</w:t>
      </w:r>
    </w:p>
    <w:p w14:paraId="69FA639D" w14:textId="77777777" w:rsidR="009C36A5" w:rsidRPr="00F92DF5" w:rsidRDefault="009C36A5" w:rsidP="009C36A5">
      <w:pPr>
        <w:ind w:left="-709"/>
        <w:jc w:val="both"/>
        <w:rPr>
          <w:rFonts w:asciiTheme="minorHAnsi" w:hAnsiTheme="minorHAnsi" w:cstheme="minorHAnsi"/>
          <w:bCs/>
          <w:i/>
          <w:sz w:val="20"/>
          <w:szCs w:val="20"/>
          <w:lang w:val="en-GB"/>
        </w:rPr>
      </w:pPr>
    </w:p>
    <w:p w14:paraId="45CC6E81"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The legal ownership of the goods will transfer to [Party B] and will come in [Party B’s] stock.</w:t>
      </w:r>
    </w:p>
    <w:p w14:paraId="4EB816FD"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w:t>
      </w:r>
      <w:proofErr w:type="gramStart"/>
      <w:r w:rsidRPr="00F92DF5">
        <w:rPr>
          <w:rFonts w:asciiTheme="minorHAnsi" w:hAnsiTheme="minorHAnsi" w:cstheme="minorHAnsi"/>
          <w:bCs/>
          <w:i/>
          <w:sz w:val="20"/>
          <w:szCs w:val="20"/>
          <w:lang w:val="en-GB"/>
        </w:rPr>
        <w:t>Option :</w:t>
      </w:r>
      <w:proofErr w:type="gramEnd"/>
      <w:r w:rsidRPr="00F92DF5">
        <w:rPr>
          <w:rFonts w:asciiTheme="minorHAnsi" w:hAnsiTheme="minorHAnsi" w:cstheme="minorHAnsi"/>
          <w:bCs/>
          <w:i/>
          <w:sz w:val="20"/>
          <w:szCs w:val="20"/>
          <w:lang w:val="en-GB"/>
        </w:rPr>
        <w:t xml:space="preserve"> Party B will grant to Party A </w:t>
      </w:r>
      <w:proofErr w:type="spellStart"/>
      <w:r w:rsidRPr="00F92DF5">
        <w:rPr>
          <w:rFonts w:asciiTheme="minorHAnsi" w:hAnsiTheme="minorHAnsi" w:cstheme="minorHAnsi"/>
          <w:bCs/>
          <w:i/>
          <w:sz w:val="20"/>
          <w:szCs w:val="20"/>
          <w:lang w:val="en-GB"/>
        </w:rPr>
        <w:t>a</w:t>
      </w:r>
      <w:proofErr w:type="spellEnd"/>
      <w:r w:rsidRPr="00F92DF5">
        <w:rPr>
          <w:rFonts w:asciiTheme="minorHAnsi" w:hAnsiTheme="minorHAnsi" w:cstheme="minorHAnsi"/>
          <w:bCs/>
          <w:i/>
          <w:sz w:val="20"/>
          <w:szCs w:val="20"/>
          <w:lang w:val="en-GB"/>
        </w:rPr>
        <w:t xml:space="preserve"> pledge on the purchased goods in the amount of XXXX USD / EUR]</w:t>
      </w:r>
    </w:p>
    <w:p w14:paraId="0756D6BC"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[Option: other securities granted by Party B to Party A]</w:t>
      </w:r>
    </w:p>
    <w:p w14:paraId="29789036" w14:textId="77777777" w:rsidR="009C36A5" w:rsidRPr="00F92DF5" w:rsidRDefault="009C36A5" w:rsidP="009C36A5">
      <w:pPr>
        <w:ind w:left="-709"/>
        <w:jc w:val="both"/>
        <w:rPr>
          <w:rFonts w:asciiTheme="minorHAnsi" w:hAnsiTheme="minorHAnsi" w:cstheme="minorHAnsi"/>
          <w:bCs/>
          <w:i/>
          <w:sz w:val="20"/>
          <w:szCs w:val="20"/>
          <w:lang w:val="en-GB"/>
        </w:rPr>
      </w:pPr>
    </w:p>
    <w:p w14:paraId="11413E03"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Article 4 – Liability</w:t>
      </w:r>
    </w:p>
    <w:p w14:paraId="0EF4BD21" w14:textId="77777777" w:rsidR="009C36A5" w:rsidRPr="00F92DF5" w:rsidRDefault="009C36A5" w:rsidP="009C36A5">
      <w:pPr>
        <w:ind w:left="-709"/>
        <w:jc w:val="both"/>
        <w:rPr>
          <w:rFonts w:asciiTheme="minorHAnsi" w:hAnsiTheme="minorHAnsi" w:cstheme="minorHAnsi"/>
          <w:bCs/>
          <w:i/>
          <w:sz w:val="20"/>
          <w:szCs w:val="20"/>
          <w:lang w:val="en-GB"/>
        </w:rPr>
      </w:pPr>
    </w:p>
    <w:p w14:paraId="5E084BC4"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 xml:space="preserve">[Party B] is liable for risks which may occur such as [specify the risks for which the Party is accountable </w:t>
      </w:r>
      <w:proofErr w:type="gramStart"/>
      <w:r w:rsidRPr="00F92DF5">
        <w:rPr>
          <w:rFonts w:asciiTheme="minorHAnsi" w:hAnsiTheme="minorHAnsi" w:cstheme="minorHAnsi"/>
          <w:bCs/>
          <w:i/>
          <w:sz w:val="20"/>
          <w:szCs w:val="20"/>
          <w:lang w:val="en-GB"/>
        </w:rPr>
        <w:t>e.g.</w:t>
      </w:r>
      <w:proofErr w:type="gramEnd"/>
      <w:r w:rsidRPr="00F92DF5">
        <w:rPr>
          <w:rFonts w:asciiTheme="minorHAnsi" w:hAnsiTheme="minorHAnsi" w:cstheme="minorHAnsi"/>
          <w:bCs/>
          <w:i/>
          <w:sz w:val="20"/>
          <w:szCs w:val="20"/>
          <w:lang w:val="en-GB"/>
        </w:rPr>
        <w:t xml:space="preserve"> theft, loss…]</w:t>
      </w:r>
    </w:p>
    <w:p w14:paraId="7F4F818E"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Party A shall insure the abovementioned goods for [specify the risks for which insurance policy needs to be in place, and key conditions may also be specified] with reputed insurers.</w:t>
      </w:r>
    </w:p>
    <w:p w14:paraId="282A1F3F" w14:textId="77777777" w:rsidR="009C36A5" w:rsidRPr="00F92DF5" w:rsidRDefault="009C36A5" w:rsidP="009C36A5">
      <w:pPr>
        <w:ind w:left="-709"/>
        <w:jc w:val="both"/>
        <w:rPr>
          <w:rFonts w:asciiTheme="minorHAnsi" w:hAnsiTheme="minorHAnsi" w:cstheme="minorHAnsi"/>
          <w:bCs/>
          <w:i/>
          <w:sz w:val="20"/>
          <w:szCs w:val="20"/>
          <w:lang w:val="en-GB"/>
        </w:rPr>
      </w:pPr>
    </w:p>
    <w:p w14:paraId="72FD74B2"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Article 5 – [Compensation / profit &amp; loss]</w:t>
      </w:r>
    </w:p>
    <w:p w14:paraId="0072D571" w14:textId="77777777" w:rsidR="009C36A5" w:rsidRPr="00F92DF5" w:rsidRDefault="009C36A5" w:rsidP="009C36A5">
      <w:pPr>
        <w:ind w:left="-709"/>
        <w:jc w:val="both"/>
        <w:rPr>
          <w:rFonts w:asciiTheme="minorHAnsi" w:hAnsiTheme="minorHAnsi" w:cstheme="minorHAnsi"/>
          <w:bCs/>
          <w:i/>
          <w:sz w:val="20"/>
          <w:szCs w:val="20"/>
          <w:lang w:val="en-GB"/>
        </w:rPr>
      </w:pPr>
    </w:p>
    <w:p w14:paraId="5072FE6E"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[Party A who has [contributed/invested/lent - to be specified]  the amount XXXX USD/EUR  will in return for his [contribution/investment/loan - to be specified] to [Party B’s – the purchasing party] purchase, receive the following as compensation: [to be specified – is it a loan at a specified interest rate, which may or may not be combined with participation in the profit on the goods, or is it a joint investment where both diamond traders are partners in the goods and in the profit made or loss suffered?].</w:t>
      </w:r>
    </w:p>
    <w:p w14:paraId="6697AC82" w14:textId="77777777" w:rsidR="009C36A5" w:rsidRPr="00F92DF5" w:rsidRDefault="009C36A5" w:rsidP="009C36A5">
      <w:pPr>
        <w:ind w:left="-709"/>
        <w:jc w:val="both"/>
        <w:rPr>
          <w:rFonts w:asciiTheme="minorHAnsi" w:hAnsiTheme="minorHAnsi" w:cstheme="minorHAnsi"/>
          <w:bCs/>
          <w:i/>
          <w:sz w:val="20"/>
          <w:szCs w:val="20"/>
          <w:lang w:val="en-GB"/>
        </w:rPr>
      </w:pPr>
    </w:p>
    <w:p w14:paraId="63C1E7C4"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Article 6 – [Further sale]</w:t>
      </w:r>
    </w:p>
    <w:p w14:paraId="20E543AA" w14:textId="77777777" w:rsidR="009C36A5" w:rsidRPr="00F92DF5" w:rsidRDefault="009C36A5" w:rsidP="009C36A5">
      <w:pPr>
        <w:ind w:left="-709"/>
        <w:jc w:val="both"/>
        <w:rPr>
          <w:rFonts w:asciiTheme="minorHAnsi" w:hAnsiTheme="minorHAnsi" w:cstheme="minorHAnsi"/>
          <w:bCs/>
          <w:i/>
          <w:sz w:val="20"/>
          <w:szCs w:val="20"/>
          <w:lang w:val="en-GB"/>
        </w:rPr>
      </w:pPr>
    </w:p>
    <w:p w14:paraId="16619518"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 xml:space="preserve">[Terms and conditions under which Party B can sell the goods onwards, if applicable, e.g. who decides whether the goods can be sold onwards, against which price, within which term; is there a minimum price for which it needs to be sold, is </w:t>
      </w:r>
      <w:r w:rsidRPr="00F92DF5">
        <w:rPr>
          <w:rFonts w:asciiTheme="minorHAnsi" w:hAnsiTheme="minorHAnsi" w:cstheme="minorHAnsi"/>
          <w:bCs/>
          <w:i/>
          <w:sz w:val="20"/>
          <w:szCs w:val="20"/>
          <w:lang w:val="en-GB"/>
        </w:rPr>
        <w:lastRenderedPageBreak/>
        <w:t>there a price for which the sale of the goods can be forced and by which party; are there parties that are excluded as potential buyers for further sale based on certain objective criteria, etc.]</w:t>
      </w:r>
    </w:p>
    <w:p w14:paraId="38A1865F"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 xml:space="preserve">[Are the goods to be sold as a whole or to be divided in </w:t>
      </w:r>
      <w:proofErr w:type="gramStart"/>
      <w:r w:rsidRPr="00F92DF5">
        <w:rPr>
          <w:rFonts w:asciiTheme="minorHAnsi" w:hAnsiTheme="minorHAnsi" w:cstheme="minorHAnsi"/>
          <w:bCs/>
          <w:i/>
          <w:sz w:val="20"/>
          <w:szCs w:val="20"/>
          <w:lang w:val="en-GB"/>
        </w:rPr>
        <w:t>lots?;</w:t>
      </w:r>
      <w:proofErr w:type="gramEnd"/>
      <w:r w:rsidRPr="00F92DF5">
        <w:rPr>
          <w:rFonts w:asciiTheme="minorHAnsi" w:hAnsiTheme="minorHAnsi" w:cstheme="minorHAnsi"/>
          <w:bCs/>
          <w:i/>
          <w:sz w:val="20"/>
          <w:szCs w:val="20"/>
          <w:lang w:val="en-GB"/>
        </w:rPr>
        <w:t xml:space="preserve"> are the goods to be (re)polished? Are the goods to be (re)certified? Etc.]</w:t>
      </w:r>
    </w:p>
    <w:p w14:paraId="27ACBD62"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[Division of profit and loss in case of further sale]</w:t>
      </w:r>
    </w:p>
    <w:p w14:paraId="28EA2E65" w14:textId="77777777" w:rsidR="009C36A5" w:rsidRPr="00F92DF5" w:rsidRDefault="009C36A5" w:rsidP="009C36A5">
      <w:pPr>
        <w:ind w:left="-709"/>
        <w:jc w:val="both"/>
        <w:rPr>
          <w:rFonts w:asciiTheme="minorHAnsi" w:hAnsiTheme="minorHAnsi" w:cstheme="minorHAnsi"/>
          <w:bCs/>
          <w:i/>
          <w:sz w:val="20"/>
          <w:szCs w:val="20"/>
          <w:lang w:val="en-GB"/>
        </w:rPr>
      </w:pPr>
    </w:p>
    <w:p w14:paraId="3B02B1B5"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 xml:space="preserve"> Article 7 – Miscellaneous</w:t>
      </w:r>
    </w:p>
    <w:p w14:paraId="71683E7F" w14:textId="77777777" w:rsidR="009C36A5" w:rsidRPr="00F92DF5" w:rsidRDefault="009C36A5" w:rsidP="009C36A5">
      <w:pPr>
        <w:ind w:left="-709"/>
        <w:jc w:val="both"/>
        <w:rPr>
          <w:rFonts w:asciiTheme="minorHAnsi" w:hAnsiTheme="minorHAnsi" w:cstheme="minorHAnsi"/>
          <w:bCs/>
          <w:i/>
          <w:sz w:val="20"/>
          <w:szCs w:val="20"/>
          <w:lang w:val="en-GB"/>
        </w:rPr>
      </w:pPr>
    </w:p>
    <w:p w14:paraId="473294DC"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7.1.</w:t>
      </w:r>
      <w:r w:rsidRPr="00F92DF5">
        <w:rPr>
          <w:rFonts w:asciiTheme="minorHAnsi" w:hAnsiTheme="minorHAnsi" w:cstheme="minorHAnsi"/>
          <w:i/>
          <w:sz w:val="20"/>
          <w:szCs w:val="20"/>
          <w:lang w:val="en-GB"/>
        </w:rPr>
        <w:tab/>
        <w:t>This Agreement (and its Annexes) contains the entire agreement and understanding between the Parties with respect to the subject matter hereof and supersedes and replaces all prior agreements and understandings, whether written or oral, with respect to the same subject matter still in force between the Parties.</w:t>
      </w:r>
    </w:p>
    <w:p w14:paraId="7A85862C" w14:textId="77777777" w:rsidR="009C36A5" w:rsidRPr="00F92DF5" w:rsidRDefault="009C36A5" w:rsidP="009C36A5">
      <w:pPr>
        <w:ind w:left="-709"/>
        <w:jc w:val="both"/>
        <w:rPr>
          <w:rFonts w:asciiTheme="minorHAnsi" w:hAnsiTheme="minorHAnsi" w:cstheme="minorHAnsi"/>
          <w:i/>
          <w:sz w:val="20"/>
          <w:szCs w:val="20"/>
          <w:lang w:val="en-GB"/>
        </w:rPr>
      </w:pPr>
    </w:p>
    <w:p w14:paraId="6F794669"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This agreement does not create a legal entity.  Neither does this agreement create a “</w:t>
      </w:r>
      <w:proofErr w:type="spellStart"/>
      <w:r w:rsidRPr="00F92DF5">
        <w:rPr>
          <w:rFonts w:asciiTheme="minorHAnsi" w:hAnsiTheme="minorHAnsi" w:cstheme="minorHAnsi"/>
          <w:i/>
          <w:sz w:val="20"/>
          <w:szCs w:val="20"/>
          <w:lang w:val="en-GB"/>
        </w:rPr>
        <w:t>maatschap</w:t>
      </w:r>
      <w:proofErr w:type="spellEnd"/>
      <w:r w:rsidRPr="00F92DF5">
        <w:rPr>
          <w:rFonts w:asciiTheme="minorHAnsi" w:hAnsiTheme="minorHAnsi" w:cstheme="minorHAnsi"/>
          <w:i/>
          <w:sz w:val="20"/>
          <w:szCs w:val="20"/>
          <w:lang w:val="en-GB"/>
        </w:rPr>
        <w:t>” under Belgian law.</w:t>
      </w:r>
    </w:p>
    <w:p w14:paraId="1A8F10E0" w14:textId="77777777" w:rsidR="009C36A5" w:rsidRPr="00F92DF5" w:rsidRDefault="009C36A5" w:rsidP="009C36A5">
      <w:pPr>
        <w:ind w:left="-709"/>
        <w:jc w:val="both"/>
        <w:rPr>
          <w:rFonts w:asciiTheme="minorHAnsi" w:hAnsiTheme="minorHAnsi" w:cstheme="minorHAnsi"/>
          <w:i/>
          <w:sz w:val="20"/>
          <w:szCs w:val="20"/>
          <w:lang w:val="en-GB"/>
        </w:rPr>
      </w:pPr>
    </w:p>
    <w:p w14:paraId="7D87160C"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7.2.</w:t>
      </w:r>
      <w:r w:rsidRPr="00F92DF5">
        <w:rPr>
          <w:rFonts w:asciiTheme="minorHAnsi" w:hAnsiTheme="minorHAnsi" w:cstheme="minorHAnsi"/>
          <w:i/>
          <w:sz w:val="20"/>
          <w:szCs w:val="20"/>
          <w:lang w:val="en-GB"/>
        </w:rPr>
        <w:tab/>
        <w:t>Any amendment to this Agreement, as well as any additions or omissions, can only be agreed in writing with the mutual consent of the Parties.</w:t>
      </w:r>
    </w:p>
    <w:p w14:paraId="4265BECC" w14:textId="77777777" w:rsidR="009C36A5" w:rsidRPr="00F92DF5" w:rsidRDefault="009C36A5" w:rsidP="009C36A5">
      <w:pPr>
        <w:ind w:left="-709"/>
        <w:jc w:val="both"/>
        <w:rPr>
          <w:rFonts w:asciiTheme="minorHAnsi" w:hAnsiTheme="minorHAnsi" w:cstheme="minorHAnsi"/>
          <w:i/>
          <w:sz w:val="20"/>
          <w:szCs w:val="20"/>
          <w:lang w:val="en-GB"/>
        </w:rPr>
      </w:pPr>
    </w:p>
    <w:p w14:paraId="54557C70"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7.3.</w:t>
      </w:r>
      <w:r w:rsidRPr="00F92DF5">
        <w:rPr>
          <w:rFonts w:asciiTheme="minorHAnsi" w:hAnsiTheme="minorHAnsi" w:cstheme="minorHAnsi"/>
          <w:i/>
          <w:sz w:val="20"/>
          <w:szCs w:val="20"/>
          <w:lang w:val="en-GB"/>
        </w:rPr>
        <w:tab/>
        <w:t xml:space="preserve">Whenever possible, the provisions of this Agreement shall be interpreted </w:t>
      </w:r>
      <w:proofErr w:type="gramStart"/>
      <w:r w:rsidRPr="00F92DF5">
        <w:rPr>
          <w:rFonts w:asciiTheme="minorHAnsi" w:hAnsiTheme="minorHAnsi" w:cstheme="minorHAnsi"/>
          <w:i/>
          <w:sz w:val="20"/>
          <w:szCs w:val="20"/>
          <w:lang w:val="en-GB"/>
        </w:rPr>
        <w:t>so as to</w:t>
      </w:r>
      <w:proofErr w:type="gramEnd"/>
      <w:r w:rsidRPr="00F92DF5">
        <w:rPr>
          <w:rFonts w:asciiTheme="minorHAnsi" w:hAnsiTheme="minorHAnsi" w:cstheme="minorHAnsi"/>
          <w:i/>
          <w:sz w:val="20"/>
          <w:szCs w:val="20"/>
          <w:lang w:val="en-GB"/>
        </w:rPr>
        <w:t xml:space="preserve"> be valid and enforceable under applicable law. However, if one or more provisions of this Agreement is found to be invalid, illegal or unenforceable (in whole or in part), the remainder of the provision and of this Agreement shall not be affected and shall continue in full force and effect as if the invalid, illegal or unenforceable provision(s) had never existed. Moreover, in this case, the Parties shall amend the invalid, illegal or unenforceable provision(s) or any part thereof and/or agree on a new provision which embodies as closely as possible the purpose of the invalid, illegal or unenforceable provision(s).</w:t>
      </w:r>
    </w:p>
    <w:p w14:paraId="6E93B6D7" w14:textId="77777777" w:rsidR="009C36A5" w:rsidRPr="00F92DF5" w:rsidRDefault="009C36A5" w:rsidP="009C36A5">
      <w:pPr>
        <w:ind w:left="-709"/>
        <w:jc w:val="both"/>
        <w:rPr>
          <w:rFonts w:asciiTheme="minorHAnsi" w:hAnsiTheme="minorHAnsi" w:cstheme="minorHAnsi"/>
          <w:i/>
          <w:sz w:val="20"/>
          <w:szCs w:val="20"/>
          <w:lang w:val="en-GB"/>
        </w:rPr>
      </w:pPr>
    </w:p>
    <w:p w14:paraId="33DA545C"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7.4.</w:t>
      </w:r>
      <w:r w:rsidRPr="00F92DF5">
        <w:rPr>
          <w:rFonts w:asciiTheme="minorHAnsi" w:hAnsiTheme="minorHAnsi" w:cstheme="minorHAnsi"/>
          <w:i/>
          <w:sz w:val="20"/>
          <w:szCs w:val="20"/>
          <w:lang w:val="en-GB"/>
        </w:rPr>
        <w:tab/>
        <w:t>Neither Party shall be liable for any failure to perform under this Agreement (except for the payment of any sums due hereunder) if such failure is due to causes beyond its reasonable control (“</w:t>
      </w:r>
      <w:proofErr w:type="spellStart"/>
      <w:r w:rsidRPr="00F92DF5">
        <w:rPr>
          <w:rFonts w:asciiTheme="minorHAnsi" w:hAnsiTheme="minorHAnsi" w:cstheme="minorHAnsi"/>
          <w:i/>
          <w:sz w:val="20"/>
          <w:szCs w:val="20"/>
          <w:lang w:val="en-GB"/>
        </w:rPr>
        <w:t>overmacht</w:t>
      </w:r>
      <w:proofErr w:type="spellEnd"/>
      <w:r w:rsidRPr="00F92DF5">
        <w:rPr>
          <w:rFonts w:asciiTheme="minorHAnsi" w:hAnsiTheme="minorHAnsi" w:cstheme="minorHAnsi"/>
          <w:i/>
          <w:sz w:val="20"/>
          <w:szCs w:val="20"/>
          <w:lang w:val="en-GB"/>
        </w:rPr>
        <w:t>/force majeure”), such as, but not limited to, fire, flood, strikes, labour disputes or other industrial disturbances, (declared or undeclared) war, embargoes, blockades, legal restrictions, riots, insurrections, governmental regulations, and the unavailability of means of transportation.</w:t>
      </w:r>
    </w:p>
    <w:p w14:paraId="59E329CF" w14:textId="77777777" w:rsidR="009C36A5" w:rsidRPr="00F92DF5" w:rsidRDefault="009C36A5" w:rsidP="009C36A5">
      <w:pPr>
        <w:ind w:left="-709"/>
        <w:jc w:val="both"/>
        <w:rPr>
          <w:rFonts w:asciiTheme="minorHAnsi" w:hAnsiTheme="minorHAnsi" w:cstheme="minorHAnsi"/>
          <w:i/>
          <w:sz w:val="20"/>
          <w:szCs w:val="20"/>
          <w:lang w:val="en-GB"/>
        </w:rPr>
      </w:pPr>
    </w:p>
    <w:p w14:paraId="7AC7C29D"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7.5.</w:t>
      </w:r>
      <w:r w:rsidRPr="00F92DF5">
        <w:rPr>
          <w:rFonts w:asciiTheme="minorHAnsi" w:hAnsiTheme="minorHAnsi" w:cstheme="minorHAnsi"/>
          <w:i/>
          <w:sz w:val="20"/>
          <w:szCs w:val="20"/>
          <w:lang w:val="en-GB"/>
        </w:rPr>
        <w:tab/>
        <w:t xml:space="preserve">Any failure or delay by either Party in exercising any right under this Agreement, the exercise, in whole or in part, of any right under this Agreement, or any reaction or absence of reaction by either Party in the event of violation by the other Party of one or more provisions of this Agreement shall not operate or be interpreted as a waiver (whether express or implied, in whole or in part) of any of its rights under this Agreement or under said provision(s), nor shall it preclude the further exercise of any such rights. Any waiver of a right must be express and in writing. If one Party has expressly waived a right in writing following a specific failure by the other Party, this waiver cannot be invoked by the latter Party in favour of a new failure, </w:t>
      </w:r>
      <w:proofErr w:type="gramStart"/>
      <w:r w:rsidRPr="00F92DF5">
        <w:rPr>
          <w:rFonts w:asciiTheme="minorHAnsi" w:hAnsiTheme="minorHAnsi" w:cstheme="minorHAnsi"/>
          <w:i/>
          <w:sz w:val="20"/>
          <w:szCs w:val="20"/>
          <w:lang w:val="en-GB"/>
        </w:rPr>
        <w:t>similar to</w:t>
      </w:r>
      <w:proofErr w:type="gramEnd"/>
      <w:r w:rsidRPr="00F92DF5">
        <w:rPr>
          <w:rFonts w:asciiTheme="minorHAnsi" w:hAnsiTheme="minorHAnsi" w:cstheme="minorHAnsi"/>
          <w:i/>
          <w:sz w:val="20"/>
          <w:szCs w:val="20"/>
          <w:lang w:val="en-GB"/>
        </w:rPr>
        <w:t xml:space="preserve"> the previous one, or any other failure.</w:t>
      </w:r>
    </w:p>
    <w:p w14:paraId="5C81E7C3" w14:textId="77777777" w:rsidR="009C36A5" w:rsidRPr="00F92DF5" w:rsidRDefault="009C36A5" w:rsidP="009C36A5">
      <w:pPr>
        <w:ind w:left="-709"/>
        <w:jc w:val="both"/>
        <w:rPr>
          <w:rFonts w:asciiTheme="minorHAnsi" w:hAnsiTheme="minorHAnsi" w:cstheme="minorHAnsi"/>
          <w:i/>
          <w:sz w:val="20"/>
          <w:szCs w:val="20"/>
          <w:lang w:val="en-GB"/>
        </w:rPr>
      </w:pPr>
    </w:p>
    <w:p w14:paraId="7EA4FEE0"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7.6.</w:t>
      </w:r>
      <w:r w:rsidRPr="00F92DF5">
        <w:rPr>
          <w:rFonts w:asciiTheme="minorHAnsi" w:hAnsiTheme="minorHAnsi" w:cstheme="minorHAnsi"/>
          <w:i/>
          <w:sz w:val="20"/>
          <w:szCs w:val="20"/>
          <w:lang w:val="en-GB"/>
        </w:rPr>
        <w:tab/>
        <w:t>All notices and other forms of communication required under this Agreement must be in writing and delivered or transmitted to the recipient in person through a reputable courier service, by fax with a confirmation sheet or by registered mail (with acknowledgement of receipt) to the address indicated below:</w:t>
      </w:r>
    </w:p>
    <w:p w14:paraId="1AD2CBD1"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ab/>
        <w:t>To [Party A]: …</w:t>
      </w:r>
    </w:p>
    <w:p w14:paraId="23E1CEE5"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ab/>
        <w:t>To [Party B]: …</w:t>
      </w:r>
    </w:p>
    <w:p w14:paraId="28CAE2FC"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ab/>
        <w:t>A notice shall be considered delivered to the recipient’s address on the date of delivery if delivered in person, the next working day if sent by fax and 3 working days following the date of mailing if sent by registered mail. Either Party may change the address to which notices are to be delivered or transmitted by giving the other Party written notice to this effect in the manner set forth herein.</w:t>
      </w:r>
    </w:p>
    <w:p w14:paraId="0A72B571" w14:textId="77777777" w:rsidR="009C36A5" w:rsidRPr="00F92DF5" w:rsidRDefault="009C36A5" w:rsidP="009C36A5">
      <w:pPr>
        <w:ind w:left="-709"/>
        <w:jc w:val="both"/>
        <w:rPr>
          <w:rFonts w:asciiTheme="minorHAnsi" w:hAnsiTheme="minorHAnsi" w:cstheme="minorHAnsi"/>
          <w:i/>
          <w:sz w:val="20"/>
          <w:szCs w:val="20"/>
          <w:lang w:val="en-GB"/>
        </w:rPr>
      </w:pPr>
    </w:p>
    <w:p w14:paraId="6DA765FF"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7.7.</w:t>
      </w:r>
      <w:r w:rsidRPr="00F92DF5">
        <w:rPr>
          <w:rFonts w:asciiTheme="minorHAnsi" w:hAnsiTheme="minorHAnsi" w:cstheme="minorHAnsi"/>
          <w:i/>
          <w:sz w:val="20"/>
          <w:szCs w:val="20"/>
          <w:lang w:val="en-GB"/>
        </w:rPr>
        <w:tab/>
        <w:t>Save as otherwise provided in this Agreement, each Party shall pay the costs and expenses incurred by it in connection with the entering into this Agreement.</w:t>
      </w:r>
    </w:p>
    <w:p w14:paraId="4A00DF72" w14:textId="77777777" w:rsidR="009C36A5" w:rsidRPr="00F92DF5" w:rsidRDefault="009C36A5" w:rsidP="009C36A5">
      <w:pPr>
        <w:ind w:left="-709"/>
        <w:jc w:val="both"/>
        <w:rPr>
          <w:rFonts w:asciiTheme="minorHAnsi" w:hAnsiTheme="minorHAnsi" w:cstheme="minorHAnsi"/>
          <w:i/>
          <w:sz w:val="20"/>
          <w:szCs w:val="20"/>
          <w:lang w:val="en-GB"/>
        </w:rPr>
      </w:pPr>
    </w:p>
    <w:p w14:paraId="1E890357"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7.8.</w:t>
      </w:r>
      <w:r w:rsidRPr="00F92DF5">
        <w:rPr>
          <w:rFonts w:asciiTheme="minorHAnsi" w:hAnsiTheme="minorHAnsi" w:cstheme="minorHAnsi"/>
          <w:i/>
          <w:sz w:val="20"/>
          <w:szCs w:val="20"/>
          <w:lang w:val="en-GB"/>
        </w:rPr>
        <w:tab/>
        <w:t>This Agreement is executed in 2 separate copies, each of which is deemed to be an original and both/all of which taken together constitute the same agreement.</w:t>
      </w:r>
    </w:p>
    <w:p w14:paraId="0951DBCD" w14:textId="77777777" w:rsidR="009C36A5" w:rsidRPr="00F92DF5" w:rsidRDefault="009C36A5" w:rsidP="009C36A5">
      <w:pPr>
        <w:ind w:left="-709"/>
        <w:jc w:val="both"/>
        <w:rPr>
          <w:rFonts w:asciiTheme="minorHAnsi" w:hAnsiTheme="minorHAnsi" w:cstheme="minorHAnsi"/>
          <w:i/>
          <w:sz w:val="20"/>
          <w:szCs w:val="20"/>
          <w:lang w:val="en-GB"/>
        </w:rPr>
      </w:pPr>
    </w:p>
    <w:p w14:paraId="246A0DFB"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7.9.</w:t>
      </w:r>
      <w:r w:rsidRPr="00F92DF5">
        <w:rPr>
          <w:rFonts w:asciiTheme="minorHAnsi" w:hAnsiTheme="minorHAnsi" w:cstheme="minorHAnsi"/>
          <w:i/>
          <w:sz w:val="20"/>
          <w:szCs w:val="20"/>
          <w:lang w:val="en-GB"/>
        </w:rPr>
        <w:tab/>
        <w:t>Any amendment to this Agreement, as well as any additions or omissions, can only be agreed upon in writing with the mutual consent of the Parties and duly signed by the Parties.</w:t>
      </w:r>
    </w:p>
    <w:p w14:paraId="13A72D1A" w14:textId="77777777" w:rsidR="009C36A5" w:rsidRPr="00F92DF5" w:rsidRDefault="009C36A5" w:rsidP="009C36A5">
      <w:pPr>
        <w:ind w:left="-709"/>
        <w:jc w:val="both"/>
        <w:rPr>
          <w:rFonts w:asciiTheme="minorHAnsi" w:hAnsiTheme="minorHAnsi" w:cstheme="minorHAnsi"/>
          <w:i/>
          <w:sz w:val="20"/>
          <w:szCs w:val="20"/>
          <w:lang w:val="en-GB"/>
        </w:rPr>
      </w:pPr>
    </w:p>
    <w:p w14:paraId="0F7A0CE6"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lastRenderedPageBreak/>
        <w:t>7.10.</w:t>
      </w:r>
      <w:r w:rsidRPr="00F92DF5">
        <w:rPr>
          <w:rFonts w:asciiTheme="minorHAnsi" w:hAnsiTheme="minorHAnsi" w:cstheme="minorHAnsi"/>
          <w:i/>
          <w:sz w:val="20"/>
          <w:szCs w:val="20"/>
          <w:lang w:val="en-GB"/>
        </w:rPr>
        <w:tab/>
        <w:t>Each Party acknowledges that in entering into this Agreement it has not relied on any representation or statement or promise or undertaking, whether oral or in writing, whether or not relating to its subject matter, save such as are expressly incorporated herein and none of any such representations or statements or promises or undertakings can or shall be used or relied upon for the interpretation of this Agreement or any of its provisions.</w:t>
      </w:r>
    </w:p>
    <w:p w14:paraId="584D8DD9" w14:textId="77777777" w:rsidR="009C36A5" w:rsidRPr="00F92DF5" w:rsidRDefault="009C36A5" w:rsidP="009C36A5">
      <w:pPr>
        <w:ind w:left="-709"/>
        <w:jc w:val="both"/>
        <w:rPr>
          <w:rFonts w:asciiTheme="minorHAnsi" w:hAnsiTheme="minorHAnsi" w:cstheme="minorHAnsi"/>
          <w:i/>
          <w:sz w:val="20"/>
          <w:szCs w:val="20"/>
          <w:lang w:val="en-GB"/>
        </w:rPr>
      </w:pPr>
    </w:p>
    <w:p w14:paraId="3247A3D0"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7.11.</w:t>
      </w:r>
      <w:r w:rsidRPr="00F92DF5">
        <w:rPr>
          <w:rFonts w:asciiTheme="minorHAnsi" w:hAnsiTheme="minorHAnsi" w:cstheme="minorHAnsi"/>
          <w:i/>
          <w:sz w:val="20"/>
          <w:szCs w:val="20"/>
          <w:lang w:val="en-GB"/>
        </w:rPr>
        <w:tab/>
        <w:t xml:space="preserve">Any failure or delay by a Party in exercising any right under this Agreement, the exercise or partial exercise of any right under this Agreement, or any reaction or absence of reaction by a Party in the event of breach by the other Party of one or more provisions of this Agreement shall not operate or be construed as a waiver (either express or implied, in whole or in part) of its rights under this Agreement or under said provision(s) or preclude the further exercise of any such rights. Any waiver of a right must be express and in writing. If there has been an express written waiver by one Party following a specific failure by the other Party, this waiver cannot be invoked by the other Party in favour of either a new failure, </w:t>
      </w:r>
      <w:proofErr w:type="gramStart"/>
      <w:r w:rsidRPr="00F92DF5">
        <w:rPr>
          <w:rFonts w:asciiTheme="minorHAnsi" w:hAnsiTheme="minorHAnsi" w:cstheme="minorHAnsi"/>
          <w:i/>
          <w:sz w:val="20"/>
          <w:szCs w:val="20"/>
          <w:lang w:val="en-GB"/>
        </w:rPr>
        <w:t>similar to</w:t>
      </w:r>
      <w:proofErr w:type="gramEnd"/>
      <w:r w:rsidRPr="00F92DF5">
        <w:rPr>
          <w:rFonts w:asciiTheme="minorHAnsi" w:hAnsiTheme="minorHAnsi" w:cstheme="minorHAnsi"/>
          <w:i/>
          <w:sz w:val="20"/>
          <w:szCs w:val="20"/>
          <w:lang w:val="en-GB"/>
        </w:rPr>
        <w:t xml:space="preserve"> the prior one, or a failure of another nature.</w:t>
      </w:r>
    </w:p>
    <w:p w14:paraId="01641E36" w14:textId="77777777" w:rsidR="009C36A5" w:rsidRPr="00F92DF5" w:rsidRDefault="009C36A5" w:rsidP="009C36A5">
      <w:pPr>
        <w:ind w:left="-709"/>
        <w:jc w:val="both"/>
        <w:rPr>
          <w:rFonts w:asciiTheme="minorHAnsi" w:hAnsiTheme="minorHAnsi" w:cstheme="minorHAnsi"/>
          <w:i/>
          <w:sz w:val="20"/>
          <w:szCs w:val="20"/>
          <w:lang w:val="en-GB"/>
        </w:rPr>
      </w:pPr>
    </w:p>
    <w:p w14:paraId="78E7A134"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7.12.</w:t>
      </w:r>
      <w:r w:rsidRPr="00F92DF5">
        <w:rPr>
          <w:rFonts w:asciiTheme="minorHAnsi" w:hAnsiTheme="minorHAnsi" w:cstheme="minorHAnsi"/>
          <w:i/>
          <w:sz w:val="20"/>
          <w:szCs w:val="20"/>
          <w:lang w:val="en-GB"/>
        </w:rPr>
        <w:tab/>
        <w:t>Neither Party shall assign or transfer any of its rights or obligations under this agreement, either in whole or in part, to any third party without the prior written consent of the other party. Any such assignment or transfer without the prior written consent of the other party shall be deemed null and void.</w:t>
      </w:r>
    </w:p>
    <w:p w14:paraId="692052CF" w14:textId="77777777" w:rsidR="009C36A5" w:rsidRPr="00F92DF5" w:rsidRDefault="009C36A5" w:rsidP="009C36A5">
      <w:pPr>
        <w:ind w:left="-709"/>
        <w:jc w:val="both"/>
        <w:rPr>
          <w:rFonts w:asciiTheme="minorHAnsi" w:hAnsiTheme="minorHAnsi" w:cstheme="minorHAnsi"/>
          <w:i/>
          <w:sz w:val="20"/>
          <w:szCs w:val="20"/>
          <w:lang w:val="en-GB"/>
        </w:rPr>
      </w:pPr>
    </w:p>
    <w:p w14:paraId="1815AB70"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Article 8 – Applicable Law and Jurisdiction</w:t>
      </w:r>
    </w:p>
    <w:p w14:paraId="125EB22B" w14:textId="77777777" w:rsidR="009C36A5" w:rsidRPr="00F92DF5" w:rsidRDefault="009C36A5" w:rsidP="009C36A5">
      <w:pPr>
        <w:ind w:left="-709"/>
        <w:jc w:val="both"/>
        <w:rPr>
          <w:rFonts w:asciiTheme="minorHAnsi" w:hAnsiTheme="minorHAnsi" w:cstheme="minorHAnsi"/>
          <w:bCs/>
          <w:i/>
          <w:sz w:val="20"/>
          <w:szCs w:val="20"/>
          <w:lang w:val="en-GB"/>
        </w:rPr>
      </w:pPr>
    </w:p>
    <w:p w14:paraId="55E5E43A"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8.1.</w:t>
      </w:r>
      <w:r w:rsidRPr="00F92DF5">
        <w:rPr>
          <w:rFonts w:asciiTheme="minorHAnsi" w:hAnsiTheme="minorHAnsi" w:cstheme="minorHAnsi"/>
          <w:i/>
          <w:sz w:val="20"/>
          <w:szCs w:val="20"/>
          <w:lang w:val="en-GB"/>
        </w:rPr>
        <w:tab/>
        <w:t>All issues, questions and disputes concerning the validity, interpretation, enforcement, performance or termination of this agreement as well as all tort matters and other matters of pre- and extra-contractual liability between the parties shall be governed by and construed in accordance with Belgian law, without giving effect to any other choice of law or conflict-of-laws rules or provisions (Belgian, foreign or international, including the United Nations Convention on Contracts for the International Sale of Goods (1980) (“Vienna Convention”) (if applicable)), that would cause the laws of any jurisdiction other than Belgium to be applicable.</w:t>
      </w:r>
    </w:p>
    <w:p w14:paraId="6F715F48" w14:textId="77777777" w:rsidR="009C36A5" w:rsidRPr="00F92DF5" w:rsidRDefault="009C36A5" w:rsidP="009C36A5">
      <w:pPr>
        <w:ind w:left="-709"/>
        <w:jc w:val="both"/>
        <w:rPr>
          <w:rFonts w:asciiTheme="minorHAnsi" w:hAnsiTheme="minorHAnsi" w:cstheme="minorHAnsi"/>
          <w:i/>
          <w:sz w:val="20"/>
          <w:szCs w:val="20"/>
          <w:lang w:val="en-GB"/>
        </w:rPr>
      </w:pPr>
    </w:p>
    <w:p w14:paraId="6B6141AB"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8.2.</w:t>
      </w:r>
      <w:r w:rsidRPr="00F92DF5">
        <w:rPr>
          <w:rFonts w:asciiTheme="minorHAnsi" w:hAnsiTheme="minorHAnsi" w:cstheme="minorHAnsi"/>
          <w:i/>
          <w:sz w:val="20"/>
          <w:szCs w:val="20"/>
          <w:lang w:val="en-GB"/>
        </w:rPr>
        <w:tab/>
        <w:t>Any dispute concerning the validity, interpretation, enforcement, performance or termination of this agreement as well as all tort matters and other matters of pre- and extra-contractual liability between the parties shall be submitted to the exclusive jurisdiction of the Antwerp courts.</w:t>
      </w:r>
    </w:p>
    <w:p w14:paraId="0D212859" w14:textId="77777777" w:rsidR="009C36A5" w:rsidRPr="00F92DF5" w:rsidRDefault="009C36A5" w:rsidP="009C36A5">
      <w:pPr>
        <w:ind w:left="-709"/>
        <w:jc w:val="both"/>
        <w:rPr>
          <w:rFonts w:asciiTheme="minorHAnsi" w:hAnsiTheme="minorHAnsi" w:cstheme="minorHAnsi"/>
          <w:i/>
          <w:sz w:val="20"/>
          <w:szCs w:val="20"/>
          <w:lang w:val="en-GB"/>
        </w:rPr>
      </w:pPr>
    </w:p>
    <w:p w14:paraId="4C158F1C"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Executed in [place], on [date] in two counterparts, each Party acknowledging having received an original.</w:t>
      </w:r>
    </w:p>
    <w:p w14:paraId="72200886" w14:textId="77777777" w:rsidR="009C36A5" w:rsidRPr="00F92DF5" w:rsidRDefault="009C36A5" w:rsidP="009C36A5">
      <w:pPr>
        <w:jc w:val="both"/>
        <w:rPr>
          <w:rFonts w:asciiTheme="minorHAnsi" w:hAnsiTheme="minorHAnsi" w:cstheme="minorHAnsi"/>
          <w:i/>
          <w:sz w:val="20"/>
          <w:szCs w:val="20"/>
          <w:lang w:val="en-GB"/>
        </w:rPr>
      </w:pPr>
    </w:p>
    <w:p w14:paraId="51F3F756"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FOR AND ON BEHALF OF [Party </w:t>
      </w:r>
      <w:proofErr w:type="gramStart"/>
      <w:r w:rsidRPr="00F92DF5">
        <w:rPr>
          <w:rFonts w:asciiTheme="minorHAnsi" w:hAnsiTheme="minorHAnsi" w:cstheme="minorHAnsi"/>
          <w:i/>
          <w:sz w:val="20"/>
          <w:szCs w:val="20"/>
          <w:lang w:val="en-GB"/>
        </w:rPr>
        <w:t xml:space="preserve">A]   </w:t>
      </w:r>
      <w:proofErr w:type="gramEnd"/>
      <w:r w:rsidRPr="00F92DF5">
        <w:rPr>
          <w:rFonts w:asciiTheme="minorHAnsi" w:hAnsiTheme="minorHAnsi" w:cstheme="minorHAnsi"/>
          <w:i/>
          <w:sz w:val="20"/>
          <w:szCs w:val="20"/>
          <w:lang w:val="en-GB"/>
        </w:rPr>
        <w:t xml:space="preserve">                                                            FOR AND ON BEHALF OF [Party B]</w:t>
      </w:r>
    </w:p>
    <w:p w14:paraId="1764856C" w14:textId="77777777" w:rsidR="009C36A5" w:rsidRPr="00F92DF5" w:rsidRDefault="009C36A5" w:rsidP="009C36A5">
      <w:pPr>
        <w:ind w:left="-709"/>
        <w:jc w:val="both"/>
        <w:rPr>
          <w:rFonts w:asciiTheme="minorHAnsi" w:hAnsiTheme="minorHAnsi" w:cstheme="minorHAnsi"/>
          <w:i/>
          <w:sz w:val="20"/>
          <w:szCs w:val="20"/>
          <w:lang w:val="en-GB"/>
        </w:rPr>
      </w:pPr>
      <w:r w:rsidRPr="00F92DF5">
        <w:rPr>
          <w:rFonts w:asciiTheme="minorHAnsi" w:hAnsiTheme="minorHAnsi" w:cstheme="minorHAnsi"/>
          <w:i/>
          <w:sz w:val="20"/>
          <w:szCs w:val="20"/>
          <w:lang w:val="en-GB"/>
        </w:rPr>
        <w:t xml:space="preserve">(name, title, date </w:t>
      </w:r>
      <w:proofErr w:type="gramStart"/>
      <w:r w:rsidRPr="00F92DF5">
        <w:rPr>
          <w:rFonts w:asciiTheme="minorHAnsi" w:hAnsiTheme="minorHAnsi" w:cstheme="minorHAnsi"/>
          <w:i/>
          <w:sz w:val="20"/>
          <w:szCs w:val="20"/>
          <w:lang w:val="en-GB"/>
        </w:rPr>
        <w:t xml:space="preserve">signature)   </w:t>
      </w:r>
      <w:proofErr w:type="gramEnd"/>
      <w:r w:rsidRPr="00F92DF5">
        <w:rPr>
          <w:rFonts w:asciiTheme="minorHAnsi" w:hAnsiTheme="minorHAnsi" w:cstheme="minorHAnsi"/>
          <w:i/>
          <w:sz w:val="20"/>
          <w:szCs w:val="20"/>
          <w:lang w:val="en-GB"/>
        </w:rPr>
        <w:t xml:space="preserve">                                                                              (name, title, date signature)</w:t>
      </w:r>
    </w:p>
    <w:p w14:paraId="065F3849" w14:textId="77777777" w:rsidR="009C36A5" w:rsidRPr="00F92DF5" w:rsidRDefault="009C36A5" w:rsidP="009C36A5">
      <w:pPr>
        <w:ind w:left="-709"/>
        <w:jc w:val="both"/>
        <w:rPr>
          <w:rFonts w:asciiTheme="minorHAnsi" w:hAnsiTheme="minorHAnsi" w:cstheme="minorHAnsi"/>
          <w:bCs/>
          <w:i/>
          <w:sz w:val="20"/>
          <w:szCs w:val="20"/>
          <w:lang w:val="en-GB"/>
        </w:rPr>
      </w:pPr>
      <w:r w:rsidRPr="00F92DF5">
        <w:rPr>
          <w:rFonts w:asciiTheme="minorHAnsi" w:hAnsiTheme="minorHAnsi" w:cstheme="minorHAnsi"/>
          <w:bCs/>
          <w:i/>
          <w:sz w:val="20"/>
          <w:szCs w:val="20"/>
          <w:lang w:val="en-GB"/>
        </w:rPr>
        <w:t xml:space="preserve"> </w:t>
      </w:r>
    </w:p>
    <w:p w14:paraId="0DFEF6E7" w14:textId="77777777" w:rsidR="009C36A5" w:rsidRPr="00F92DF5" w:rsidRDefault="009C36A5" w:rsidP="009C36A5">
      <w:pPr>
        <w:jc w:val="both"/>
        <w:rPr>
          <w:rFonts w:asciiTheme="minorHAnsi" w:hAnsiTheme="minorHAnsi" w:cstheme="minorHAnsi"/>
          <w:i/>
          <w:iCs/>
          <w:sz w:val="20"/>
          <w:szCs w:val="20"/>
          <w:lang w:val="en-GB"/>
        </w:rPr>
      </w:pPr>
    </w:p>
    <w:p w14:paraId="0952C01B" w14:textId="77777777" w:rsidR="009C36A5" w:rsidRPr="00F92DF5" w:rsidRDefault="009C36A5" w:rsidP="009C36A5">
      <w:pPr>
        <w:jc w:val="both"/>
        <w:rPr>
          <w:i/>
          <w:iCs/>
          <w:lang w:val="en-GB"/>
        </w:rPr>
      </w:pPr>
      <w:r w:rsidRPr="00804D33">
        <w:rPr>
          <w:i/>
          <w:iCs/>
          <w:lang w:val="en-GB"/>
        </w:rPr>
        <w:t>[</w:t>
      </w:r>
      <w:r w:rsidRPr="00804D33">
        <w:rPr>
          <w:i/>
          <w:iCs/>
          <w:sz w:val="20"/>
          <w:szCs w:val="20"/>
          <w:lang w:val="en-GB"/>
        </w:rPr>
        <w:t xml:space="preserve">THERE IS NO ONE SIZE FITS ALL AGREEMENT AND THIS DOCUMENT IS ONLY A ROUGH TEMPLATE </w:t>
      </w:r>
      <w:r w:rsidRPr="00F92DF5">
        <w:rPr>
          <w:i/>
          <w:iCs/>
          <w:sz w:val="20"/>
          <w:szCs w:val="20"/>
          <w:lang w:val="en-GB"/>
        </w:rPr>
        <w:t xml:space="preserve">TO HELP PARTIES TO INCLUDE AT LEAST SOME KEY ELEMENTS IN WRITTEN AGREEMENTS AND DOES NOT CONSTITUTE LEGAL </w:t>
      </w:r>
      <w:proofErr w:type="gramStart"/>
      <w:r w:rsidRPr="00F92DF5">
        <w:rPr>
          <w:i/>
          <w:iCs/>
          <w:sz w:val="20"/>
          <w:szCs w:val="20"/>
          <w:lang w:val="en-GB"/>
        </w:rPr>
        <w:t>ADVISE</w:t>
      </w:r>
      <w:proofErr w:type="gramEnd"/>
      <w:r w:rsidRPr="00F92DF5">
        <w:rPr>
          <w:i/>
          <w:iCs/>
          <w:sz w:val="20"/>
          <w:szCs w:val="20"/>
          <w:lang w:val="en-GB"/>
        </w:rPr>
        <w:t xml:space="preserve">, NEITHER DOES IT PURPORT TO BE COMPLETE OR COMPREHENSIVE. SPECIFIC LEGAL </w:t>
      </w:r>
      <w:proofErr w:type="gramStart"/>
      <w:r w:rsidRPr="00F92DF5">
        <w:rPr>
          <w:i/>
          <w:iCs/>
          <w:sz w:val="20"/>
          <w:szCs w:val="20"/>
          <w:lang w:val="en-GB"/>
        </w:rPr>
        <w:t>ADVISE</w:t>
      </w:r>
      <w:proofErr w:type="gramEnd"/>
      <w:r w:rsidRPr="00F92DF5">
        <w:rPr>
          <w:i/>
          <w:iCs/>
          <w:sz w:val="20"/>
          <w:szCs w:val="20"/>
          <w:lang w:val="en-GB"/>
        </w:rPr>
        <w:t xml:space="preserve"> SHOULD BE SOUGHT FOR EACH PARTICULAR SITUATION. STATUTORY LAWS AND CASE LAW ARE ALSO SUBJECT TO CHANGE. AWDC DECLINES ANY RESPONSBILITY REGARDING THE USE OF SUCH TEMPLATE</w:t>
      </w:r>
      <w:r w:rsidRPr="00F92DF5">
        <w:rPr>
          <w:i/>
          <w:iCs/>
          <w:lang w:val="en-GB"/>
        </w:rPr>
        <w:t>]</w:t>
      </w:r>
    </w:p>
    <w:p w14:paraId="352C6C23" w14:textId="46A08A86" w:rsidR="009C36A5" w:rsidRPr="00F92DF5" w:rsidRDefault="009C36A5" w:rsidP="00F92DF5">
      <w:pPr>
        <w:spacing w:after="160" w:line="259" w:lineRule="auto"/>
        <w:rPr>
          <w:rFonts w:asciiTheme="minorHAnsi" w:hAnsiTheme="minorHAnsi" w:cstheme="minorHAnsi"/>
          <w:b/>
          <w:lang w:val="en-GB"/>
        </w:rPr>
      </w:pPr>
    </w:p>
    <w:p w14:paraId="272A1E62" w14:textId="2780DA01" w:rsidR="00696887" w:rsidRPr="00F92DF5" w:rsidRDefault="00696887" w:rsidP="00696887">
      <w:pPr>
        <w:pStyle w:val="Kop1"/>
        <w:numPr>
          <w:ilvl w:val="0"/>
          <w:numId w:val="26"/>
        </w:numPr>
        <w:rPr>
          <w:rFonts w:asciiTheme="minorHAnsi" w:hAnsiTheme="minorHAnsi" w:cstheme="minorHAnsi"/>
          <w:b/>
          <w:color w:val="auto"/>
          <w:sz w:val="20"/>
          <w:szCs w:val="20"/>
        </w:rPr>
      </w:pPr>
      <w:r w:rsidRPr="00F92DF5">
        <w:rPr>
          <w:rFonts w:asciiTheme="minorHAnsi" w:hAnsiTheme="minorHAnsi" w:cstheme="minorHAnsi"/>
          <w:b/>
          <w:color w:val="auto"/>
          <w:sz w:val="20"/>
          <w:szCs w:val="20"/>
        </w:rPr>
        <w:lastRenderedPageBreak/>
        <w:t>ANNEX TEMPLATE DOCUMENT OF DESTINATION</w:t>
      </w:r>
    </w:p>
    <w:p w14:paraId="15DC5F09" w14:textId="6C9297D3" w:rsidR="00696887" w:rsidRPr="00F92DF5" w:rsidRDefault="00696887" w:rsidP="00696887">
      <w:pPr>
        <w:jc w:val="both"/>
        <w:rPr>
          <w:rFonts w:asciiTheme="minorHAnsi" w:hAnsiTheme="minorHAnsi" w:cstheme="minorHAnsi"/>
          <w:b/>
          <w:lang w:val="en-US"/>
        </w:rPr>
      </w:pPr>
    </w:p>
    <w:tbl>
      <w:tblPr>
        <w:tblW w:w="5000" w:type="pct"/>
        <w:jc w:val="center"/>
        <w:tblCellMar>
          <w:left w:w="0" w:type="dxa"/>
          <w:right w:w="0" w:type="dxa"/>
        </w:tblCellMar>
        <w:tblLook w:val="04A0" w:firstRow="1" w:lastRow="0" w:firstColumn="1" w:lastColumn="0" w:noHBand="0" w:noVBand="1"/>
      </w:tblPr>
      <w:tblGrid>
        <w:gridCol w:w="9288"/>
      </w:tblGrid>
      <w:tr w:rsidR="00696887" w:rsidRPr="0087175D" w14:paraId="358F4E18" w14:textId="77777777" w:rsidTr="00696887">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0664A8" w14:textId="77777777" w:rsidR="00696887" w:rsidRPr="00F92DF5" w:rsidRDefault="00696887" w:rsidP="00696887">
            <w:pPr>
              <w:spacing w:before="100" w:beforeAutospacing="1" w:after="120" w:line="234" w:lineRule="atLeast"/>
              <w:rPr>
                <w:rFonts w:asciiTheme="minorHAnsi" w:hAnsiTheme="minorHAnsi" w:cstheme="minorHAnsi"/>
                <w:b/>
                <w:bCs/>
                <w:sz w:val="20"/>
                <w:szCs w:val="20"/>
                <w:lang w:val="en-US" w:eastAsia="nl-BE"/>
              </w:rPr>
            </w:pPr>
            <w:r w:rsidRPr="00804D33">
              <w:rPr>
                <w:rFonts w:asciiTheme="minorHAnsi" w:hAnsiTheme="minorHAnsi" w:cstheme="minorHAnsi"/>
                <w:b/>
                <w:bCs/>
                <w:sz w:val="20"/>
                <w:szCs w:val="20"/>
                <w:lang w:val="en-US" w:eastAsia="nl-BE"/>
              </w:rPr>
              <w:t xml:space="preserve">Confirmation of arrival of intra-community supply of goods within the meaning of article 138, paragraph 1, of the directive 2006/112/EC </w:t>
            </w:r>
          </w:p>
          <w:p w14:paraId="71506DC0" w14:textId="77777777" w:rsidR="00696887" w:rsidRPr="00F92DF5" w:rsidRDefault="00696887" w:rsidP="00696887">
            <w:pPr>
              <w:spacing w:before="100" w:beforeAutospacing="1"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lang w:val="en-US" w:eastAsia="nl-BE"/>
              </w:rPr>
              <w:t>Period: [</w:t>
            </w:r>
            <w:r w:rsidRPr="00F92DF5">
              <w:rPr>
                <w:rFonts w:asciiTheme="minorHAnsi" w:hAnsiTheme="minorHAnsi" w:cstheme="minorHAnsi"/>
                <w:i/>
                <w:iCs/>
                <w:sz w:val="20"/>
                <w:szCs w:val="20"/>
                <w:lang w:val="en-US" w:eastAsia="nl-BE"/>
              </w:rPr>
              <w:t>fill in the period to which this document relates; this document can cover several transactions with the same buyer, but of maximum 3 consecutive months</w:t>
            </w:r>
            <w:r w:rsidRPr="00F92DF5">
              <w:rPr>
                <w:rFonts w:asciiTheme="minorHAnsi" w:hAnsiTheme="minorHAnsi" w:cstheme="minorHAnsi"/>
                <w:sz w:val="20"/>
                <w:szCs w:val="20"/>
                <w:lang w:val="en-US" w:eastAsia="nl-BE"/>
              </w:rPr>
              <w:t xml:space="preserve">] </w:t>
            </w:r>
          </w:p>
        </w:tc>
      </w:tr>
      <w:tr w:rsidR="00696887" w:rsidRPr="0087175D" w14:paraId="260DCD8F" w14:textId="77777777" w:rsidTr="00696887">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3C58F" w14:textId="77777777" w:rsidR="00696887" w:rsidRPr="00F92DF5" w:rsidRDefault="00696887" w:rsidP="00696887">
            <w:pPr>
              <w:spacing w:before="100" w:beforeAutospacing="1"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u w:val="single"/>
                <w:lang w:val="en-US" w:eastAsia="nl-BE"/>
              </w:rPr>
              <w:t>Supplier:</w:t>
            </w:r>
          </w:p>
          <w:p w14:paraId="6CAEECCB" w14:textId="77777777" w:rsidR="00696887" w:rsidRPr="00F92DF5" w:rsidRDefault="00696887" w:rsidP="00696887">
            <w:pPr>
              <w:spacing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lang w:val="en-US" w:eastAsia="nl-BE"/>
              </w:rPr>
              <w:t>-              Name: [</w:t>
            </w:r>
            <w:r w:rsidRPr="00F92DF5">
              <w:rPr>
                <w:rFonts w:asciiTheme="minorHAnsi" w:hAnsiTheme="minorHAnsi" w:cstheme="minorHAnsi"/>
                <w:i/>
                <w:iCs/>
                <w:sz w:val="20"/>
                <w:szCs w:val="20"/>
                <w:lang w:val="en-US" w:eastAsia="nl-BE"/>
              </w:rPr>
              <w:t>Company name diamond trader</w:t>
            </w:r>
            <w:r w:rsidRPr="00F92DF5">
              <w:rPr>
                <w:rFonts w:asciiTheme="minorHAnsi" w:hAnsiTheme="minorHAnsi" w:cstheme="minorHAnsi"/>
                <w:sz w:val="20"/>
                <w:szCs w:val="20"/>
                <w:lang w:val="en-US" w:eastAsia="nl-BE"/>
              </w:rPr>
              <w:t xml:space="preserve">] </w:t>
            </w:r>
          </w:p>
          <w:p w14:paraId="0DBF0C87" w14:textId="77777777" w:rsidR="00696887" w:rsidRPr="00F92DF5" w:rsidRDefault="00696887" w:rsidP="00696887">
            <w:pPr>
              <w:spacing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lang w:val="en-US" w:eastAsia="nl-BE"/>
              </w:rPr>
              <w:t>-              Address: [</w:t>
            </w:r>
            <w:r w:rsidRPr="00F92DF5">
              <w:rPr>
                <w:rFonts w:asciiTheme="minorHAnsi" w:hAnsiTheme="minorHAnsi" w:cstheme="minorHAnsi"/>
                <w:i/>
                <w:iCs/>
                <w:sz w:val="20"/>
                <w:szCs w:val="20"/>
                <w:lang w:val="en-US" w:eastAsia="nl-BE"/>
              </w:rPr>
              <w:t>Address company diamond trader</w:t>
            </w:r>
            <w:r w:rsidRPr="00F92DF5">
              <w:rPr>
                <w:rFonts w:asciiTheme="minorHAnsi" w:hAnsiTheme="minorHAnsi" w:cstheme="minorHAnsi"/>
                <w:sz w:val="20"/>
                <w:szCs w:val="20"/>
                <w:lang w:val="en-US" w:eastAsia="nl-BE"/>
              </w:rPr>
              <w:t>]</w:t>
            </w:r>
          </w:p>
          <w:p w14:paraId="7550565B" w14:textId="4564F59B" w:rsidR="00696887" w:rsidRPr="00F92DF5" w:rsidRDefault="00696887" w:rsidP="00696887">
            <w:pPr>
              <w:spacing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lang w:val="en-US" w:eastAsia="nl-BE"/>
              </w:rPr>
              <w:t>-      </w:t>
            </w:r>
            <w:r w:rsidR="0039345B" w:rsidRPr="00F92DF5">
              <w:rPr>
                <w:rFonts w:asciiTheme="minorHAnsi" w:hAnsiTheme="minorHAnsi" w:cstheme="minorHAnsi"/>
                <w:sz w:val="20"/>
                <w:szCs w:val="20"/>
                <w:lang w:val="en-US" w:eastAsia="nl-BE"/>
              </w:rPr>
              <w:t xml:space="preserve">      </w:t>
            </w:r>
            <w:r w:rsidRPr="00F92DF5">
              <w:rPr>
                <w:rFonts w:asciiTheme="minorHAnsi" w:hAnsiTheme="minorHAnsi" w:cstheme="minorHAnsi"/>
                <w:sz w:val="20"/>
                <w:szCs w:val="20"/>
                <w:lang w:val="en-US" w:eastAsia="nl-BE"/>
              </w:rPr>
              <w:t>  VAT</w:t>
            </w:r>
            <w:r w:rsidR="0039345B" w:rsidRPr="00F92DF5">
              <w:rPr>
                <w:rFonts w:asciiTheme="minorHAnsi" w:hAnsiTheme="minorHAnsi" w:cstheme="minorHAnsi"/>
                <w:sz w:val="20"/>
                <w:szCs w:val="20"/>
                <w:lang w:val="en-US" w:eastAsia="nl-BE"/>
              </w:rPr>
              <w:t xml:space="preserve"> </w:t>
            </w:r>
            <w:proofErr w:type="gramStart"/>
            <w:r w:rsidRPr="00F92DF5">
              <w:rPr>
                <w:rFonts w:asciiTheme="minorHAnsi" w:hAnsiTheme="minorHAnsi" w:cstheme="minorHAnsi"/>
                <w:sz w:val="20"/>
                <w:szCs w:val="20"/>
                <w:lang w:val="en-US" w:eastAsia="nl-BE"/>
              </w:rPr>
              <w:t>number :</w:t>
            </w:r>
            <w:proofErr w:type="gramEnd"/>
            <w:r w:rsidRPr="00F92DF5">
              <w:rPr>
                <w:rFonts w:asciiTheme="minorHAnsi" w:hAnsiTheme="minorHAnsi" w:cstheme="minorHAnsi"/>
                <w:sz w:val="20"/>
                <w:szCs w:val="20"/>
                <w:lang w:val="en-US" w:eastAsia="nl-BE"/>
              </w:rPr>
              <w:t xml:space="preserve"> [</w:t>
            </w:r>
            <w:r w:rsidRPr="00F92DF5">
              <w:rPr>
                <w:rFonts w:asciiTheme="minorHAnsi" w:hAnsiTheme="minorHAnsi" w:cstheme="minorHAnsi"/>
                <w:i/>
                <w:iCs/>
                <w:sz w:val="20"/>
                <w:szCs w:val="20"/>
                <w:lang w:val="en-US" w:eastAsia="nl-BE"/>
              </w:rPr>
              <w:t>BE XXXX XXX XXX</w:t>
            </w:r>
            <w:r w:rsidRPr="00F92DF5">
              <w:rPr>
                <w:rFonts w:asciiTheme="minorHAnsi" w:hAnsiTheme="minorHAnsi" w:cstheme="minorHAnsi"/>
                <w:sz w:val="20"/>
                <w:szCs w:val="20"/>
                <w:lang w:val="en-US" w:eastAsia="nl-BE"/>
              </w:rPr>
              <w:t>]</w:t>
            </w:r>
          </w:p>
        </w:tc>
      </w:tr>
      <w:tr w:rsidR="00696887" w:rsidRPr="0087175D" w14:paraId="63AACB6B" w14:textId="77777777" w:rsidTr="00696887">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39B05" w14:textId="77777777" w:rsidR="00696887" w:rsidRPr="00F92DF5" w:rsidRDefault="00696887" w:rsidP="00696887">
            <w:pPr>
              <w:spacing w:before="100" w:beforeAutospacing="1"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u w:val="single"/>
                <w:lang w:val="en-US" w:eastAsia="nl-BE"/>
              </w:rPr>
              <w:t>Client:</w:t>
            </w:r>
          </w:p>
          <w:p w14:paraId="0BAF183D" w14:textId="77777777" w:rsidR="00696887" w:rsidRPr="00F92DF5" w:rsidRDefault="00696887" w:rsidP="00696887">
            <w:pPr>
              <w:spacing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lang w:val="en-US" w:eastAsia="nl-BE"/>
              </w:rPr>
              <w:t>-              Name: [</w:t>
            </w:r>
            <w:r w:rsidRPr="00F92DF5">
              <w:rPr>
                <w:rFonts w:asciiTheme="minorHAnsi" w:hAnsiTheme="minorHAnsi" w:cstheme="minorHAnsi"/>
                <w:i/>
                <w:iCs/>
                <w:sz w:val="20"/>
                <w:szCs w:val="20"/>
                <w:lang w:val="en-US" w:eastAsia="nl-BE"/>
              </w:rPr>
              <w:t>Company name client</w:t>
            </w:r>
            <w:r w:rsidRPr="00F92DF5">
              <w:rPr>
                <w:rFonts w:asciiTheme="minorHAnsi" w:hAnsiTheme="minorHAnsi" w:cstheme="minorHAnsi"/>
                <w:sz w:val="20"/>
                <w:szCs w:val="20"/>
                <w:lang w:val="en-US" w:eastAsia="nl-BE"/>
              </w:rPr>
              <w:t>]</w:t>
            </w:r>
          </w:p>
          <w:p w14:paraId="574194BB" w14:textId="77777777" w:rsidR="00696887" w:rsidRPr="00F92DF5" w:rsidRDefault="00696887" w:rsidP="00696887">
            <w:pPr>
              <w:spacing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lang w:val="en-US" w:eastAsia="nl-BE"/>
              </w:rPr>
              <w:t>-              Address: [</w:t>
            </w:r>
            <w:r w:rsidRPr="00F92DF5">
              <w:rPr>
                <w:rFonts w:asciiTheme="minorHAnsi" w:hAnsiTheme="minorHAnsi" w:cstheme="minorHAnsi"/>
                <w:i/>
                <w:iCs/>
                <w:sz w:val="20"/>
                <w:szCs w:val="20"/>
                <w:lang w:val="en-US" w:eastAsia="nl-BE"/>
              </w:rPr>
              <w:t>Address of the client in another EU member state</w:t>
            </w:r>
            <w:r w:rsidRPr="00F92DF5">
              <w:rPr>
                <w:rFonts w:asciiTheme="minorHAnsi" w:hAnsiTheme="minorHAnsi" w:cstheme="minorHAnsi"/>
                <w:sz w:val="20"/>
                <w:szCs w:val="20"/>
                <w:lang w:val="en-US" w:eastAsia="nl-BE"/>
              </w:rPr>
              <w:t>]</w:t>
            </w:r>
          </w:p>
          <w:p w14:paraId="09F3A919" w14:textId="470A955A" w:rsidR="00696887" w:rsidRPr="00F92DF5" w:rsidRDefault="00696887" w:rsidP="00696887">
            <w:pPr>
              <w:spacing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lang w:val="en-US" w:eastAsia="nl-BE"/>
              </w:rPr>
              <w:t>-              VAT number: [</w:t>
            </w:r>
            <w:r w:rsidRPr="00F92DF5">
              <w:rPr>
                <w:rFonts w:asciiTheme="minorHAnsi" w:hAnsiTheme="minorHAnsi" w:cstheme="minorHAnsi"/>
                <w:i/>
                <w:iCs/>
                <w:sz w:val="20"/>
                <w:szCs w:val="20"/>
                <w:lang w:val="en-US" w:eastAsia="nl-BE"/>
              </w:rPr>
              <w:t>VAT number of the client from another EU member state</w:t>
            </w:r>
            <w:r w:rsidRPr="00F92DF5">
              <w:rPr>
                <w:rFonts w:asciiTheme="minorHAnsi" w:hAnsiTheme="minorHAnsi" w:cstheme="minorHAnsi"/>
                <w:sz w:val="20"/>
                <w:szCs w:val="20"/>
                <w:lang w:val="en-US" w:eastAsia="nl-BE"/>
              </w:rPr>
              <w:t xml:space="preserve">] </w:t>
            </w:r>
          </w:p>
        </w:tc>
      </w:tr>
      <w:tr w:rsidR="00696887" w:rsidRPr="0087175D" w14:paraId="6D311C82" w14:textId="77777777" w:rsidTr="00696887">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AAF93" w14:textId="77777777" w:rsidR="00696887" w:rsidRPr="00F92DF5" w:rsidRDefault="00696887" w:rsidP="00696887">
            <w:pPr>
              <w:spacing w:before="100" w:beforeAutospacing="1"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u w:val="single"/>
                <w:lang w:val="en-US" w:eastAsia="nl-BE"/>
              </w:rPr>
              <w:t>Delivered goods:</w:t>
            </w:r>
          </w:p>
          <w:p w14:paraId="0E3E5CDE" w14:textId="7C107F53" w:rsidR="00696887" w:rsidRPr="00F92DF5" w:rsidRDefault="00696887" w:rsidP="00696887">
            <w:pPr>
              <w:spacing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lang w:val="en-US" w:eastAsia="nl-BE"/>
              </w:rPr>
              <w:t xml:space="preserve">-        Invoice number: </w:t>
            </w:r>
            <w:r w:rsidRPr="00F92DF5">
              <w:rPr>
                <w:rFonts w:asciiTheme="minorHAnsi" w:hAnsiTheme="minorHAnsi" w:cstheme="minorHAnsi"/>
                <w:i/>
                <w:iCs/>
                <w:sz w:val="20"/>
                <w:szCs w:val="20"/>
                <w:lang w:val="en-US" w:eastAsia="nl-BE"/>
              </w:rPr>
              <w:t>[Invoice number of the transaction</w:t>
            </w:r>
            <w:r w:rsidRPr="00F92DF5">
              <w:rPr>
                <w:rFonts w:asciiTheme="minorHAnsi" w:hAnsiTheme="minorHAnsi" w:cstheme="minorHAnsi"/>
                <w:sz w:val="20"/>
                <w:szCs w:val="20"/>
                <w:lang w:val="en-US" w:eastAsia="nl-BE"/>
              </w:rPr>
              <w:t>]</w:t>
            </w:r>
          </w:p>
          <w:p w14:paraId="097D688C" w14:textId="77777777" w:rsidR="00696887" w:rsidRPr="00F92DF5" w:rsidRDefault="00696887" w:rsidP="00696887">
            <w:pPr>
              <w:spacing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lang w:val="en-US" w:eastAsia="nl-BE"/>
              </w:rPr>
              <w:t>-              Invoice date: [</w:t>
            </w:r>
            <w:r w:rsidRPr="00F92DF5">
              <w:rPr>
                <w:rFonts w:asciiTheme="minorHAnsi" w:hAnsiTheme="minorHAnsi" w:cstheme="minorHAnsi"/>
                <w:i/>
                <w:iCs/>
                <w:sz w:val="20"/>
                <w:szCs w:val="20"/>
                <w:lang w:val="en-US" w:eastAsia="nl-BE"/>
              </w:rPr>
              <w:t>Date of the invoice</w:t>
            </w:r>
            <w:r w:rsidRPr="00F92DF5">
              <w:rPr>
                <w:rFonts w:asciiTheme="minorHAnsi" w:hAnsiTheme="minorHAnsi" w:cstheme="minorHAnsi"/>
                <w:sz w:val="20"/>
                <w:szCs w:val="20"/>
                <w:lang w:val="en-US" w:eastAsia="nl-BE"/>
              </w:rPr>
              <w:t>]</w:t>
            </w:r>
          </w:p>
          <w:p w14:paraId="2B2089AB" w14:textId="77777777" w:rsidR="00696887" w:rsidRPr="00F92DF5" w:rsidRDefault="00696887" w:rsidP="00696887">
            <w:pPr>
              <w:spacing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lang w:val="en-US" w:eastAsia="nl-BE"/>
              </w:rPr>
              <w:t>-              Delivered goods: [</w:t>
            </w:r>
            <w:r w:rsidRPr="00F92DF5">
              <w:rPr>
                <w:rFonts w:asciiTheme="minorHAnsi" w:hAnsiTheme="minorHAnsi" w:cstheme="minorHAnsi"/>
                <w:i/>
                <w:iCs/>
                <w:sz w:val="20"/>
                <w:szCs w:val="20"/>
                <w:lang w:val="en-US" w:eastAsia="nl-BE"/>
              </w:rPr>
              <w:t>Description diamond: amount, rough/polished, carat etc</w:t>
            </w:r>
            <w:r w:rsidRPr="00F92DF5">
              <w:rPr>
                <w:rFonts w:asciiTheme="minorHAnsi" w:hAnsiTheme="minorHAnsi" w:cstheme="minorHAnsi"/>
                <w:sz w:val="20"/>
                <w:szCs w:val="20"/>
                <w:lang w:val="en-US" w:eastAsia="nl-BE"/>
              </w:rPr>
              <w:t xml:space="preserve">.] </w:t>
            </w:r>
          </w:p>
          <w:p w14:paraId="1A4E318D" w14:textId="77777777" w:rsidR="00696887" w:rsidRPr="00F92DF5" w:rsidRDefault="00696887" w:rsidP="00696887">
            <w:pPr>
              <w:spacing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lang w:val="en-US" w:eastAsia="nl-BE"/>
              </w:rPr>
              <w:t>-              Date of arrival: [</w:t>
            </w:r>
            <w:r w:rsidRPr="00F92DF5">
              <w:rPr>
                <w:rFonts w:asciiTheme="minorHAnsi" w:hAnsiTheme="minorHAnsi" w:cstheme="minorHAnsi"/>
                <w:i/>
                <w:iCs/>
                <w:sz w:val="20"/>
                <w:szCs w:val="20"/>
                <w:lang w:val="en-US" w:eastAsia="nl-BE"/>
              </w:rPr>
              <w:t>Date of arrival of the diamonds in the member state of destination</w:t>
            </w:r>
            <w:r w:rsidRPr="00F92DF5">
              <w:rPr>
                <w:rFonts w:asciiTheme="minorHAnsi" w:hAnsiTheme="minorHAnsi" w:cstheme="minorHAnsi"/>
                <w:sz w:val="20"/>
                <w:szCs w:val="20"/>
                <w:lang w:val="en-US" w:eastAsia="nl-BE"/>
              </w:rPr>
              <w:t>]</w:t>
            </w:r>
          </w:p>
          <w:p w14:paraId="44CFAC30" w14:textId="77777777" w:rsidR="00696887" w:rsidRPr="00F92DF5" w:rsidRDefault="00696887" w:rsidP="00696887">
            <w:pPr>
              <w:spacing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lang w:val="en-US" w:eastAsia="nl-BE"/>
              </w:rPr>
              <w:t>-              Place of arrival: [</w:t>
            </w:r>
            <w:r w:rsidRPr="00F92DF5">
              <w:rPr>
                <w:rFonts w:asciiTheme="minorHAnsi" w:hAnsiTheme="minorHAnsi" w:cstheme="minorHAnsi"/>
                <w:i/>
                <w:iCs/>
                <w:sz w:val="20"/>
                <w:szCs w:val="20"/>
                <w:lang w:val="en-US" w:eastAsia="nl-BE"/>
              </w:rPr>
              <w:t>City and country of arrival of the diamonds</w:t>
            </w:r>
            <w:r w:rsidRPr="00F92DF5">
              <w:rPr>
                <w:rFonts w:asciiTheme="minorHAnsi" w:hAnsiTheme="minorHAnsi" w:cstheme="minorHAnsi"/>
                <w:sz w:val="20"/>
                <w:szCs w:val="20"/>
                <w:lang w:val="en-US" w:eastAsia="nl-BE"/>
              </w:rPr>
              <w:t>]</w:t>
            </w:r>
          </w:p>
          <w:p w14:paraId="194A921D" w14:textId="773C1760" w:rsidR="00696887" w:rsidRPr="00F92DF5" w:rsidRDefault="00696887" w:rsidP="00696887">
            <w:pPr>
              <w:spacing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lang w:val="en-US" w:eastAsia="nl-BE"/>
              </w:rPr>
              <w:t>-              Price in [</w:t>
            </w:r>
            <w:r w:rsidRPr="00F92DF5">
              <w:rPr>
                <w:rFonts w:asciiTheme="minorHAnsi" w:hAnsiTheme="minorHAnsi" w:cstheme="minorHAnsi"/>
                <w:i/>
                <w:iCs/>
                <w:sz w:val="20"/>
                <w:szCs w:val="20"/>
                <w:lang w:val="en-US" w:eastAsia="nl-BE"/>
              </w:rPr>
              <w:t>USD or EUR – select one of the two</w:t>
            </w:r>
            <w:r w:rsidRPr="00F92DF5">
              <w:rPr>
                <w:rFonts w:asciiTheme="minorHAnsi" w:hAnsiTheme="minorHAnsi" w:cstheme="minorHAnsi"/>
                <w:sz w:val="20"/>
                <w:szCs w:val="20"/>
                <w:lang w:val="en-US" w:eastAsia="nl-BE"/>
              </w:rPr>
              <w:t>] of the delivered goods (excl. VAT)</w:t>
            </w:r>
            <w:proofErr w:type="gramStart"/>
            <w:r w:rsidRPr="00F92DF5">
              <w:rPr>
                <w:rFonts w:asciiTheme="minorHAnsi" w:hAnsiTheme="minorHAnsi" w:cstheme="minorHAnsi"/>
                <w:sz w:val="20"/>
                <w:szCs w:val="20"/>
                <w:lang w:val="en-US" w:eastAsia="nl-BE"/>
              </w:rPr>
              <w:t>:  [</w:t>
            </w:r>
            <w:proofErr w:type="gramEnd"/>
            <w:r w:rsidRPr="00F92DF5">
              <w:rPr>
                <w:rFonts w:asciiTheme="minorHAnsi" w:hAnsiTheme="minorHAnsi" w:cstheme="minorHAnsi"/>
                <w:i/>
                <w:iCs/>
                <w:sz w:val="20"/>
                <w:szCs w:val="20"/>
                <w:lang w:val="en-US" w:eastAsia="nl-BE"/>
              </w:rPr>
              <w:t>price in USD or EUR</w:t>
            </w:r>
            <w:r w:rsidRPr="00F92DF5">
              <w:rPr>
                <w:rFonts w:asciiTheme="minorHAnsi" w:hAnsiTheme="minorHAnsi" w:cstheme="minorHAnsi"/>
                <w:sz w:val="20"/>
                <w:szCs w:val="20"/>
                <w:lang w:val="en-US" w:eastAsia="nl-BE"/>
              </w:rPr>
              <w:t>]</w:t>
            </w:r>
          </w:p>
          <w:p w14:paraId="5CD4188F" w14:textId="77777777" w:rsidR="00696887" w:rsidRPr="00F92DF5" w:rsidRDefault="00696887" w:rsidP="00696887">
            <w:pPr>
              <w:spacing w:after="120" w:line="234" w:lineRule="atLeast"/>
              <w:rPr>
                <w:rFonts w:asciiTheme="minorHAnsi" w:hAnsiTheme="minorHAnsi" w:cstheme="minorHAnsi"/>
                <w:sz w:val="20"/>
                <w:szCs w:val="20"/>
                <w:lang w:val="en-US" w:eastAsia="nl-BE"/>
              </w:rPr>
            </w:pPr>
          </w:p>
          <w:p w14:paraId="4FBEFE5D" w14:textId="77777777" w:rsidR="00696887" w:rsidRPr="00F92DF5" w:rsidRDefault="00696887" w:rsidP="00696887">
            <w:pPr>
              <w:spacing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lang w:val="en-US" w:eastAsia="nl-BE"/>
              </w:rPr>
              <w:t>[</w:t>
            </w:r>
            <w:r w:rsidRPr="00F92DF5">
              <w:rPr>
                <w:rFonts w:asciiTheme="minorHAnsi" w:hAnsiTheme="minorHAnsi" w:cstheme="minorHAnsi"/>
                <w:i/>
                <w:iCs/>
                <w:sz w:val="20"/>
                <w:szCs w:val="20"/>
                <w:lang w:val="en-US" w:eastAsia="nl-BE"/>
              </w:rPr>
              <w:t>If this document of destination covers multiple transactions to the same client, during a period of maximum 3 consecutive months, retake all the above information below in this box for every transaction and number each of the transactions separately</w:t>
            </w:r>
            <w:r w:rsidRPr="00F92DF5">
              <w:rPr>
                <w:rFonts w:asciiTheme="minorHAnsi" w:hAnsiTheme="minorHAnsi" w:cstheme="minorHAnsi"/>
                <w:sz w:val="20"/>
                <w:szCs w:val="20"/>
                <w:lang w:val="en-US" w:eastAsia="nl-BE"/>
              </w:rPr>
              <w:t>]</w:t>
            </w:r>
          </w:p>
        </w:tc>
      </w:tr>
      <w:tr w:rsidR="00696887" w:rsidRPr="00F92DF5" w14:paraId="24963100" w14:textId="77777777" w:rsidTr="00696887">
        <w:trPr>
          <w:trHeight w:val="913"/>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FA88E" w14:textId="77777777" w:rsidR="00696887" w:rsidRPr="00F92DF5" w:rsidRDefault="00696887" w:rsidP="00696887">
            <w:pPr>
              <w:spacing w:before="100" w:beforeAutospacing="1" w:after="120" w:line="234" w:lineRule="atLeast"/>
              <w:rPr>
                <w:rFonts w:asciiTheme="minorHAnsi" w:hAnsiTheme="minorHAnsi" w:cstheme="minorHAnsi"/>
                <w:sz w:val="20"/>
                <w:szCs w:val="20"/>
                <w:u w:val="single"/>
                <w:lang w:val="en-US" w:eastAsia="nl-BE"/>
              </w:rPr>
            </w:pPr>
            <w:r w:rsidRPr="00F92DF5">
              <w:rPr>
                <w:rFonts w:asciiTheme="minorHAnsi" w:hAnsiTheme="minorHAnsi" w:cstheme="minorHAnsi"/>
                <w:sz w:val="20"/>
                <w:szCs w:val="20"/>
                <w:u w:val="single"/>
                <w:lang w:val="en-US" w:eastAsia="nl-BE"/>
              </w:rPr>
              <w:t xml:space="preserve">Confirmation of correctness of the document of destination: </w:t>
            </w:r>
          </w:p>
          <w:p w14:paraId="64832C57" w14:textId="37A834DD" w:rsidR="00696887" w:rsidRPr="00F92DF5" w:rsidRDefault="00696887" w:rsidP="00696887">
            <w:pPr>
              <w:spacing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lang w:val="en-US" w:eastAsia="nl-BE"/>
              </w:rPr>
              <w:t xml:space="preserve">-              Surname and first name: </w:t>
            </w:r>
            <w:r w:rsidRPr="00F92DF5">
              <w:rPr>
                <w:rFonts w:asciiTheme="minorHAnsi" w:hAnsiTheme="minorHAnsi" w:cstheme="minorHAnsi"/>
                <w:i/>
                <w:iCs/>
                <w:sz w:val="20"/>
                <w:szCs w:val="20"/>
                <w:lang w:val="en-US" w:eastAsia="nl-BE"/>
              </w:rPr>
              <w:t xml:space="preserve">[Name of the person who signs for receipt and who is authorized to sign </w:t>
            </w:r>
            <w:r w:rsidR="009901C2" w:rsidRPr="00F92DF5">
              <w:rPr>
                <w:rFonts w:asciiTheme="minorHAnsi" w:hAnsiTheme="minorHAnsi" w:cstheme="minorHAnsi"/>
                <w:i/>
                <w:iCs/>
                <w:sz w:val="20"/>
                <w:szCs w:val="20"/>
                <w:lang w:val="en-US" w:eastAsia="nl-BE"/>
              </w:rPr>
              <w:t xml:space="preserve">on behalf of </w:t>
            </w:r>
            <w:r w:rsidRPr="00F92DF5">
              <w:rPr>
                <w:rFonts w:asciiTheme="minorHAnsi" w:hAnsiTheme="minorHAnsi" w:cstheme="minorHAnsi"/>
                <w:i/>
                <w:iCs/>
                <w:sz w:val="20"/>
                <w:szCs w:val="20"/>
                <w:lang w:val="en-US" w:eastAsia="nl-BE"/>
              </w:rPr>
              <w:t xml:space="preserve">the company of the client] </w:t>
            </w:r>
          </w:p>
          <w:p w14:paraId="1748F793" w14:textId="77777777" w:rsidR="00696887" w:rsidRPr="00F92DF5" w:rsidRDefault="00696887" w:rsidP="00696887">
            <w:pPr>
              <w:spacing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lang w:val="en-US" w:eastAsia="nl-BE"/>
              </w:rPr>
              <w:t>-              </w:t>
            </w:r>
            <w:r w:rsidRPr="00804D33">
              <w:rPr>
                <w:rFonts w:asciiTheme="minorHAnsi" w:hAnsiTheme="minorHAnsi" w:cstheme="minorHAnsi"/>
                <w:sz w:val="20"/>
                <w:szCs w:val="20"/>
                <w:lang w:val="en-US" w:eastAsia="nl-BE"/>
              </w:rPr>
              <w:t>Received for:</w:t>
            </w:r>
            <w:r w:rsidRPr="00F92DF5">
              <w:rPr>
                <w:rFonts w:asciiTheme="minorHAnsi" w:hAnsiTheme="minorHAnsi" w:cstheme="minorHAnsi"/>
                <w:sz w:val="20"/>
                <w:szCs w:val="20"/>
                <w:lang w:val="en-US" w:eastAsia="nl-BE"/>
              </w:rPr>
              <w:t xml:space="preserve"> </w:t>
            </w:r>
            <w:r w:rsidRPr="00804D33">
              <w:rPr>
                <w:rFonts w:asciiTheme="minorHAnsi" w:hAnsiTheme="minorHAnsi" w:cstheme="minorHAnsi"/>
                <w:sz w:val="20"/>
                <w:szCs w:val="20"/>
                <w:lang w:val="en-US" w:eastAsia="nl-BE"/>
              </w:rPr>
              <w:t>[</w:t>
            </w:r>
            <w:r w:rsidRPr="00804D33">
              <w:rPr>
                <w:rFonts w:asciiTheme="minorHAnsi" w:hAnsiTheme="minorHAnsi" w:cstheme="minorHAnsi"/>
                <w:i/>
                <w:iCs/>
                <w:sz w:val="20"/>
                <w:szCs w:val="20"/>
                <w:lang w:val="en-US" w:eastAsia="nl-BE"/>
              </w:rPr>
              <w:t xml:space="preserve">Company name </w:t>
            </w:r>
            <w:r w:rsidRPr="00F92DF5">
              <w:rPr>
                <w:rFonts w:asciiTheme="minorHAnsi" w:hAnsiTheme="minorHAnsi" w:cstheme="minorHAnsi"/>
                <w:i/>
                <w:iCs/>
                <w:sz w:val="20"/>
                <w:szCs w:val="20"/>
                <w:lang w:val="en-US" w:eastAsia="nl-BE"/>
              </w:rPr>
              <w:t>client</w:t>
            </w:r>
            <w:r w:rsidRPr="00F92DF5">
              <w:rPr>
                <w:rFonts w:asciiTheme="minorHAnsi" w:hAnsiTheme="minorHAnsi" w:cstheme="minorHAnsi"/>
                <w:sz w:val="20"/>
                <w:szCs w:val="20"/>
                <w:lang w:val="en-US" w:eastAsia="nl-BE"/>
              </w:rPr>
              <w:t>]</w:t>
            </w:r>
          </w:p>
          <w:p w14:paraId="654E8071" w14:textId="77777777" w:rsidR="00696887" w:rsidRPr="00F92DF5" w:rsidRDefault="00696887" w:rsidP="00696887">
            <w:pPr>
              <w:spacing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lang w:val="en-US" w:eastAsia="nl-BE"/>
              </w:rPr>
              <w:t>-              Date: [</w:t>
            </w:r>
            <w:r w:rsidRPr="00F92DF5">
              <w:rPr>
                <w:rFonts w:asciiTheme="minorHAnsi" w:hAnsiTheme="minorHAnsi" w:cstheme="minorHAnsi"/>
                <w:i/>
                <w:iCs/>
                <w:sz w:val="20"/>
                <w:szCs w:val="20"/>
                <w:lang w:val="en-US" w:eastAsia="nl-BE"/>
              </w:rPr>
              <w:t>Date of confirmation of receipt</w:t>
            </w:r>
            <w:r w:rsidRPr="00F92DF5">
              <w:rPr>
                <w:rFonts w:asciiTheme="minorHAnsi" w:hAnsiTheme="minorHAnsi" w:cstheme="minorHAnsi"/>
                <w:sz w:val="20"/>
                <w:szCs w:val="20"/>
                <w:lang w:val="en-US" w:eastAsia="nl-BE"/>
              </w:rPr>
              <w:t>]</w:t>
            </w:r>
          </w:p>
          <w:p w14:paraId="0FA2582E" w14:textId="77777777" w:rsidR="00696887" w:rsidRPr="00F92DF5" w:rsidRDefault="00696887" w:rsidP="00696887">
            <w:pPr>
              <w:spacing w:after="120" w:line="234" w:lineRule="atLeast"/>
              <w:rPr>
                <w:rFonts w:asciiTheme="minorHAnsi" w:hAnsiTheme="minorHAnsi" w:cstheme="minorHAnsi"/>
                <w:sz w:val="20"/>
                <w:szCs w:val="20"/>
                <w:lang w:val="en-US" w:eastAsia="nl-BE"/>
              </w:rPr>
            </w:pPr>
            <w:r w:rsidRPr="00F92DF5">
              <w:rPr>
                <w:rFonts w:asciiTheme="minorHAnsi" w:hAnsiTheme="minorHAnsi" w:cstheme="minorHAnsi"/>
                <w:sz w:val="20"/>
                <w:szCs w:val="20"/>
                <w:lang w:val="en-US" w:eastAsia="nl-BE"/>
              </w:rPr>
              <w:t xml:space="preserve">-              Signature: </w:t>
            </w:r>
          </w:p>
          <w:p w14:paraId="621D8A1E" w14:textId="77777777" w:rsidR="00696887" w:rsidRPr="00F92DF5" w:rsidRDefault="00696887" w:rsidP="00696887">
            <w:pPr>
              <w:spacing w:after="120" w:line="234" w:lineRule="atLeast"/>
              <w:rPr>
                <w:rFonts w:asciiTheme="minorHAnsi" w:hAnsiTheme="minorHAnsi" w:cstheme="minorHAnsi"/>
                <w:sz w:val="20"/>
                <w:szCs w:val="20"/>
                <w:lang w:val="en-US" w:eastAsia="nl-BE"/>
              </w:rPr>
            </w:pPr>
          </w:p>
          <w:p w14:paraId="22487D96" w14:textId="77777777" w:rsidR="00696887" w:rsidRPr="00F92DF5" w:rsidRDefault="00696887" w:rsidP="00696887">
            <w:pPr>
              <w:spacing w:after="120" w:line="234" w:lineRule="atLeast"/>
              <w:rPr>
                <w:rFonts w:asciiTheme="minorHAnsi" w:hAnsiTheme="minorHAnsi" w:cstheme="minorHAnsi"/>
                <w:sz w:val="20"/>
                <w:szCs w:val="20"/>
                <w:lang w:val="en-US" w:eastAsia="nl-BE"/>
              </w:rPr>
            </w:pPr>
          </w:p>
          <w:p w14:paraId="5206B16B" w14:textId="77777777" w:rsidR="00696887" w:rsidRPr="00F92DF5" w:rsidRDefault="00696887" w:rsidP="00696887">
            <w:pPr>
              <w:spacing w:after="120" w:line="234" w:lineRule="atLeast"/>
              <w:rPr>
                <w:rFonts w:asciiTheme="minorHAnsi" w:hAnsiTheme="minorHAnsi" w:cstheme="minorHAnsi"/>
                <w:sz w:val="20"/>
                <w:szCs w:val="20"/>
                <w:lang w:val="en-US" w:eastAsia="nl-BE"/>
              </w:rPr>
            </w:pPr>
          </w:p>
          <w:p w14:paraId="65D12C1D" w14:textId="77777777" w:rsidR="00696887" w:rsidRPr="00F92DF5" w:rsidRDefault="00696887" w:rsidP="00696887">
            <w:pPr>
              <w:spacing w:after="120" w:line="234" w:lineRule="atLeast"/>
              <w:rPr>
                <w:rFonts w:asciiTheme="minorHAnsi" w:hAnsiTheme="minorHAnsi" w:cstheme="minorHAnsi"/>
                <w:sz w:val="20"/>
                <w:szCs w:val="20"/>
                <w:lang w:val="en-US" w:eastAsia="nl-BE"/>
              </w:rPr>
            </w:pPr>
          </w:p>
        </w:tc>
      </w:tr>
    </w:tbl>
    <w:p w14:paraId="4ED76D91" w14:textId="761959F5" w:rsidR="00696887" w:rsidRPr="00F92DF5" w:rsidRDefault="00696887" w:rsidP="00696887">
      <w:pPr>
        <w:jc w:val="both"/>
        <w:rPr>
          <w:rFonts w:asciiTheme="minorHAnsi" w:hAnsiTheme="minorHAnsi" w:cstheme="minorHAnsi"/>
          <w:b/>
          <w:lang w:val="nl-BE"/>
        </w:rPr>
      </w:pPr>
    </w:p>
    <w:p w14:paraId="0B3083F8" w14:textId="62187E55" w:rsidR="0087175D" w:rsidRDefault="0087175D">
      <w:pPr>
        <w:spacing w:after="160" w:line="259" w:lineRule="auto"/>
        <w:rPr>
          <w:rFonts w:asciiTheme="minorHAnsi" w:hAnsiTheme="minorHAnsi" w:cstheme="minorHAnsi"/>
          <w:b/>
          <w:lang w:val="en-US"/>
        </w:rPr>
      </w:pPr>
      <w:r>
        <w:rPr>
          <w:rFonts w:asciiTheme="minorHAnsi" w:hAnsiTheme="minorHAnsi" w:cstheme="minorHAnsi"/>
          <w:b/>
          <w:lang w:val="en-US"/>
        </w:rPr>
        <w:br w:type="page"/>
      </w:r>
    </w:p>
    <w:p w14:paraId="60B3749E" w14:textId="08652282" w:rsidR="00696887" w:rsidRDefault="0087175D" w:rsidP="0087175D">
      <w:pPr>
        <w:pStyle w:val="Lijstalinea"/>
        <w:numPr>
          <w:ilvl w:val="0"/>
          <w:numId w:val="26"/>
        </w:numPr>
        <w:jc w:val="both"/>
        <w:rPr>
          <w:rFonts w:asciiTheme="minorHAnsi" w:hAnsiTheme="minorHAnsi" w:cstheme="minorHAnsi"/>
          <w:b/>
          <w:lang w:val="en-US"/>
        </w:rPr>
      </w:pPr>
      <w:r>
        <w:rPr>
          <w:rFonts w:asciiTheme="minorHAnsi" w:hAnsiTheme="minorHAnsi" w:cstheme="minorHAnsi"/>
          <w:b/>
          <w:lang w:val="en-US"/>
        </w:rPr>
        <w:lastRenderedPageBreak/>
        <w:t>ANNEX TEMPLATE CONSIGNMENT REGISTER</w:t>
      </w:r>
    </w:p>
    <w:p w14:paraId="2AE98183" w14:textId="77777777" w:rsidR="0087175D" w:rsidRDefault="0087175D" w:rsidP="0087175D">
      <w:pPr>
        <w:jc w:val="both"/>
        <w:rPr>
          <w:rFonts w:asciiTheme="minorHAnsi" w:hAnsiTheme="minorHAnsi" w:cstheme="minorHAnsi"/>
          <w:b/>
          <w:lang w:val="en-US"/>
        </w:rPr>
      </w:pPr>
    </w:p>
    <w:p w14:paraId="15D4F25A" w14:textId="3B7AD5E6" w:rsidR="0087175D" w:rsidRPr="0087175D" w:rsidRDefault="0087175D" w:rsidP="0087175D">
      <w:pPr>
        <w:jc w:val="both"/>
        <w:rPr>
          <w:rFonts w:asciiTheme="minorHAnsi" w:hAnsiTheme="minorHAnsi" w:cstheme="minorHAnsi"/>
          <w:lang w:val="en-US"/>
        </w:rPr>
      </w:pPr>
      <w:r w:rsidRPr="0087175D">
        <w:rPr>
          <w:rFonts w:asciiTheme="minorHAnsi" w:hAnsiTheme="minorHAnsi" w:cstheme="minorHAnsi"/>
          <w:lang w:val="en-US"/>
        </w:rPr>
        <w:t>Please consult the Excel file available on the AWDC website through this link:</w:t>
      </w:r>
      <w:r w:rsidR="0010795E">
        <w:rPr>
          <w:rFonts w:asciiTheme="minorHAnsi" w:hAnsiTheme="minorHAnsi" w:cstheme="minorHAnsi"/>
          <w:lang w:val="en-US"/>
        </w:rPr>
        <w:t xml:space="preserve"> </w:t>
      </w:r>
      <w:hyperlink r:id="rId10" w:history="1">
        <w:r w:rsidR="0010795E" w:rsidRPr="0010795E">
          <w:rPr>
            <w:rStyle w:val="Hyperlink"/>
            <w:rFonts w:asciiTheme="minorHAnsi" w:hAnsiTheme="minorHAnsi" w:cstheme="minorHAnsi"/>
            <w:lang w:val="en-US"/>
          </w:rPr>
          <w:t>www.awdc.be/register-consignments</w:t>
        </w:r>
      </w:hyperlink>
      <w:r w:rsidR="0010795E" w:rsidRPr="0010795E">
        <w:rPr>
          <w:rFonts w:asciiTheme="minorHAnsi" w:hAnsiTheme="minorHAnsi" w:cstheme="minorHAnsi"/>
          <w:color w:val="44546A" w:themeColor="text2"/>
          <w:lang w:val="en-US"/>
        </w:rPr>
        <w:t xml:space="preserve"> </w:t>
      </w:r>
    </w:p>
    <w:sectPr w:rsidR="0087175D" w:rsidRPr="0087175D" w:rsidSect="008753D5">
      <w:footerReference w:type="default" r:id="rId11"/>
      <w:pgSz w:w="11906" w:h="16838"/>
      <w:pgMar w:top="1417" w:right="1417" w:bottom="1417" w:left="1417" w:header="708" w:footer="708"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69BA" w14:textId="77777777" w:rsidR="00E550C7" w:rsidRDefault="00E550C7" w:rsidP="003F21EB">
      <w:r>
        <w:separator/>
      </w:r>
    </w:p>
  </w:endnote>
  <w:endnote w:type="continuationSeparator" w:id="0">
    <w:p w14:paraId="19D9CE42" w14:textId="77777777" w:rsidR="00E550C7" w:rsidRDefault="00E550C7" w:rsidP="003F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bo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935275"/>
      <w:docPartObj>
        <w:docPartGallery w:val="Page Numbers (Bottom of Page)"/>
        <w:docPartUnique/>
      </w:docPartObj>
    </w:sdtPr>
    <w:sdtEndPr/>
    <w:sdtContent>
      <w:p w14:paraId="5F2044AC" w14:textId="77777777" w:rsidR="00415BAE" w:rsidRDefault="00415BAE">
        <w:pPr>
          <w:pStyle w:val="Voettekst"/>
          <w:jc w:val="right"/>
        </w:pPr>
        <w:r>
          <w:fldChar w:fldCharType="begin"/>
        </w:r>
        <w:r>
          <w:instrText>PAGE   \* MERGEFORMAT</w:instrText>
        </w:r>
        <w:r>
          <w:fldChar w:fldCharType="separate"/>
        </w:r>
        <w:r w:rsidR="0087175D" w:rsidRPr="0087175D">
          <w:rPr>
            <w:noProof/>
            <w:lang w:val="nl-NL"/>
          </w:rPr>
          <w:t>6</w:t>
        </w:r>
        <w:r>
          <w:fldChar w:fldCharType="end"/>
        </w:r>
      </w:p>
    </w:sdtContent>
  </w:sdt>
  <w:p w14:paraId="73F76541" w14:textId="77777777" w:rsidR="00415BAE" w:rsidRDefault="00415B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DD7F" w14:textId="77777777" w:rsidR="00E550C7" w:rsidRDefault="00E550C7" w:rsidP="003F21EB">
      <w:r>
        <w:separator/>
      </w:r>
    </w:p>
  </w:footnote>
  <w:footnote w:type="continuationSeparator" w:id="0">
    <w:p w14:paraId="1050C47D" w14:textId="77777777" w:rsidR="00E550C7" w:rsidRDefault="00E550C7" w:rsidP="003F21EB">
      <w:r>
        <w:continuationSeparator/>
      </w:r>
    </w:p>
  </w:footnote>
  <w:footnote w:id="1">
    <w:p w14:paraId="1533AC06" w14:textId="0B53120A" w:rsidR="00415BAE" w:rsidRPr="00715643" w:rsidRDefault="00415BAE">
      <w:pPr>
        <w:pStyle w:val="Voetnoottekst"/>
        <w:rPr>
          <w:lang w:val="en-US"/>
        </w:rPr>
      </w:pPr>
      <w:r w:rsidRPr="00715643">
        <w:rPr>
          <w:rStyle w:val="Voetnootmarkering"/>
        </w:rPr>
        <w:footnoteRef/>
      </w:r>
      <w:r w:rsidRPr="00715643">
        <w:rPr>
          <w:lang w:val="en-US"/>
        </w:rPr>
        <w:t xml:space="preserve"> </w:t>
      </w:r>
      <w:r w:rsidRPr="00B12875">
        <w:rPr>
          <w:lang w:val="en-US"/>
        </w:rPr>
        <w:t>Law of 18 September 2017 on the prevention of money laundering and terrorist financing and on the restriction of the use of cash.</w:t>
      </w:r>
    </w:p>
  </w:footnote>
  <w:footnote w:id="2">
    <w:p w14:paraId="20088DE4" w14:textId="31B5E4D3" w:rsidR="00415BAE" w:rsidRPr="00B12875" w:rsidRDefault="00415BAE">
      <w:pPr>
        <w:pStyle w:val="Voetnoottekst"/>
        <w:rPr>
          <w:lang w:val="en-US"/>
        </w:rPr>
      </w:pPr>
      <w:r w:rsidRPr="00715643">
        <w:rPr>
          <w:rStyle w:val="Voetnootmarkering"/>
        </w:rPr>
        <w:footnoteRef/>
      </w:r>
      <w:r w:rsidRPr="00715643">
        <w:rPr>
          <w:lang w:val="en-US"/>
        </w:rPr>
        <w:t xml:space="preserve"> </w:t>
      </w:r>
      <w:r w:rsidRPr="00B12875">
        <w:rPr>
          <w:lang w:val="en-US"/>
        </w:rPr>
        <w:t>In the AWDC ‘</w:t>
      </w:r>
      <w:r w:rsidRPr="00B12875">
        <w:rPr>
          <w:i/>
          <w:lang w:val="en-US"/>
        </w:rPr>
        <w:t>Anti-money laundering policy for the Belgian diamond trader (2019)</w:t>
      </w:r>
      <w:r w:rsidRPr="00B12875">
        <w:rPr>
          <w:lang w:val="en-US"/>
        </w:rPr>
        <w:t xml:space="preserve">’, more information can be found about the identification and verification of natural persons and legal entities. </w:t>
      </w:r>
    </w:p>
  </w:footnote>
  <w:footnote w:id="3">
    <w:p w14:paraId="0FC81C55" w14:textId="55A5E57F" w:rsidR="00415BAE" w:rsidRPr="0087175D" w:rsidRDefault="00415BAE">
      <w:pPr>
        <w:pStyle w:val="Voetnoottekst"/>
        <w:rPr>
          <w:lang w:val="en-US"/>
        </w:rPr>
      </w:pPr>
      <w:r>
        <w:rPr>
          <w:rStyle w:val="Voetnootmarkering"/>
        </w:rPr>
        <w:footnoteRef/>
      </w:r>
      <w:r w:rsidR="0087175D">
        <w:rPr>
          <w:lang w:val="en-US"/>
        </w:rPr>
        <w:t xml:space="preserve"> Also d</w:t>
      </w:r>
      <w:r w:rsidRPr="0087175D">
        <w:rPr>
          <w:lang w:val="en-US"/>
        </w:rPr>
        <w:t>iamond brokers need to be registered at the Federa</w:t>
      </w:r>
      <w:r w:rsidR="0087175D">
        <w:rPr>
          <w:lang w:val="en-US"/>
        </w:rPr>
        <w:t>l Public Service of Economy, just</w:t>
      </w:r>
      <w:r w:rsidRPr="0087175D">
        <w:rPr>
          <w:lang w:val="en-US"/>
        </w:rPr>
        <w:t xml:space="preserve"> as diamond traders.</w:t>
      </w:r>
    </w:p>
  </w:footnote>
  <w:footnote w:id="4">
    <w:p w14:paraId="44DD41D6" w14:textId="3F2E818A" w:rsidR="00415BAE" w:rsidRPr="00B12875" w:rsidRDefault="00415BAE">
      <w:pPr>
        <w:pStyle w:val="Voetnoottekst"/>
        <w:rPr>
          <w:lang w:val="en-US"/>
        </w:rPr>
      </w:pPr>
      <w:r w:rsidRPr="00B12875">
        <w:rPr>
          <w:sz w:val="16"/>
          <w:szCs w:val="16"/>
          <w:lang w:val="en-US"/>
        </w:rPr>
        <w:footnoteRef/>
      </w:r>
      <w:r w:rsidRPr="00B12875">
        <w:rPr>
          <w:lang w:val="en-US"/>
        </w:rPr>
        <w:t xml:space="preserve"> Regardless of whether a Belgian diamond trader is exempt from VAT, he is not exempt from the written documentation of consignment. This is an obligation based on art. 7 RD no. 1 VAT.</w:t>
      </w:r>
      <w:r w:rsidRPr="00715643">
        <w:rPr>
          <w:lang w:val="en-US"/>
        </w:rPr>
        <w:t xml:space="preserve"> </w:t>
      </w:r>
    </w:p>
  </w:footnote>
  <w:footnote w:id="5">
    <w:p w14:paraId="098E399E" w14:textId="392A1938" w:rsidR="00415BAE" w:rsidRPr="0087175D" w:rsidRDefault="00415BAE">
      <w:pPr>
        <w:pStyle w:val="Voetnoottekst"/>
        <w:rPr>
          <w:lang w:val="en-US"/>
        </w:rPr>
      </w:pPr>
      <w:r>
        <w:rPr>
          <w:rStyle w:val="Voetnootmarkering"/>
        </w:rPr>
        <w:footnoteRef/>
      </w:r>
      <w:r w:rsidRPr="0087175D">
        <w:rPr>
          <w:lang w:val="en-US"/>
        </w:rPr>
        <w:t xml:space="preserve"> Article 60 §4 VAT Code. </w:t>
      </w:r>
    </w:p>
  </w:footnote>
  <w:footnote w:id="6">
    <w:p w14:paraId="3E55D293" w14:textId="4B781217" w:rsidR="00415BAE" w:rsidRPr="00B12875" w:rsidRDefault="00415BAE">
      <w:pPr>
        <w:pStyle w:val="Voetnoottekst"/>
        <w:rPr>
          <w:lang w:val="en-US"/>
        </w:rPr>
      </w:pPr>
      <w:r w:rsidRPr="00715643">
        <w:rPr>
          <w:rStyle w:val="Voetnootmarkering"/>
        </w:rPr>
        <w:footnoteRef/>
      </w:r>
      <w:r w:rsidRPr="00715643">
        <w:rPr>
          <w:lang w:val="en-US"/>
        </w:rPr>
        <w:t xml:space="preserve"> </w:t>
      </w:r>
      <w:r w:rsidRPr="00B12875">
        <w:rPr>
          <w:lang w:val="en-US"/>
        </w:rPr>
        <w:t xml:space="preserve">The VAT legislation (Article 7§2 Royal Decree No. 1 of 29 December 1992 on the payment of VAT) requires the consignee who becomes owner of the goods, to refer to the document drawn up, </w:t>
      </w:r>
      <w:proofErr w:type="gramStart"/>
      <w:r w:rsidRPr="00B12875">
        <w:rPr>
          <w:lang w:val="en-US"/>
        </w:rPr>
        <w:t>i.e.</w:t>
      </w:r>
      <w:proofErr w:type="gramEnd"/>
      <w:r w:rsidRPr="00B12875">
        <w:rPr>
          <w:lang w:val="en-US"/>
        </w:rPr>
        <w:t xml:space="preserve"> the consignment document, on the invoice he receives.</w:t>
      </w:r>
      <w:r w:rsidRPr="00715643">
        <w:rPr>
          <w:lang w:val="en-US"/>
        </w:rPr>
        <w:t xml:space="preserve"> </w:t>
      </w:r>
      <w:r w:rsidRPr="00B12875">
        <w:rPr>
          <w:lang w:val="en-US"/>
        </w:rPr>
        <w:t xml:space="preserve"> </w:t>
      </w:r>
    </w:p>
  </w:footnote>
  <w:footnote w:id="7">
    <w:p w14:paraId="2E65AA85" w14:textId="74CEFC4B" w:rsidR="00415BAE" w:rsidRPr="0087175D" w:rsidRDefault="00415BAE" w:rsidP="00732B70">
      <w:pPr>
        <w:pStyle w:val="Voetnoottekst"/>
        <w:rPr>
          <w:lang w:val="en-US"/>
        </w:rPr>
      </w:pPr>
      <w:r w:rsidRPr="00B12875">
        <w:rPr>
          <w:rStyle w:val="Voetnootmarkering"/>
        </w:rPr>
        <w:footnoteRef/>
      </w:r>
      <w:r w:rsidRPr="0087175D">
        <w:rPr>
          <w:lang w:val="en-US"/>
        </w:rPr>
        <w:t xml:space="preserve"> If the goods are shipped to the consignee and he is thus not physically present to sign the consignment document </w:t>
      </w:r>
      <w:proofErr w:type="gramStart"/>
      <w:r w:rsidRPr="0087175D">
        <w:rPr>
          <w:lang w:val="en-US"/>
        </w:rPr>
        <w:t>at the moment</w:t>
      </w:r>
      <w:proofErr w:type="gramEnd"/>
      <w:r w:rsidRPr="0087175D">
        <w:rPr>
          <w:lang w:val="en-US"/>
        </w:rPr>
        <w:t xml:space="preserve"> of delivery, other written evidence needs to be provided which proves the delivery of the goods to the consignee and acceptance of the consignment terms and conditions. For proof of delivery see title 3.3 of the Best Practice Guide. For proof of acceptance of the terms and conditions, one can request a scanned copy of the signed consignment document or request acceptance of the terms and conditions of the consignment per e-mail.</w:t>
      </w:r>
    </w:p>
  </w:footnote>
  <w:footnote w:id="8">
    <w:p w14:paraId="29222FA0" w14:textId="09B3370F" w:rsidR="00415BAE" w:rsidRPr="0087175D" w:rsidRDefault="00415BAE">
      <w:pPr>
        <w:pStyle w:val="Voetnoottekst"/>
        <w:rPr>
          <w:lang w:val="en-US"/>
        </w:rPr>
      </w:pPr>
      <w:r>
        <w:rPr>
          <w:rStyle w:val="Voetnootmarkering"/>
        </w:rPr>
        <w:footnoteRef/>
      </w:r>
      <w:r w:rsidRPr="0087175D">
        <w:rPr>
          <w:lang w:val="en-US"/>
        </w:rPr>
        <w:t xml:space="preserve"> However, insurance for ‘third party infidelity’ in case of consignment is not commonly granted anymore.</w:t>
      </w:r>
    </w:p>
  </w:footnote>
  <w:footnote w:id="9">
    <w:p w14:paraId="053A27C4" w14:textId="2292FD16" w:rsidR="00415BAE" w:rsidRPr="0087175D" w:rsidRDefault="00415BAE" w:rsidP="003F6E9F">
      <w:pPr>
        <w:pStyle w:val="Voetnoottekst"/>
        <w:rPr>
          <w:lang w:val="en-US"/>
        </w:rPr>
      </w:pPr>
      <w:r>
        <w:rPr>
          <w:rStyle w:val="Voetnootmarkering"/>
        </w:rPr>
        <w:footnoteRef/>
      </w:r>
      <w:r w:rsidRPr="0087175D">
        <w:rPr>
          <w:lang w:val="en-US"/>
        </w:rPr>
        <w:t xml:space="preserve"> AWDC</w:t>
      </w:r>
      <w:r w:rsidR="00A10D9E" w:rsidRPr="0087175D">
        <w:rPr>
          <w:lang w:val="en-US"/>
        </w:rPr>
        <w:t xml:space="preserve"> ‘</w:t>
      </w:r>
      <w:r w:rsidR="00A10D9E" w:rsidRPr="0087175D">
        <w:rPr>
          <w:i/>
          <w:iCs/>
          <w:lang w:val="en-US"/>
        </w:rPr>
        <w:t>Q&amp;A on quick fixes’</w:t>
      </w:r>
      <w:r w:rsidR="00A10D9E" w:rsidRPr="0087175D">
        <w:rPr>
          <w:lang w:val="en-US"/>
        </w:rPr>
        <w:t xml:space="preserve">, available on the AWDC website. </w:t>
      </w:r>
    </w:p>
  </w:footnote>
  <w:footnote w:id="10">
    <w:p w14:paraId="686CD3D7" w14:textId="4FA1FFE5" w:rsidR="00415BAE" w:rsidRPr="0087175D" w:rsidRDefault="00415BAE" w:rsidP="000A1103">
      <w:pPr>
        <w:pStyle w:val="Voetnoottekst"/>
        <w:rPr>
          <w:lang w:val="en-US"/>
        </w:rPr>
      </w:pPr>
      <w:r>
        <w:rPr>
          <w:rStyle w:val="Voetnootmarkering"/>
        </w:rPr>
        <w:footnoteRef/>
      </w:r>
      <w:r w:rsidRPr="0087175D">
        <w:rPr>
          <w:lang w:val="en-US"/>
        </w:rPr>
        <w:t xml:space="preserve"> </w:t>
      </w:r>
      <w:r w:rsidR="00A10D9E" w:rsidRPr="0087175D">
        <w:rPr>
          <w:lang w:val="en-US"/>
        </w:rPr>
        <w:t>AWDC ‘</w:t>
      </w:r>
      <w:r w:rsidR="00A10D9E" w:rsidRPr="0087175D">
        <w:rPr>
          <w:i/>
          <w:iCs/>
          <w:lang w:val="en-US"/>
        </w:rPr>
        <w:t>Q&amp;A on quick fixes’</w:t>
      </w:r>
      <w:r w:rsidR="00A10D9E" w:rsidRPr="0087175D">
        <w:rPr>
          <w:lang w:val="en-US"/>
        </w:rPr>
        <w:t>, available on the AWDC website.</w:t>
      </w:r>
    </w:p>
  </w:footnote>
  <w:footnote w:id="11">
    <w:p w14:paraId="48A746E8" w14:textId="6CC0F849" w:rsidR="00415BAE" w:rsidRPr="00715643" w:rsidRDefault="00415BAE">
      <w:pPr>
        <w:pStyle w:val="Voetnoottekst"/>
        <w:rPr>
          <w:lang w:val="en-US"/>
        </w:rPr>
      </w:pPr>
      <w:r>
        <w:rPr>
          <w:rStyle w:val="Voetnootmarkering"/>
        </w:rPr>
        <w:footnoteRef/>
      </w:r>
      <w:r w:rsidR="0087175D">
        <w:rPr>
          <w:lang w:val="en-US"/>
        </w:rPr>
        <w:t xml:space="preserve"> </w:t>
      </w:r>
      <w:r w:rsidRPr="00715643">
        <w:rPr>
          <w:lang w:val="en-US"/>
        </w:rPr>
        <w:t>AWDC ‘</w:t>
      </w:r>
      <w:r w:rsidRPr="00715643">
        <w:rPr>
          <w:i/>
          <w:lang w:val="en-US"/>
        </w:rPr>
        <w:t>Anti-money laundering policy for the Belgian diamond trader (2019)</w:t>
      </w:r>
      <w:r w:rsidRPr="00715643">
        <w:rPr>
          <w:lang w:val="en-US"/>
        </w:rPr>
        <w:t>’.</w:t>
      </w:r>
    </w:p>
  </w:footnote>
  <w:footnote w:id="12">
    <w:p w14:paraId="55653992" w14:textId="17992098" w:rsidR="00415BAE" w:rsidRPr="00715643" w:rsidRDefault="00415BAE">
      <w:pPr>
        <w:pStyle w:val="Voetnoottekst"/>
        <w:rPr>
          <w:lang w:val="en-US"/>
        </w:rPr>
      </w:pPr>
      <w:r w:rsidRPr="00715643">
        <w:rPr>
          <w:rStyle w:val="Voetnootmarkering"/>
        </w:rPr>
        <w:footnoteRef/>
      </w:r>
      <w:r w:rsidRPr="00715643">
        <w:rPr>
          <w:lang w:val="en-US"/>
        </w:rPr>
        <w:t xml:space="preserve"> Law of 18 September 2017 on the prevention of money laundering and terrorist financing and on the restriction of the use of cash. In the AWDC ‘</w:t>
      </w:r>
      <w:r w:rsidRPr="00715643">
        <w:rPr>
          <w:i/>
          <w:lang w:val="en-US"/>
        </w:rPr>
        <w:t>Anti-money laundering policy for the Belgian diamond trader (2019)</w:t>
      </w:r>
      <w:r w:rsidRPr="00715643">
        <w:rPr>
          <w:lang w:val="en-US"/>
        </w:rPr>
        <w:t>’, more information can be found about the identification and verification of natural persons and legal entities.</w:t>
      </w:r>
    </w:p>
  </w:footnote>
  <w:footnote w:id="13">
    <w:p w14:paraId="19E40CC4" w14:textId="77777777" w:rsidR="00415BAE" w:rsidRPr="0087175D" w:rsidRDefault="00415BAE" w:rsidP="007E27B6">
      <w:pPr>
        <w:pStyle w:val="Voetnoottekst"/>
        <w:rPr>
          <w:lang w:val="en-US"/>
        </w:rPr>
      </w:pPr>
      <w:r>
        <w:rPr>
          <w:rStyle w:val="Voetnootmarkering"/>
        </w:rPr>
        <w:footnoteRef/>
      </w:r>
      <w:r w:rsidRPr="0087175D">
        <w:rPr>
          <w:lang w:val="en-US"/>
        </w:rPr>
        <w:t xml:space="preserve"> The seller must check whether the buyer meets the requirements for VAT exemption. If not, the seller can be charged for the VAT himself. For VAT inspections, it is recommended to save a printout of your search through </w:t>
      </w:r>
      <w:hyperlink r:id="rId1" w:history="1">
        <w:r w:rsidRPr="0087175D">
          <w:rPr>
            <w:rStyle w:val="Hyperlink"/>
            <w:lang w:val="en-US"/>
          </w:rPr>
          <w:t>http://ec.europa.eu/taxation_customs/vies/?locale=en</w:t>
        </w:r>
      </w:hyperlink>
      <w:r w:rsidRPr="0087175D">
        <w:rPr>
          <w:lang w:val="en-US"/>
        </w:rPr>
        <w:t xml:space="preserve"> as proof that the validity of the VAT number of the counterparty has been checked.  </w:t>
      </w:r>
    </w:p>
  </w:footnote>
  <w:footnote w:id="14">
    <w:p w14:paraId="1C8893D7" w14:textId="77777777" w:rsidR="00415BAE" w:rsidRPr="008160CC" w:rsidRDefault="00415BAE" w:rsidP="0002640E">
      <w:pPr>
        <w:pStyle w:val="Voetnoottekst"/>
        <w:rPr>
          <w:sz w:val="18"/>
          <w:szCs w:val="18"/>
          <w:lang w:val="en-US"/>
        </w:rPr>
      </w:pPr>
      <w:r>
        <w:rPr>
          <w:rStyle w:val="Voetnootmarkering"/>
        </w:rPr>
        <w:footnoteRef/>
      </w:r>
      <w:r w:rsidRPr="008160CC">
        <w:rPr>
          <w:sz w:val="18"/>
          <w:szCs w:val="18"/>
          <w:lang w:val="en-US"/>
        </w:rPr>
        <w:t xml:space="preserve">It is possible to define different terms for contestation: on the one hand, related to the quality of the goods in general, and on the other hand, for detection of synthetic diamond whereas one had purchased a natural diamond, taking into account the period of 30 working days in the amended </w:t>
      </w:r>
      <w:r w:rsidRPr="008160CC">
        <w:rPr>
          <w:i/>
          <w:sz w:val="18"/>
          <w:szCs w:val="18"/>
          <w:lang w:val="en-US"/>
        </w:rPr>
        <w:t>Charter on Disclosure of Synthetic, Treated Natural and Natural Diamonds</w:t>
      </w:r>
      <w:r w:rsidRPr="008160CC">
        <w:rPr>
          <w:sz w:val="18"/>
          <w:szCs w:val="18"/>
          <w:lang w:val="en-US"/>
        </w:rPr>
        <w:t xml:space="preserve"> of the WFDB.</w:t>
      </w:r>
    </w:p>
  </w:footnote>
  <w:footnote w:id="15">
    <w:p w14:paraId="4E1A7270" w14:textId="648E2A1B" w:rsidR="00415BAE" w:rsidRPr="0087175D" w:rsidRDefault="00415BAE">
      <w:pPr>
        <w:pStyle w:val="Voetnoottekst"/>
        <w:rPr>
          <w:lang w:val="en-US"/>
        </w:rPr>
      </w:pPr>
      <w:r w:rsidRPr="00715643">
        <w:rPr>
          <w:rStyle w:val="Voetnootmarkering"/>
        </w:rPr>
        <w:footnoteRef/>
      </w:r>
      <w:r w:rsidRPr="0087175D">
        <w:rPr>
          <w:lang w:val="en-US"/>
        </w:rPr>
        <w:t xml:space="preserve"> If the goods are shipped to the buyer, another written piece of evidence needs to be provided which proves delivery of the goods to the buyer and acceptance of the invoice terms and conditions. For proof of delivery see title 3.3 of the Best Practice Guide. For acceptance of the terms and conditions, one can request a scanned copy of the signed consignment document to obtain proof of delivery or acceptance of the terms and conditions of the sale per e-mail.</w:t>
      </w:r>
    </w:p>
  </w:footnote>
  <w:footnote w:id="16">
    <w:p w14:paraId="723F8DD2" w14:textId="09ACD4B3" w:rsidR="00415BAE" w:rsidRPr="0087175D" w:rsidRDefault="00415BAE">
      <w:pPr>
        <w:pStyle w:val="Voetnoottekst"/>
        <w:rPr>
          <w:lang w:val="en-US"/>
        </w:rPr>
      </w:pPr>
      <w:r>
        <w:rPr>
          <w:rStyle w:val="Voetnootmarkering"/>
        </w:rPr>
        <w:footnoteRef/>
      </w:r>
      <w:r w:rsidRPr="0087175D">
        <w:rPr>
          <w:lang w:val="en-US"/>
        </w:rPr>
        <w:t xml:space="preserve"> These warranties have also been translated to French. Please get in touch with the AWDC AML &amp; Compliance Helpdesk if you wish to obtain a French translation of these warranties. </w:t>
      </w:r>
    </w:p>
  </w:footnote>
  <w:footnote w:id="17">
    <w:p w14:paraId="28B43FD9" w14:textId="026F71CB" w:rsidR="00415BAE" w:rsidRPr="0087175D" w:rsidRDefault="00415BAE" w:rsidP="00B12875">
      <w:pPr>
        <w:pStyle w:val="Voetnoottekst"/>
        <w:rPr>
          <w:sz w:val="18"/>
          <w:szCs w:val="18"/>
          <w:lang w:val="en-US"/>
        </w:rPr>
      </w:pPr>
      <w:r w:rsidRPr="008160CC">
        <w:rPr>
          <w:rStyle w:val="Voetnootmarkering"/>
          <w:sz w:val="18"/>
          <w:szCs w:val="18"/>
        </w:rPr>
        <w:footnoteRef/>
      </w:r>
      <w:r w:rsidRPr="0087175D">
        <w:rPr>
          <w:sz w:val="18"/>
          <w:szCs w:val="18"/>
          <w:lang w:val="en-US"/>
        </w:rPr>
        <w:t xml:space="preserve"> </w:t>
      </w:r>
      <w:proofErr w:type="gramStart"/>
      <w:r w:rsidRPr="0087175D">
        <w:rPr>
          <w:sz w:val="18"/>
          <w:szCs w:val="18"/>
          <w:lang w:val="en-US"/>
        </w:rPr>
        <w:t>Source :</w:t>
      </w:r>
      <w:proofErr w:type="gramEnd"/>
      <w:r w:rsidRPr="0087175D">
        <w:rPr>
          <w:sz w:val="18"/>
          <w:szCs w:val="18"/>
          <w:lang w:val="en-US"/>
        </w:rPr>
        <w:t xml:space="preserve"> Code of Conduct FDBD. Mandatory warranty for bourse members.</w:t>
      </w:r>
    </w:p>
  </w:footnote>
  <w:footnote w:id="18">
    <w:p w14:paraId="0017A50C" w14:textId="37AC62FE" w:rsidR="00415BAE" w:rsidRPr="0087175D" w:rsidRDefault="00415BAE">
      <w:pPr>
        <w:pStyle w:val="Voetnoottekst"/>
        <w:rPr>
          <w:sz w:val="18"/>
          <w:szCs w:val="18"/>
          <w:lang w:val="en-US"/>
        </w:rPr>
      </w:pPr>
      <w:r w:rsidRPr="008160CC">
        <w:rPr>
          <w:rStyle w:val="Voetnootmarkering"/>
          <w:sz w:val="18"/>
          <w:szCs w:val="18"/>
        </w:rPr>
        <w:footnoteRef/>
      </w:r>
      <w:r w:rsidRPr="0087175D">
        <w:rPr>
          <w:sz w:val="18"/>
          <w:szCs w:val="18"/>
          <w:lang w:val="en-US"/>
        </w:rPr>
        <w:t xml:space="preserve"> </w:t>
      </w:r>
      <w:r w:rsidRPr="008160CC">
        <w:rPr>
          <w:sz w:val="18"/>
          <w:szCs w:val="18"/>
          <w:lang w:val="en-US"/>
        </w:rPr>
        <w:t xml:space="preserve">WDC warranty in the framework of the (updated) System of Warranties. </w:t>
      </w:r>
    </w:p>
  </w:footnote>
  <w:footnote w:id="19">
    <w:p w14:paraId="3F1CDAFA" w14:textId="2E09ECDE" w:rsidR="00415BAE" w:rsidRPr="008160CC" w:rsidRDefault="00415BAE" w:rsidP="00B12875">
      <w:pPr>
        <w:pStyle w:val="Voetnoottekst"/>
        <w:rPr>
          <w:sz w:val="18"/>
          <w:szCs w:val="18"/>
          <w:lang w:val="en-US"/>
        </w:rPr>
      </w:pPr>
      <w:r w:rsidRPr="008160CC">
        <w:rPr>
          <w:rStyle w:val="Voetnootmarkering"/>
          <w:sz w:val="18"/>
          <w:szCs w:val="18"/>
          <w:lang w:val="nl-BE"/>
        </w:rPr>
        <w:footnoteRef/>
      </w:r>
      <w:r w:rsidRPr="008160CC">
        <w:rPr>
          <w:sz w:val="18"/>
          <w:szCs w:val="18"/>
          <w:lang w:val="en-US"/>
        </w:rPr>
        <w:t xml:space="preserve"> </w:t>
      </w:r>
      <w:proofErr w:type="gramStart"/>
      <w:r w:rsidRPr="008160CC">
        <w:rPr>
          <w:sz w:val="18"/>
          <w:szCs w:val="18"/>
          <w:lang w:val="en-US"/>
        </w:rPr>
        <w:t>Source :</w:t>
      </w:r>
      <w:proofErr w:type="gramEnd"/>
      <w:r w:rsidRPr="008160CC">
        <w:rPr>
          <w:sz w:val="18"/>
          <w:szCs w:val="18"/>
          <w:lang w:val="en-US"/>
        </w:rPr>
        <w:t xml:space="preserve"> WFDB Charter 24 October 2018. Non-mandatory warranty for bourse members.</w:t>
      </w:r>
    </w:p>
  </w:footnote>
  <w:footnote w:id="20">
    <w:p w14:paraId="27D5E124" w14:textId="42020221" w:rsidR="00415BAE" w:rsidRPr="0087175D" w:rsidRDefault="00415BAE" w:rsidP="00395D2A">
      <w:pPr>
        <w:pStyle w:val="Voetnoottekst"/>
        <w:rPr>
          <w:sz w:val="18"/>
          <w:szCs w:val="18"/>
          <w:lang w:val="en-US"/>
        </w:rPr>
      </w:pPr>
      <w:r>
        <w:rPr>
          <w:rStyle w:val="Voetnootmarkering"/>
        </w:rPr>
        <w:footnoteRef/>
      </w:r>
      <w:r w:rsidRPr="0087175D">
        <w:rPr>
          <w:lang w:val="en-US"/>
        </w:rPr>
        <w:t xml:space="preserve"> </w:t>
      </w:r>
      <w:r w:rsidRPr="0087175D">
        <w:rPr>
          <w:sz w:val="18"/>
          <w:szCs w:val="18"/>
          <w:lang w:val="en-US"/>
        </w:rPr>
        <w:t>The most recent Release of the Diamond Source Warranty Protocol was developed by the following organizations and is published on their respective websites:</w:t>
      </w:r>
      <w:r w:rsidR="0087175D">
        <w:rPr>
          <w:sz w:val="18"/>
          <w:szCs w:val="18"/>
          <w:lang w:val="en-US"/>
        </w:rPr>
        <w:t xml:space="preserve"> </w:t>
      </w:r>
      <w:r w:rsidRPr="0087175D">
        <w:rPr>
          <w:sz w:val="18"/>
          <w:szCs w:val="18"/>
          <w:lang w:val="en-US"/>
        </w:rPr>
        <w:t xml:space="preserve">Jewelers of America: </w:t>
      </w:r>
      <w:hyperlink r:id="rId2" w:history="1">
        <w:r w:rsidRPr="0087175D">
          <w:rPr>
            <w:rStyle w:val="Hyperlink"/>
            <w:sz w:val="18"/>
            <w:szCs w:val="18"/>
            <w:lang w:val="en-US"/>
          </w:rPr>
          <w:t>www.jewelers.org</w:t>
        </w:r>
      </w:hyperlink>
      <w:r w:rsidRPr="0087175D">
        <w:rPr>
          <w:sz w:val="18"/>
          <w:szCs w:val="18"/>
          <w:lang w:val="en-US"/>
        </w:rPr>
        <w:t xml:space="preserve"> Jewelers Vigilance Committee: </w:t>
      </w:r>
      <w:hyperlink r:id="rId3" w:history="1">
        <w:r w:rsidRPr="0087175D">
          <w:rPr>
            <w:rStyle w:val="Hyperlink"/>
            <w:sz w:val="18"/>
            <w:szCs w:val="18"/>
            <w:lang w:val="en-US"/>
          </w:rPr>
          <w:t>www.jvclegal.org</w:t>
        </w:r>
      </w:hyperlink>
      <w:r w:rsidRPr="0087175D">
        <w:rPr>
          <w:sz w:val="18"/>
          <w:szCs w:val="18"/>
          <w:lang w:val="en-US"/>
        </w:rPr>
        <w:t xml:space="preserve"> Diamond Manufacturers &amp; Importers Association of America: www.dmia.net</w:t>
      </w:r>
    </w:p>
  </w:footnote>
  <w:footnote w:id="21">
    <w:p w14:paraId="51097BD7" w14:textId="7FF7F0FF" w:rsidR="00415BAE" w:rsidRPr="008160CC" w:rsidRDefault="00415BAE" w:rsidP="00B12875">
      <w:pPr>
        <w:pStyle w:val="Voetnoottekst"/>
        <w:rPr>
          <w:sz w:val="18"/>
          <w:szCs w:val="18"/>
          <w:lang w:val="en-US"/>
        </w:rPr>
      </w:pPr>
      <w:r w:rsidRPr="008160CC">
        <w:rPr>
          <w:rStyle w:val="Voetnootmarkering"/>
          <w:sz w:val="18"/>
          <w:szCs w:val="18"/>
          <w:lang w:val="nl-BE"/>
        </w:rPr>
        <w:footnoteRef/>
      </w:r>
      <w:r w:rsidRPr="008160CC">
        <w:rPr>
          <w:sz w:val="18"/>
          <w:szCs w:val="18"/>
          <w:lang w:val="en-US"/>
        </w:rPr>
        <w:t xml:space="preserve"> Sight holders and accredited buyers of De Beers Group can use this claim on their invoices if they purchase goods of the ‘sight’. </w:t>
      </w:r>
    </w:p>
  </w:footnote>
  <w:footnote w:id="22">
    <w:p w14:paraId="2D0DD22C" w14:textId="77777777" w:rsidR="00415BAE" w:rsidRPr="008160CC" w:rsidRDefault="00415BAE" w:rsidP="0011191D">
      <w:pPr>
        <w:pStyle w:val="Voetnoottekst"/>
        <w:rPr>
          <w:sz w:val="18"/>
          <w:szCs w:val="18"/>
          <w:lang w:val="en-US"/>
        </w:rPr>
      </w:pPr>
      <w:r>
        <w:rPr>
          <w:rStyle w:val="Voetnootmarkering"/>
        </w:rPr>
        <w:footnoteRef/>
      </w:r>
      <w:r w:rsidRPr="008160CC">
        <w:rPr>
          <w:sz w:val="18"/>
          <w:szCs w:val="18"/>
          <w:lang w:val="en-US"/>
        </w:rPr>
        <w:t>Decision VAT no. E.T.129.460 dating from 01.07.2016.</w:t>
      </w:r>
      <w:r>
        <w:rPr>
          <w:sz w:val="18"/>
          <w:szCs w:val="18"/>
          <w:lang w:val="en-US"/>
        </w:rPr>
        <w:t xml:space="preserve"> For a template document of destination, see Annex F. </w:t>
      </w:r>
    </w:p>
  </w:footnote>
  <w:footnote w:id="23">
    <w:p w14:paraId="02381BE8" w14:textId="5DAD6791" w:rsidR="00415BAE" w:rsidRPr="0087175D" w:rsidRDefault="00415BAE">
      <w:pPr>
        <w:pStyle w:val="Voetnoottekst"/>
        <w:rPr>
          <w:lang w:val="en-US"/>
        </w:rPr>
      </w:pPr>
      <w:r>
        <w:rPr>
          <w:rStyle w:val="Voetnootmarkering"/>
        </w:rPr>
        <w:footnoteRef/>
      </w:r>
      <w:r w:rsidRPr="0087175D">
        <w:rPr>
          <w:lang w:val="en-US"/>
        </w:rPr>
        <w:t xml:space="preserve"> </w:t>
      </w:r>
      <w:r w:rsidR="00A10D9E" w:rsidRPr="0087175D">
        <w:rPr>
          <w:lang w:val="en-US"/>
        </w:rPr>
        <w:t>AWDC ‘</w:t>
      </w:r>
      <w:r w:rsidR="00A10D9E" w:rsidRPr="0087175D">
        <w:rPr>
          <w:i/>
          <w:iCs/>
          <w:lang w:val="en-US"/>
        </w:rPr>
        <w:t>Q&amp;A on quick fixes’</w:t>
      </w:r>
      <w:r w:rsidR="00A10D9E" w:rsidRPr="0087175D">
        <w:rPr>
          <w:lang w:val="en-US"/>
        </w:rPr>
        <w:t>, available on the AWDC website.</w:t>
      </w:r>
    </w:p>
  </w:footnote>
  <w:footnote w:id="24">
    <w:p w14:paraId="2F95058A" w14:textId="0857B0A1" w:rsidR="00415BAE" w:rsidRPr="009C0754" w:rsidRDefault="00415BAE">
      <w:pPr>
        <w:pStyle w:val="Voetnoottekst"/>
      </w:pPr>
      <w:r>
        <w:rPr>
          <w:rStyle w:val="Voetnootmarkering"/>
        </w:rPr>
        <w:footnoteRef/>
      </w:r>
      <w:r>
        <w:t xml:space="preserve"> Cf. article 1690 §1 second </w:t>
      </w:r>
      <w:proofErr w:type="spellStart"/>
      <w:r>
        <w:t>paragraph</w:t>
      </w:r>
      <w:proofErr w:type="spellEnd"/>
      <w:r>
        <w:t xml:space="preserve"> Civil Code. </w:t>
      </w:r>
    </w:p>
  </w:footnote>
  <w:footnote w:id="25">
    <w:p w14:paraId="31BA650C" w14:textId="77777777" w:rsidR="00415BAE" w:rsidRPr="00715643" w:rsidRDefault="00415BAE" w:rsidP="00DD43DC">
      <w:pPr>
        <w:pStyle w:val="Voetnoottekst"/>
        <w:rPr>
          <w:lang w:val="en-US"/>
        </w:rPr>
      </w:pPr>
      <w:r w:rsidRPr="00B12875">
        <w:rPr>
          <w:sz w:val="16"/>
          <w:szCs w:val="16"/>
          <w:lang w:val="en-US"/>
        </w:rPr>
        <w:footnoteRef/>
      </w:r>
      <w:r w:rsidRPr="00B12875">
        <w:rPr>
          <w:lang w:val="en-US"/>
        </w:rPr>
        <w:t xml:space="preserve"> AWDC ‘</w:t>
      </w:r>
      <w:r w:rsidRPr="00B12875">
        <w:rPr>
          <w:i/>
          <w:lang w:val="en-US"/>
        </w:rPr>
        <w:t>Anti-money laundering policy for the Belgian diamond trader (2019)</w:t>
      </w:r>
      <w:r w:rsidRPr="00B12875">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66A"/>
    <w:multiLevelType w:val="hybridMultilevel"/>
    <w:tmpl w:val="2D4E697E"/>
    <w:lvl w:ilvl="0" w:tplc="12708E7E">
      <w:start w:val="2"/>
      <w:numFmt w:val="bullet"/>
      <w:lvlText w:val=""/>
      <w:lvlJc w:val="left"/>
      <w:pPr>
        <w:ind w:left="720" w:hanging="360"/>
      </w:pPr>
      <w:rPr>
        <w:rFonts w:ascii="Symbol" w:eastAsia="Times New Roman" w:hAnsi="Symbol" w:cstheme="minorHAnsi" w:hint="default"/>
      </w:rPr>
    </w:lvl>
    <w:lvl w:ilvl="1" w:tplc="05AE5300">
      <w:numFmt w:val="bullet"/>
      <w:lvlText w:val=""/>
      <w:lvlJc w:val="left"/>
      <w:pPr>
        <w:ind w:left="1440" w:hanging="360"/>
      </w:pPr>
      <w:rPr>
        <w:rFonts w:ascii="Wingdings" w:eastAsiaTheme="minorHAnsi" w:hAnsi="Wingdings"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640934"/>
    <w:multiLevelType w:val="hybridMultilevel"/>
    <w:tmpl w:val="A06250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832F12"/>
    <w:multiLevelType w:val="multilevel"/>
    <w:tmpl w:val="153AA9E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0155D1"/>
    <w:multiLevelType w:val="hybridMultilevel"/>
    <w:tmpl w:val="EEBAF6DE"/>
    <w:lvl w:ilvl="0" w:tplc="12708E7E">
      <w:start w:val="2"/>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4A5625"/>
    <w:multiLevelType w:val="hybridMultilevel"/>
    <w:tmpl w:val="8EA6E048"/>
    <w:lvl w:ilvl="0" w:tplc="05AE5300">
      <w:numFmt w:val="bullet"/>
      <w:lvlText w:val=""/>
      <w:lvlJc w:val="left"/>
      <w:pPr>
        <w:ind w:left="1080" w:hanging="360"/>
      </w:pPr>
      <w:rPr>
        <w:rFonts w:ascii="Wingdings" w:eastAsiaTheme="minorHAnsi"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C6E7CA8"/>
    <w:multiLevelType w:val="hybridMultilevel"/>
    <w:tmpl w:val="30CC62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DB91AE9"/>
    <w:multiLevelType w:val="hybridMultilevel"/>
    <w:tmpl w:val="1D5236FE"/>
    <w:lvl w:ilvl="0" w:tplc="08130015">
      <w:start w:val="1"/>
      <w:numFmt w:val="upperLetter"/>
      <w:lvlText w:val="%1."/>
      <w:lvlJc w:val="left"/>
      <w:pPr>
        <w:ind w:left="11" w:hanging="360"/>
      </w:pPr>
    </w:lvl>
    <w:lvl w:ilvl="1" w:tplc="08130019" w:tentative="1">
      <w:start w:val="1"/>
      <w:numFmt w:val="lowerLetter"/>
      <w:lvlText w:val="%2."/>
      <w:lvlJc w:val="left"/>
      <w:pPr>
        <w:ind w:left="731" w:hanging="360"/>
      </w:pPr>
    </w:lvl>
    <w:lvl w:ilvl="2" w:tplc="0813001B" w:tentative="1">
      <w:start w:val="1"/>
      <w:numFmt w:val="lowerRoman"/>
      <w:lvlText w:val="%3."/>
      <w:lvlJc w:val="right"/>
      <w:pPr>
        <w:ind w:left="1451" w:hanging="180"/>
      </w:pPr>
    </w:lvl>
    <w:lvl w:ilvl="3" w:tplc="0813000F" w:tentative="1">
      <w:start w:val="1"/>
      <w:numFmt w:val="decimal"/>
      <w:lvlText w:val="%4."/>
      <w:lvlJc w:val="left"/>
      <w:pPr>
        <w:ind w:left="2171" w:hanging="360"/>
      </w:pPr>
    </w:lvl>
    <w:lvl w:ilvl="4" w:tplc="08130019" w:tentative="1">
      <w:start w:val="1"/>
      <w:numFmt w:val="lowerLetter"/>
      <w:lvlText w:val="%5."/>
      <w:lvlJc w:val="left"/>
      <w:pPr>
        <w:ind w:left="2891" w:hanging="360"/>
      </w:pPr>
    </w:lvl>
    <w:lvl w:ilvl="5" w:tplc="0813001B" w:tentative="1">
      <w:start w:val="1"/>
      <w:numFmt w:val="lowerRoman"/>
      <w:lvlText w:val="%6."/>
      <w:lvlJc w:val="right"/>
      <w:pPr>
        <w:ind w:left="3611" w:hanging="180"/>
      </w:pPr>
    </w:lvl>
    <w:lvl w:ilvl="6" w:tplc="0813000F" w:tentative="1">
      <w:start w:val="1"/>
      <w:numFmt w:val="decimal"/>
      <w:lvlText w:val="%7."/>
      <w:lvlJc w:val="left"/>
      <w:pPr>
        <w:ind w:left="4331" w:hanging="360"/>
      </w:pPr>
    </w:lvl>
    <w:lvl w:ilvl="7" w:tplc="08130019" w:tentative="1">
      <w:start w:val="1"/>
      <w:numFmt w:val="lowerLetter"/>
      <w:lvlText w:val="%8."/>
      <w:lvlJc w:val="left"/>
      <w:pPr>
        <w:ind w:left="5051" w:hanging="360"/>
      </w:pPr>
    </w:lvl>
    <w:lvl w:ilvl="8" w:tplc="0813001B" w:tentative="1">
      <w:start w:val="1"/>
      <w:numFmt w:val="lowerRoman"/>
      <w:lvlText w:val="%9."/>
      <w:lvlJc w:val="right"/>
      <w:pPr>
        <w:ind w:left="5771" w:hanging="180"/>
      </w:pPr>
    </w:lvl>
  </w:abstractNum>
  <w:abstractNum w:abstractNumId="7" w15:restartNumberingAfterBreak="0">
    <w:nsid w:val="12324159"/>
    <w:multiLevelType w:val="multilevel"/>
    <w:tmpl w:val="70B2C46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0E0ADB"/>
    <w:multiLevelType w:val="hybridMultilevel"/>
    <w:tmpl w:val="946C74DA"/>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83C6C45"/>
    <w:multiLevelType w:val="hybridMultilevel"/>
    <w:tmpl w:val="DCC62C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88A1246"/>
    <w:multiLevelType w:val="hybridMultilevel"/>
    <w:tmpl w:val="76A29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541CBF"/>
    <w:multiLevelType w:val="hybridMultilevel"/>
    <w:tmpl w:val="1B086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243597"/>
    <w:multiLevelType w:val="hybridMultilevel"/>
    <w:tmpl w:val="BB66D87E"/>
    <w:lvl w:ilvl="0" w:tplc="99A0FA4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C97718"/>
    <w:multiLevelType w:val="hybridMultilevel"/>
    <w:tmpl w:val="359CE952"/>
    <w:lvl w:ilvl="0" w:tplc="99A0FA4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DF585F"/>
    <w:multiLevelType w:val="hybridMultilevel"/>
    <w:tmpl w:val="F66C1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5606F6"/>
    <w:multiLevelType w:val="multilevel"/>
    <w:tmpl w:val="B3BA8CA0"/>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58F7B3A"/>
    <w:multiLevelType w:val="hybridMultilevel"/>
    <w:tmpl w:val="BEB477F2"/>
    <w:lvl w:ilvl="0" w:tplc="08130019">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36A806E3"/>
    <w:multiLevelType w:val="hybridMultilevel"/>
    <w:tmpl w:val="C94E44AC"/>
    <w:lvl w:ilvl="0" w:tplc="12708E7E">
      <w:start w:val="2"/>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DC4339"/>
    <w:multiLevelType w:val="hybridMultilevel"/>
    <w:tmpl w:val="25DCD02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7421107"/>
    <w:multiLevelType w:val="multilevel"/>
    <w:tmpl w:val="640A6FD4"/>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38A83E04"/>
    <w:multiLevelType w:val="hybridMultilevel"/>
    <w:tmpl w:val="ABDEE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9EC6530"/>
    <w:multiLevelType w:val="hybridMultilevel"/>
    <w:tmpl w:val="5DCE02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A337760"/>
    <w:multiLevelType w:val="hybridMultilevel"/>
    <w:tmpl w:val="D1F4FE2C"/>
    <w:lvl w:ilvl="0" w:tplc="12708E7E">
      <w:start w:val="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EB035D"/>
    <w:multiLevelType w:val="hybridMultilevel"/>
    <w:tmpl w:val="EDDCB134"/>
    <w:lvl w:ilvl="0" w:tplc="13FCEA60">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4" w15:restartNumberingAfterBreak="0">
    <w:nsid w:val="44485259"/>
    <w:multiLevelType w:val="hybridMultilevel"/>
    <w:tmpl w:val="386ACC18"/>
    <w:lvl w:ilvl="0" w:tplc="0813000F">
      <w:start w:val="1"/>
      <w:numFmt w:val="decimal"/>
      <w:lvlText w:val="%1."/>
      <w:lvlJc w:val="left"/>
      <w:pPr>
        <w:ind w:left="360" w:hanging="360"/>
      </w:pPr>
    </w:lvl>
    <w:lvl w:ilvl="1" w:tplc="5EF423FE">
      <w:numFmt w:val="bullet"/>
      <w:lvlText w:val="-"/>
      <w:lvlJc w:val="left"/>
      <w:pPr>
        <w:ind w:left="1080" w:hanging="360"/>
      </w:pPr>
      <w:rPr>
        <w:rFonts w:ascii="Calibri" w:eastAsia="Times New Roman" w:hAnsi="Calibri" w:cs="Calibr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44F77CAB"/>
    <w:multiLevelType w:val="hybridMultilevel"/>
    <w:tmpl w:val="A8262F42"/>
    <w:lvl w:ilvl="0" w:tplc="08130001">
      <w:start w:val="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B4C5DE4"/>
    <w:multiLevelType w:val="hybridMultilevel"/>
    <w:tmpl w:val="6684522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C10494F"/>
    <w:multiLevelType w:val="hybridMultilevel"/>
    <w:tmpl w:val="3CCA73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E5D023A"/>
    <w:multiLevelType w:val="hybridMultilevel"/>
    <w:tmpl w:val="68001F4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EF67D99"/>
    <w:multiLevelType w:val="multilevel"/>
    <w:tmpl w:val="70B2C46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0AA52C5"/>
    <w:multiLevelType w:val="hybridMultilevel"/>
    <w:tmpl w:val="3DC2C1C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1FA2F19"/>
    <w:multiLevelType w:val="hybridMultilevel"/>
    <w:tmpl w:val="28CA1222"/>
    <w:lvl w:ilvl="0" w:tplc="99A0FA4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4C71BC9"/>
    <w:multiLevelType w:val="hybridMultilevel"/>
    <w:tmpl w:val="38F43070"/>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552F2529"/>
    <w:multiLevelType w:val="hybridMultilevel"/>
    <w:tmpl w:val="5A0845B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B49480B"/>
    <w:multiLevelType w:val="hybridMultilevel"/>
    <w:tmpl w:val="333CE26E"/>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5BDF3E4E"/>
    <w:multiLevelType w:val="hybridMultilevel"/>
    <w:tmpl w:val="D2EA01FC"/>
    <w:lvl w:ilvl="0" w:tplc="05AE5300">
      <w:numFmt w:val="bullet"/>
      <w:lvlText w:val=""/>
      <w:lvlJc w:val="left"/>
      <w:pPr>
        <w:ind w:left="1068" w:hanging="360"/>
      </w:pPr>
      <w:rPr>
        <w:rFonts w:ascii="Wingdings" w:eastAsiaTheme="minorHAnsi" w:hAnsi="Wingdings"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6" w15:restartNumberingAfterBreak="0">
    <w:nsid w:val="619150F8"/>
    <w:multiLevelType w:val="hybridMultilevel"/>
    <w:tmpl w:val="D4A4360C"/>
    <w:lvl w:ilvl="0" w:tplc="262CC518">
      <w:start w:val="1"/>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3FE52C4"/>
    <w:multiLevelType w:val="hybridMultilevel"/>
    <w:tmpl w:val="F11EBA2E"/>
    <w:lvl w:ilvl="0" w:tplc="12708E7E">
      <w:start w:val="2"/>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840E85"/>
    <w:multiLevelType w:val="hybridMultilevel"/>
    <w:tmpl w:val="920671E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CF95B09"/>
    <w:multiLevelType w:val="multilevel"/>
    <w:tmpl w:val="81AC09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EFA47EC"/>
    <w:multiLevelType w:val="hybridMultilevel"/>
    <w:tmpl w:val="FADEDC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F6E23B1"/>
    <w:multiLevelType w:val="hybridMultilevel"/>
    <w:tmpl w:val="A9EC2FDC"/>
    <w:lvl w:ilvl="0" w:tplc="46D0F86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2" w15:restartNumberingAfterBreak="0">
    <w:nsid w:val="719F26A6"/>
    <w:multiLevelType w:val="hybridMultilevel"/>
    <w:tmpl w:val="C6ECC8B6"/>
    <w:lvl w:ilvl="0" w:tplc="12708E7E">
      <w:start w:val="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1ED64CF"/>
    <w:multiLevelType w:val="hybridMultilevel"/>
    <w:tmpl w:val="554A6F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3782606"/>
    <w:multiLevelType w:val="hybridMultilevel"/>
    <w:tmpl w:val="E8827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A9C73B4"/>
    <w:multiLevelType w:val="hybridMultilevel"/>
    <w:tmpl w:val="0310E67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7B4136A3"/>
    <w:multiLevelType w:val="hybridMultilevel"/>
    <w:tmpl w:val="6E8ED3E2"/>
    <w:lvl w:ilvl="0" w:tplc="12708E7E">
      <w:start w:val="2"/>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B747FA"/>
    <w:multiLevelType w:val="hybridMultilevel"/>
    <w:tmpl w:val="422296AC"/>
    <w:lvl w:ilvl="0" w:tplc="656408CE">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8" w15:restartNumberingAfterBreak="0">
    <w:nsid w:val="7CE708B6"/>
    <w:multiLevelType w:val="multilevel"/>
    <w:tmpl w:val="59B6FD3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E137E28"/>
    <w:multiLevelType w:val="hybridMultilevel"/>
    <w:tmpl w:val="FF8E9372"/>
    <w:lvl w:ilvl="0" w:tplc="D7A46194">
      <w:start w:val="1"/>
      <w:numFmt w:val="bullet"/>
      <w:lvlText w:val="-"/>
      <w:lvlJc w:val="left"/>
      <w:pPr>
        <w:ind w:left="720" w:hanging="360"/>
      </w:pPr>
      <w:rPr>
        <w:rFonts w:ascii="Sabon" w:eastAsiaTheme="minorEastAsia" w:hAnsi="Sabon" w:cs="Sabo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31156137">
    <w:abstractNumId w:val="5"/>
  </w:num>
  <w:num w:numId="2" w16cid:durableId="441653382">
    <w:abstractNumId w:val="19"/>
  </w:num>
  <w:num w:numId="3" w16cid:durableId="1244680775">
    <w:abstractNumId w:val="15"/>
  </w:num>
  <w:num w:numId="4" w16cid:durableId="1931349227">
    <w:abstractNumId w:val="28"/>
  </w:num>
  <w:num w:numId="5" w16cid:durableId="766535512">
    <w:abstractNumId w:val="25"/>
  </w:num>
  <w:num w:numId="6" w16cid:durableId="1857111987">
    <w:abstractNumId w:val="4"/>
  </w:num>
  <w:num w:numId="7" w16cid:durableId="1380544541">
    <w:abstractNumId w:val="6"/>
  </w:num>
  <w:num w:numId="8" w16cid:durableId="1162430674">
    <w:abstractNumId w:val="48"/>
  </w:num>
  <w:num w:numId="9" w16cid:durableId="1408923196">
    <w:abstractNumId w:val="43"/>
  </w:num>
  <w:num w:numId="10" w16cid:durableId="663552031">
    <w:abstractNumId w:val="39"/>
  </w:num>
  <w:num w:numId="11" w16cid:durableId="235748259">
    <w:abstractNumId w:val="7"/>
  </w:num>
  <w:num w:numId="12" w16cid:durableId="1995797202">
    <w:abstractNumId w:val="0"/>
  </w:num>
  <w:num w:numId="13" w16cid:durableId="801925873">
    <w:abstractNumId w:val="21"/>
  </w:num>
  <w:num w:numId="14" w16cid:durableId="258371526">
    <w:abstractNumId w:val="20"/>
  </w:num>
  <w:num w:numId="15" w16cid:durableId="1717315578">
    <w:abstractNumId w:val="44"/>
  </w:num>
  <w:num w:numId="16" w16cid:durableId="1755006645">
    <w:abstractNumId w:val="2"/>
  </w:num>
  <w:num w:numId="17" w16cid:durableId="1626156604">
    <w:abstractNumId w:val="41"/>
  </w:num>
  <w:num w:numId="18" w16cid:durableId="13697309">
    <w:abstractNumId w:val="16"/>
  </w:num>
  <w:num w:numId="19" w16cid:durableId="68163327">
    <w:abstractNumId w:val="33"/>
  </w:num>
  <w:num w:numId="20" w16cid:durableId="1941526557">
    <w:abstractNumId w:val="32"/>
  </w:num>
  <w:num w:numId="21" w16cid:durableId="1569074379">
    <w:abstractNumId w:val="36"/>
  </w:num>
  <w:num w:numId="22" w16cid:durableId="1861967559">
    <w:abstractNumId w:val="49"/>
  </w:num>
  <w:num w:numId="23" w16cid:durableId="2063097445">
    <w:abstractNumId w:val="30"/>
  </w:num>
  <w:num w:numId="24" w16cid:durableId="1838614502">
    <w:abstractNumId w:val="23"/>
  </w:num>
  <w:num w:numId="25" w16cid:durableId="1546871678">
    <w:abstractNumId w:val="24"/>
  </w:num>
  <w:num w:numId="26" w16cid:durableId="2016764563">
    <w:abstractNumId w:val="34"/>
  </w:num>
  <w:num w:numId="27" w16cid:durableId="243536749">
    <w:abstractNumId w:val="18"/>
  </w:num>
  <w:num w:numId="28" w16cid:durableId="971911224">
    <w:abstractNumId w:val="26"/>
  </w:num>
  <w:num w:numId="29" w16cid:durableId="1977441775">
    <w:abstractNumId w:val="38"/>
  </w:num>
  <w:num w:numId="30" w16cid:durableId="96679517">
    <w:abstractNumId w:val="45"/>
  </w:num>
  <w:num w:numId="31" w16cid:durableId="1978492329">
    <w:abstractNumId w:val="3"/>
  </w:num>
  <w:num w:numId="32" w16cid:durableId="1122725667">
    <w:abstractNumId w:val="42"/>
  </w:num>
  <w:num w:numId="33" w16cid:durableId="704139105">
    <w:abstractNumId w:val="17"/>
  </w:num>
  <w:num w:numId="34" w16cid:durableId="1210998013">
    <w:abstractNumId w:val="22"/>
  </w:num>
  <w:num w:numId="35" w16cid:durableId="1472793923">
    <w:abstractNumId w:val="46"/>
  </w:num>
  <w:num w:numId="36" w16cid:durableId="1443954737">
    <w:abstractNumId w:val="14"/>
  </w:num>
  <w:num w:numId="37" w16cid:durableId="968127472">
    <w:abstractNumId w:val="29"/>
  </w:num>
  <w:num w:numId="38" w16cid:durableId="1101875616">
    <w:abstractNumId w:val="37"/>
  </w:num>
  <w:num w:numId="39" w16cid:durableId="819035107">
    <w:abstractNumId w:val="47"/>
  </w:num>
  <w:num w:numId="40" w16cid:durableId="7174303">
    <w:abstractNumId w:val="10"/>
  </w:num>
  <w:num w:numId="41" w16cid:durableId="2127654252">
    <w:abstractNumId w:val="31"/>
  </w:num>
  <w:num w:numId="42" w16cid:durableId="1554004686">
    <w:abstractNumId w:val="13"/>
  </w:num>
  <w:num w:numId="43" w16cid:durableId="1907183480">
    <w:abstractNumId w:val="12"/>
  </w:num>
  <w:num w:numId="44" w16cid:durableId="86274585">
    <w:abstractNumId w:val="11"/>
  </w:num>
  <w:num w:numId="45" w16cid:durableId="1584024160">
    <w:abstractNumId w:val="1"/>
  </w:num>
  <w:num w:numId="46" w16cid:durableId="1819765586">
    <w:abstractNumId w:val="35"/>
  </w:num>
  <w:num w:numId="47" w16cid:durableId="396587956">
    <w:abstractNumId w:val="40"/>
  </w:num>
  <w:num w:numId="48" w16cid:durableId="291059907">
    <w:abstractNumId w:val="27"/>
  </w:num>
  <w:num w:numId="49" w16cid:durableId="1408843676">
    <w:abstractNumId w:val="9"/>
  </w:num>
  <w:num w:numId="50" w16cid:durableId="34583756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1E9"/>
    <w:rsid w:val="000079D1"/>
    <w:rsid w:val="00010E6A"/>
    <w:rsid w:val="00013EF9"/>
    <w:rsid w:val="0001666A"/>
    <w:rsid w:val="00017A0A"/>
    <w:rsid w:val="00020CC7"/>
    <w:rsid w:val="00025FD5"/>
    <w:rsid w:val="0002640E"/>
    <w:rsid w:val="00030C0B"/>
    <w:rsid w:val="00035C75"/>
    <w:rsid w:val="000411DC"/>
    <w:rsid w:val="0004324B"/>
    <w:rsid w:val="000437E4"/>
    <w:rsid w:val="0005314B"/>
    <w:rsid w:val="000566E9"/>
    <w:rsid w:val="00072AE8"/>
    <w:rsid w:val="00072BCA"/>
    <w:rsid w:val="000750F4"/>
    <w:rsid w:val="00076AA2"/>
    <w:rsid w:val="000A1103"/>
    <w:rsid w:val="000A1773"/>
    <w:rsid w:val="000A7ECB"/>
    <w:rsid w:val="000B0A24"/>
    <w:rsid w:val="000B49C4"/>
    <w:rsid w:val="000C7DFA"/>
    <w:rsid w:val="000D20DF"/>
    <w:rsid w:val="000D2F34"/>
    <w:rsid w:val="000D4C10"/>
    <w:rsid w:val="000D7EDE"/>
    <w:rsid w:val="000E4A8D"/>
    <w:rsid w:val="000E5A06"/>
    <w:rsid w:val="000E5CD4"/>
    <w:rsid w:val="000E6D4E"/>
    <w:rsid w:val="000E705B"/>
    <w:rsid w:val="00101CB9"/>
    <w:rsid w:val="00103D34"/>
    <w:rsid w:val="00104E7F"/>
    <w:rsid w:val="0010795E"/>
    <w:rsid w:val="0011191D"/>
    <w:rsid w:val="00113AE3"/>
    <w:rsid w:val="00121EE8"/>
    <w:rsid w:val="00132CF3"/>
    <w:rsid w:val="00142A3A"/>
    <w:rsid w:val="00151470"/>
    <w:rsid w:val="00152142"/>
    <w:rsid w:val="001628B9"/>
    <w:rsid w:val="00165171"/>
    <w:rsid w:val="00165BEE"/>
    <w:rsid w:val="00181184"/>
    <w:rsid w:val="0018258D"/>
    <w:rsid w:val="001906E7"/>
    <w:rsid w:val="00194C0D"/>
    <w:rsid w:val="001A04B3"/>
    <w:rsid w:val="001A1B7F"/>
    <w:rsid w:val="001A252B"/>
    <w:rsid w:val="001A59DE"/>
    <w:rsid w:val="001B03F5"/>
    <w:rsid w:val="001C01C7"/>
    <w:rsid w:val="001C15B3"/>
    <w:rsid w:val="001C1776"/>
    <w:rsid w:val="001C21B1"/>
    <w:rsid w:val="001D24E6"/>
    <w:rsid w:val="001D3A58"/>
    <w:rsid w:val="001D43E7"/>
    <w:rsid w:val="001E2B72"/>
    <w:rsid w:val="001E67A9"/>
    <w:rsid w:val="001E7219"/>
    <w:rsid w:val="001F2E49"/>
    <w:rsid w:val="001F5403"/>
    <w:rsid w:val="002053F4"/>
    <w:rsid w:val="00210469"/>
    <w:rsid w:val="00210A17"/>
    <w:rsid w:val="0022146B"/>
    <w:rsid w:val="0022640D"/>
    <w:rsid w:val="0024006D"/>
    <w:rsid w:val="00253574"/>
    <w:rsid w:val="00254E75"/>
    <w:rsid w:val="002616BF"/>
    <w:rsid w:val="002625CD"/>
    <w:rsid w:val="00276269"/>
    <w:rsid w:val="00277B5D"/>
    <w:rsid w:val="002833E0"/>
    <w:rsid w:val="00296080"/>
    <w:rsid w:val="002A008E"/>
    <w:rsid w:val="002A1522"/>
    <w:rsid w:val="002A2776"/>
    <w:rsid w:val="002A6CB9"/>
    <w:rsid w:val="002A6E2F"/>
    <w:rsid w:val="002B3CB6"/>
    <w:rsid w:val="002C1FBC"/>
    <w:rsid w:val="002E1B33"/>
    <w:rsid w:val="002E5203"/>
    <w:rsid w:val="002E5233"/>
    <w:rsid w:val="002E56D3"/>
    <w:rsid w:val="002F041B"/>
    <w:rsid w:val="002F13B5"/>
    <w:rsid w:val="002F7368"/>
    <w:rsid w:val="002F7C6F"/>
    <w:rsid w:val="00311EAC"/>
    <w:rsid w:val="0031489A"/>
    <w:rsid w:val="003159F8"/>
    <w:rsid w:val="00316B34"/>
    <w:rsid w:val="003229C7"/>
    <w:rsid w:val="00322FF5"/>
    <w:rsid w:val="00325614"/>
    <w:rsid w:val="0032789C"/>
    <w:rsid w:val="00330A79"/>
    <w:rsid w:val="00330FE9"/>
    <w:rsid w:val="00335B16"/>
    <w:rsid w:val="00335BA5"/>
    <w:rsid w:val="003426D9"/>
    <w:rsid w:val="00344308"/>
    <w:rsid w:val="0034505D"/>
    <w:rsid w:val="00350A70"/>
    <w:rsid w:val="0035445D"/>
    <w:rsid w:val="0035744B"/>
    <w:rsid w:val="00357DCB"/>
    <w:rsid w:val="003608C4"/>
    <w:rsid w:val="00360F63"/>
    <w:rsid w:val="00363C27"/>
    <w:rsid w:val="00366147"/>
    <w:rsid w:val="0037053F"/>
    <w:rsid w:val="003738B1"/>
    <w:rsid w:val="00385552"/>
    <w:rsid w:val="0038785B"/>
    <w:rsid w:val="0038790E"/>
    <w:rsid w:val="00392CCA"/>
    <w:rsid w:val="0039345B"/>
    <w:rsid w:val="00395D2A"/>
    <w:rsid w:val="00396445"/>
    <w:rsid w:val="003A1889"/>
    <w:rsid w:val="003B62F2"/>
    <w:rsid w:val="003C634C"/>
    <w:rsid w:val="003D309A"/>
    <w:rsid w:val="003E515B"/>
    <w:rsid w:val="003F1B4A"/>
    <w:rsid w:val="003F21EB"/>
    <w:rsid w:val="003F3E3F"/>
    <w:rsid w:val="003F6E9F"/>
    <w:rsid w:val="003F795A"/>
    <w:rsid w:val="00415BAE"/>
    <w:rsid w:val="00417760"/>
    <w:rsid w:val="004178FE"/>
    <w:rsid w:val="0042199E"/>
    <w:rsid w:val="00424F87"/>
    <w:rsid w:val="004260D1"/>
    <w:rsid w:val="004407BC"/>
    <w:rsid w:val="00441C1F"/>
    <w:rsid w:val="0044240D"/>
    <w:rsid w:val="004428B7"/>
    <w:rsid w:val="00450111"/>
    <w:rsid w:val="004545BF"/>
    <w:rsid w:val="004612C6"/>
    <w:rsid w:val="00461929"/>
    <w:rsid w:val="00462A7F"/>
    <w:rsid w:val="004634D8"/>
    <w:rsid w:val="004637A5"/>
    <w:rsid w:val="00463B49"/>
    <w:rsid w:val="004750F1"/>
    <w:rsid w:val="0048015A"/>
    <w:rsid w:val="004808BA"/>
    <w:rsid w:val="004869A6"/>
    <w:rsid w:val="0049091D"/>
    <w:rsid w:val="004961C0"/>
    <w:rsid w:val="004A00DA"/>
    <w:rsid w:val="004A6C5F"/>
    <w:rsid w:val="004B17E8"/>
    <w:rsid w:val="004B6B18"/>
    <w:rsid w:val="004B6DF7"/>
    <w:rsid w:val="004B7AFE"/>
    <w:rsid w:val="004B7D44"/>
    <w:rsid w:val="004C0297"/>
    <w:rsid w:val="004C70B5"/>
    <w:rsid w:val="004D13B0"/>
    <w:rsid w:val="004E1F16"/>
    <w:rsid w:val="004E4195"/>
    <w:rsid w:val="004E45A4"/>
    <w:rsid w:val="004E4F26"/>
    <w:rsid w:val="004F1949"/>
    <w:rsid w:val="004F304C"/>
    <w:rsid w:val="004F6896"/>
    <w:rsid w:val="004F68EE"/>
    <w:rsid w:val="00501DE6"/>
    <w:rsid w:val="00505080"/>
    <w:rsid w:val="00505E3D"/>
    <w:rsid w:val="0050770C"/>
    <w:rsid w:val="0051268B"/>
    <w:rsid w:val="005137F9"/>
    <w:rsid w:val="00517E3E"/>
    <w:rsid w:val="00522E30"/>
    <w:rsid w:val="0052545D"/>
    <w:rsid w:val="00527196"/>
    <w:rsid w:val="00530A21"/>
    <w:rsid w:val="00542E04"/>
    <w:rsid w:val="00562B25"/>
    <w:rsid w:val="005749A0"/>
    <w:rsid w:val="00574A61"/>
    <w:rsid w:val="005768F3"/>
    <w:rsid w:val="0058041D"/>
    <w:rsid w:val="0058216C"/>
    <w:rsid w:val="00582AF8"/>
    <w:rsid w:val="005840F9"/>
    <w:rsid w:val="00584529"/>
    <w:rsid w:val="005A65F1"/>
    <w:rsid w:val="005B008C"/>
    <w:rsid w:val="005B12EE"/>
    <w:rsid w:val="005D215C"/>
    <w:rsid w:val="005D2EFC"/>
    <w:rsid w:val="005D402C"/>
    <w:rsid w:val="005E1584"/>
    <w:rsid w:val="005E6140"/>
    <w:rsid w:val="005E7792"/>
    <w:rsid w:val="005F475D"/>
    <w:rsid w:val="005F74AE"/>
    <w:rsid w:val="006008AC"/>
    <w:rsid w:val="006009D6"/>
    <w:rsid w:val="00601926"/>
    <w:rsid w:val="00605420"/>
    <w:rsid w:val="00611655"/>
    <w:rsid w:val="00613281"/>
    <w:rsid w:val="00623655"/>
    <w:rsid w:val="006237C2"/>
    <w:rsid w:val="00626B91"/>
    <w:rsid w:val="0062790A"/>
    <w:rsid w:val="00630D1A"/>
    <w:rsid w:val="00631EDC"/>
    <w:rsid w:val="0063469F"/>
    <w:rsid w:val="00636638"/>
    <w:rsid w:val="0063705E"/>
    <w:rsid w:val="00640EB2"/>
    <w:rsid w:val="0064212C"/>
    <w:rsid w:val="00642F87"/>
    <w:rsid w:val="00645E8C"/>
    <w:rsid w:val="00646F50"/>
    <w:rsid w:val="00647ED6"/>
    <w:rsid w:val="0065058F"/>
    <w:rsid w:val="0065124D"/>
    <w:rsid w:val="00652B6F"/>
    <w:rsid w:val="0065509E"/>
    <w:rsid w:val="00655980"/>
    <w:rsid w:val="0065790B"/>
    <w:rsid w:val="00664738"/>
    <w:rsid w:val="006648FF"/>
    <w:rsid w:val="00666D7C"/>
    <w:rsid w:val="00667B36"/>
    <w:rsid w:val="00677E77"/>
    <w:rsid w:val="0068240F"/>
    <w:rsid w:val="006837D6"/>
    <w:rsid w:val="00692B2B"/>
    <w:rsid w:val="00695B9C"/>
    <w:rsid w:val="00696887"/>
    <w:rsid w:val="006A036E"/>
    <w:rsid w:val="006A140F"/>
    <w:rsid w:val="006A171D"/>
    <w:rsid w:val="006A30BC"/>
    <w:rsid w:val="006A31FD"/>
    <w:rsid w:val="006B3C06"/>
    <w:rsid w:val="006B68CA"/>
    <w:rsid w:val="006D11C0"/>
    <w:rsid w:val="006D6827"/>
    <w:rsid w:val="006E3101"/>
    <w:rsid w:val="006E334A"/>
    <w:rsid w:val="006E3FDB"/>
    <w:rsid w:val="006E5C15"/>
    <w:rsid w:val="006F6E2B"/>
    <w:rsid w:val="006F70C0"/>
    <w:rsid w:val="00700AFB"/>
    <w:rsid w:val="00700C60"/>
    <w:rsid w:val="00710F3E"/>
    <w:rsid w:val="00712C77"/>
    <w:rsid w:val="00715643"/>
    <w:rsid w:val="00717AB8"/>
    <w:rsid w:val="00727CA9"/>
    <w:rsid w:val="00732B70"/>
    <w:rsid w:val="00735879"/>
    <w:rsid w:val="00736F48"/>
    <w:rsid w:val="007406E2"/>
    <w:rsid w:val="00740FD1"/>
    <w:rsid w:val="00742238"/>
    <w:rsid w:val="007428D7"/>
    <w:rsid w:val="00746495"/>
    <w:rsid w:val="00754A86"/>
    <w:rsid w:val="007567E3"/>
    <w:rsid w:val="00761245"/>
    <w:rsid w:val="0076180B"/>
    <w:rsid w:val="00764728"/>
    <w:rsid w:val="00766565"/>
    <w:rsid w:val="00773220"/>
    <w:rsid w:val="00775DF3"/>
    <w:rsid w:val="00787214"/>
    <w:rsid w:val="00791B7B"/>
    <w:rsid w:val="00795EC3"/>
    <w:rsid w:val="00796F83"/>
    <w:rsid w:val="007A1B41"/>
    <w:rsid w:val="007A6D94"/>
    <w:rsid w:val="007B1BAD"/>
    <w:rsid w:val="007B698F"/>
    <w:rsid w:val="007C23EB"/>
    <w:rsid w:val="007C5BFD"/>
    <w:rsid w:val="007C605C"/>
    <w:rsid w:val="007D2E85"/>
    <w:rsid w:val="007D4A50"/>
    <w:rsid w:val="007E17DA"/>
    <w:rsid w:val="007E27B6"/>
    <w:rsid w:val="007E39C2"/>
    <w:rsid w:val="007E40E1"/>
    <w:rsid w:val="007F21E4"/>
    <w:rsid w:val="007F4FAB"/>
    <w:rsid w:val="00804D33"/>
    <w:rsid w:val="00805116"/>
    <w:rsid w:val="00805E92"/>
    <w:rsid w:val="0080653F"/>
    <w:rsid w:val="008070C9"/>
    <w:rsid w:val="008115AC"/>
    <w:rsid w:val="00813522"/>
    <w:rsid w:val="008160CC"/>
    <w:rsid w:val="00822F0D"/>
    <w:rsid w:val="00825B9C"/>
    <w:rsid w:val="00843F5A"/>
    <w:rsid w:val="0085188D"/>
    <w:rsid w:val="00855095"/>
    <w:rsid w:val="00855620"/>
    <w:rsid w:val="0086139B"/>
    <w:rsid w:val="0086428C"/>
    <w:rsid w:val="00870C48"/>
    <w:rsid w:val="0087175D"/>
    <w:rsid w:val="00872DD3"/>
    <w:rsid w:val="00874709"/>
    <w:rsid w:val="008753D5"/>
    <w:rsid w:val="00884EEB"/>
    <w:rsid w:val="00894F98"/>
    <w:rsid w:val="008A6FBC"/>
    <w:rsid w:val="008B5414"/>
    <w:rsid w:val="008C0F6E"/>
    <w:rsid w:val="008C69FB"/>
    <w:rsid w:val="008D1202"/>
    <w:rsid w:val="008D3054"/>
    <w:rsid w:val="008D4AA9"/>
    <w:rsid w:val="008D5A20"/>
    <w:rsid w:val="008D68B3"/>
    <w:rsid w:val="008E025E"/>
    <w:rsid w:val="008E15E9"/>
    <w:rsid w:val="008E705B"/>
    <w:rsid w:val="008F13F3"/>
    <w:rsid w:val="008F64BA"/>
    <w:rsid w:val="00900FC5"/>
    <w:rsid w:val="00906F90"/>
    <w:rsid w:val="00911490"/>
    <w:rsid w:val="009176C0"/>
    <w:rsid w:val="00930433"/>
    <w:rsid w:val="0093481B"/>
    <w:rsid w:val="00942A4C"/>
    <w:rsid w:val="009510A2"/>
    <w:rsid w:val="009519AD"/>
    <w:rsid w:val="00952D8A"/>
    <w:rsid w:val="0095461C"/>
    <w:rsid w:val="00961011"/>
    <w:rsid w:val="00962464"/>
    <w:rsid w:val="00963936"/>
    <w:rsid w:val="00964DE0"/>
    <w:rsid w:val="00966958"/>
    <w:rsid w:val="009670A3"/>
    <w:rsid w:val="00970430"/>
    <w:rsid w:val="009707AD"/>
    <w:rsid w:val="00971121"/>
    <w:rsid w:val="00972C6D"/>
    <w:rsid w:val="009740DC"/>
    <w:rsid w:val="0098080A"/>
    <w:rsid w:val="00986FFF"/>
    <w:rsid w:val="009901C2"/>
    <w:rsid w:val="009917EE"/>
    <w:rsid w:val="009943BF"/>
    <w:rsid w:val="009959F6"/>
    <w:rsid w:val="00995AAB"/>
    <w:rsid w:val="009B354E"/>
    <w:rsid w:val="009B4C71"/>
    <w:rsid w:val="009B63BF"/>
    <w:rsid w:val="009C0754"/>
    <w:rsid w:val="009C36A5"/>
    <w:rsid w:val="009C37C2"/>
    <w:rsid w:val="009C432D"/>
    <w:rsid w:val="009C48BC"/>
    <w:rsid w:val="009C5C01"/>
    <w:rsid w:val="009C648D"/>
    <w:rsid w:val="009F1D45"/>
    <w:rsid w:val="009F6A32"/>
    <w:rsid w:val="00A05015"/>
    <w:rsid w:val="00A07C44"/>
    <w:rsid w:val="00A10D9E"/>
    <w:rsid w:val="00A30879"/>
    <w:rsid w:val="00A53E83"/>
    <w:rsid w:val="00A54492"/>
    <w:rsid w:val="00A63DE4"/>
    <w:rsid w:val="00A64791"/>
    <w:rsid w:val="00A83172"/>
    <w:rsid w:val="00A84535"/>
    <w:rsid w:val="00A84E8B"/>
    <w:rsid w:val="00A87D32"/>
    <w:rsid w:val="00A94723"/>
    <w:rsid w:val="00A95A23"/>
    <w:rsid w:val="00A96C7A"/>
    <w:rsid w:val="00AA086D"/>
    <w:rsid w:val="00AA2122"/>
    <w:rsid w:val="00AB0C16"/>
    <w:rsid w:val="00AB1CAB"/>
    <w:rsid w:val="00AB5D5D"/>
    <w:rsid w:val="00AC1A02"/>
    <w:rsid w:val="00AC589E"/>
    <w:rsid w:val="00AD1591"/>
    <w:rsid w:val="00AD63D1"/>
    <w:rsid w:val="00AE14C0"/>
    <w:rsid w:val="00AE42AE"/>
    <w:rsid w:val="00AE7AA1"/>
    <w:rsid w:val="00AF0657"/>
    <w:rsid w:val="00AF2F3C"/>
    <w:rsid w:val="00AF39F0"/>
    <w:rsid w:val="00AF5AF2"/>
    <w:rsid w:val="00B01ADE"/>
    <w:rsid w:val="00B02605"/>
    <w:rsid w:val="00B04E89"/>
    <w:rsid w:val="00B10260"/>
    <w:rsid w:val="00B124E1"/>
    <w:rsid w:val="00B12875"/>
    <w:rsid w:val="00B12ABA"/>
    <w:rsid w:val="00B1445F"/>
    <w:rsid w:val="00B15035"/>
    <w:rsid w:val="00B17E75"/>
    <w:rsid w:val="00B219A3"/>
    <w:rsid w:val="00B25196"/>
    <w:rsid w:val="00B30E4A"/>
    <w:rsid w:val="00B32AEF"/>
    <w:rsid w:val="00B34F33"/>
    <w:rsid w:val="00B35BB3"/>
    <w:rsid w:val="00B3613E"/>
    <w:rsid w:val="00B36374"/>
    <w:rsid w:val="00B37A99"/>
    <w:rsid w:val="00B37ED1"/>
    <w:rsid w:val="00B45934"/>
    <w:rsid w:val="00B4711F"/>
    <w:rsid w:val="00B5004E"/>
    <w:rsid w:val="00B54112"/>
    <w:rsid w:val="00B57365"/>
    <w:rsid w:val="00B578B8"/>
    <w:rsid w:val="00B63742"/>
    <w:rsid w:val="00B65A4B"/>
    <w:rsid w:val="00B724A3"/>
    <w:rsid w:val="00B74F97"/>
    <w:rsid w:val="00B77948"/>
    <w:rsid w:val="00B813A9"/>
    <w:rsid w:val="00B82147"/>
    <w:rsid w:val="00B82747"/>
    <w:rsid w:val="00B91F4F"/>
    <w:rsid w:val="00BA1291"/>
    <w:rsid w:val="00BA2CB0"/>
    <w:rsid w:val="00BA6BF7"/>
    <w:rsid w:val="00BA6D80"/>
    <w:rsid w:val="00BA71E2"/>
    <w:rsid w:val="00BA78DB"/>
    <w:rsid w:val="00BB7416"/>
    <w:rsid w:val="00BD28FE"/>
    <w:rsid w:val="00BD37BB"/>
    <w:rsid w:val="00BD393F"/>
    <w:rsid w:val="00BD3D77"/>
    <w:rsid w:val="00BE5DED"/>
    <w:rsid w:val="00BE66CA"/>
    <w:rsid w:val="00BF651D"/>
    <w:rsid w:val="00C05EFE"/>
    <w:rsid w:val="00C06EDF"/>
    <w:rsid w:val="00C07338"/>
    <w:rsid w:val="00C1667D"/>
    <w:rsid w:val="00C205C9"/>
    <w:rsid w:val="00C20F8D"/>
    <w:rsid w:val="00C23A49"/>
    <w:rsid w:val="00C30FB1"/>
    <w:rsid w:val="00C42F18"/>
    <w:rsid w:val="00C45845"/>
    <w:rsid w:val="00C50FF4"/>
    <w:rsid w:val="00C5119C"/>
    <w:rsid w:val="00C552EE"/>
    <w:rsid w:val="00C56F30"/>
    <w:rsid w:val="00C61E0E"/>
    <w:rsid w:val="00C65874"/>
    <w:rsid w:val="00C66D0A"/>
    <w:rsid w:val="00C77501"/>
    <w:rsid w:val="00C90138"/>
    <w:rsid w:val="00C91725"/>
    <w:rsid w:val="00C93B4D"/>
    <w:rsid w:val="00C95DA0"/>
    <w:rsid w:val="00CA052C"/>
    <w:rsid w:val="00CA31B6"/>
    <w:rsid w:val="00CA3FDF"/>
    <w:rsid w:val="00CA6D67"/>
    <w:rsid w:val="00CB3DB5"/>
    <w:rsid w:val="00CC0E60"/>
    <w:rsid w:val="00CC29D2"/>
    <w:rsid w:val="00CC39D5"/>
    <w:rsid w:val="00CC588F"/>
    <w:rsid w:val="00CD1365"/>
    <w:rsid w:val="00CD6897"/>
    <w:rsid w:val="00CD742F"/>
    <w:rsid w:val="00CE1085"/>
    <w:rsid w:val="00CE33D3"/>
    <w:rsid w:val="00CE59F5"/>
    <w:rsid w:val="00CF0130"/>
    <w:rsid w:val="00CF3CB3"/>
    <w:rsid w:val="00D00A25"/>
    <w:rsid w:val="00D00D25"/>
    <w:rsid w:val="00D12BAD"/>
    <w:rsid w:val="00D13931"/>
    <w:rsid w:val="00D14D02"/>
    <w:rsid w:val="00D15F6D"/>
    <w:rsid w:val="00D179CE"/>
    <w:rsid w:val="00D30995"/>
    <w:rsid w:val="00D33FC6"/>
    <w:rsid w:val="00D35433"/>
    <w:rsid w:val="00D41068"/>
    <w:rsid w:val="00D41FA9"/>
    <w:rsid w:val="00D42070"/>
    <w:rsid w:val="00D43F5E"/>
    <w:rsid w:val="00D468E4"/>
    <w:rsid w:val="00D47783"/>
    <w:rsid w:val="00D53471"/>
    <w:rsid w:val="00D60121"/>
    <w:rsid w:val="00D6032C"/>
    <w:rsid w:val="00D60488"/>
    <w:rsid w:val="00D61C16"/>
    <w:rsid w:val="00D6351F"/>
    <w:rsid w:val="00D65493"/>
    <w:rsid w:val="00D7087C"/>
    <w:rsid w:val="00D70C6F"/>
    <w:rsid w:val="00D738AC"/>
    <w:rsid w:val="00D9221C"/>
    <w:rsid w:val="00D9358A"/>
    <w:rsid w:val="00D97F01"/>
    <w:rsid w:val="00DB384F"/>
    <w:rsid w:val="00DB6754"/>
    <w:rsid w:val="00DB6B1D"/>
    <w:rsid w:val="00DC414C"/>
    <w:rsid w:val="00DC539E"/>
    <w:rsid w:val="00DC63C8"/>
    <w:rsid w:val="00DC7D66"/>
    <w:rsid w:val="00DD43DC"/>
    <w:rsid w:val="00DE248E"/>
    <w:rsid w:val="00DE755D"/>
    <w:rsid w:val="00DF0975"/>
    <w:rsid w:val="00DF2374"/>
    <w:rsid w:val="00DF410F"/>
    <w:rsid w:val="00E015C6"/>
    <w:rsid w:val="00E02701"/>
    <w:rsid w:val="00E028C5"/>
    <w:rsid w:val="00E103E9"/>
    <w:rsid w:val="00E1449F"/>
    <w:rsid w:val="00E15518"/>
    <w:rsid w:val="00E15F91"/>
    <w:rsid w:val="00E17AE5"/>
    <w:rsid w:val="00E218AB"/>
    <w:rsid w:val="00E22C93"/>
    <w:rsid w:val="00E26ED4"/>
    <w:rsid w:val="00E374CE"/>
    <w:rsid w:val="00E40F0D"/>
    <w:rsid w:val="00E4498D"/>
    <w:rsid w:val="00E550C7"/>
    <w:rsid w:val="00E55B25"/>
    <w:rsid w:val="00E5721F"/>
    <w:rsid w:val="00E57770"/>
    <w:rsid w:val="00E603F3"/>
    <w:rsid w:val="00E60BED"/>
    <w:rsid w:val="00E639BB"/>
    <w:rsid w:val="00E64FC6"/>
    <w:rsid w:val="00E671AB"/>
    <w:rsid w:val="00E7642B"/>
    <w:rsid w:val="00E766B1"/>
    <w:rsid w:val="00E81064"/>
    <w:rsid w:val="00E81362"/>
    <w:rsid w:val="00E83CC9"/>
    <w:rsid w:val="00E92F37"/>
    <w:rsid w:val="00E94CC3"/>
    <w:rsid w:val="00EA66F8"/>
    <w:rsid w:val="00EA7FB1"/>
    <w:rsid w:val="00EB5F1B"/>
    <w:rsid w:val="00ED4B0E"/>
    <w:rsid w:val="00EE3722"/>
    <w:rsid w:val="00EE7FFC"/>
    <w:rsid w:val="00EF520F"/>
    <w:rsid w:val="00EF74DB"/>
    <w:rsid w:val="00F006D0"/>
    <w:rsid w:val="00F0085E"/>
    <w:rsid w:val="00F02EAB"/>
    <w:rsid w:val="00F03FE7"/>
    <w:rsid w:val="00F048B8"/>
    <w:rsid w:val="00F077E1"/>
    <w:rsid w:val="00F30C67"/>
    <w:rsid w:val="00F400F6"/>
    <w:rsid w:val="00F431D6"/>
    <w:rsid w:val="00F52280"/>
    <w:rsid w:val="00F54404"/>
    <w:rsid w:val="00F54767"/>
    <w:rsid w:val="00F61BAF"/>
    <w:rsid w:val="00F651F2"/>
    <w:rsid w:val="00F75193"/>
    <w:rsid w:val="00F76939"/>
    <w:rsid w:val="00F81470"/>
    <w:rsid w:val="00F92DF5"/>
    <w:rsid w:val="00F963B4"/>
    <w:rsid w:val="00F96BB3"/>
    <w:rsid w:val="00F96F2F"/>
    <w:rsid w:val="00FA55EC"/>
    <w:rsid w:val="00FB48D1"/>
    <w:rsid w:val="00FB546C"/>
    <w:rsid w:val="00FB6164"/>
    <w:rsid w:val="00FC0384"/>
    <w:rsid w:val="00FC0553"/>
    <w:rsid w:val="00FD283F"/>
    <w:rsid w:val="00FD6E58"/>
    <w:rsid w:val="00FE099F"/>
    <w:rsid w:val="00FE0EDB"/>
    <w:rsid w:val="00FE4AB2"/>
    <w:rsid w:val="00FF45D0"/>
    <w:rsid w:val="00FF71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A9EE"/>
  <w15:docId w15:val="{DC11B5B4-5D30-AC4B-8FF8-4D25668D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240F"/>
    <w:pPr>
      <w:spacing w:after="0" w:line="240" w:lineRule="auto"/>
    </w:pPr>
    <w:rPr>
      <w:rFonts w:ascii="Calibri" w:eastAsia="Times New Roman" w:hAnsi="Calibri" w:cs="Times New Roman"/>
      <w:lang w:val="fr-FR"/>
    </w:rPr>
  </w:style>
  <w:style w:type="paragraph" w:styleId="Kop1">
    <w:name w:val="heading 1"/>
    <w:basedOn w:val="Standaard"/>
    <w:next w:val="Standaard"/>
    <w:link w:val="Kop1Char"/>
    <w:uiPriority w:val="9"/>
    <w:qFormat/>
    <w:rsid w:val="002A6CB9"/>
    <w:pPr>
      <w:keepNext/>
      <w:keepLines/>
      <w:pageBreakBefore/>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71E9"/>
    <w:pPr>
      <w:ind w:left="720"/>
    </w:pPr>
    <w:rPr>
      <w:rFonts w:eastAsiaTheme="minorHAnsi"/>
      <w:lang w:val="nl-BE"/>
    </w:rPr>
  </w:style>
  <w:style w:type="paragraph" w:styleId="Voetnoottekst">
    <w:name w:val="footnote text"/>
    <w:basedOn w:val="Standaard"/>
    <w:link w:val="VoetnoottekstChar"/>
    <w:uiPriority w:val="99"/>
    <w:semiHidden/>
    <w:unhideWhenUsed/>
    <w:rsid w:val="003F21EB"/>
    <w:rPr>
      <w:sz w:val="20"/>
      <w:szCs w:val="20"/>
    </w:rPr>
  </w:style>
  <w:style w:type="character" w:customStyle="1" w:styleId="VoetnoottekstChar">
    <w:name w:val="Voetnoottekst Char"/>
    <w:basedOn w:val="Standaardalinea-lettertype"/>
    <w:link w:val="Voetnoottekst"/>
    <w:uiPriority w:val="99"/>
    <w:semiHidden/>
    <w:rsid w:val="003F21EB"/>
    <w:rPr>
      <w:rFonts w:ascii="Calibri" w:eastAsia="Times New Roman" w:hAnsi="Calibri" w:cs="Times New Roman"/>
      <w:sz w:val="20"/>
      <w:szCs w:val="20"/>
      <w:lang w:val="fr-FR"/>
    </w:rPr>
  </w:style>
  <w:style w:type="character" w:styleId="Voetnootmarkering">
    <w:name w:val="footnote reference"/>
    <w:basedOn w:val="Standaardalinea-lettertype"/>
    <w:uiPriority w:val="99"/>
    <w:semiHidden/>
    <w:unhideWhenUsed/>
    <w:rsid w:val="003F21EB"/>
    <w:rPr>
      <w:vertAlign w:val="superscript"/>
    </w:rPr>
  </w:style>
  <w:style w:type="character" w:styleId="Hyperlink">
    <w:name w:val="Hyperlink"/>
    <w:basedOn w:val="Standaardalinea-lettertype"/>
    <w:uiPriority w:val="99"/>
    <w:unhideWhenUsed/>
    <w:rsid w:val="00900FC5"/>
    <w:rPr>
      <w:color w:val="0563C1" w:themeColor="hyperlink"/>
      <w:u w:val="single"/>
    </w:rPr>
  </w:style>
  <w:style w:type="character" w:styleId="Verwijzingopmerking">
    <w:name w:val="annotation reference"/>
    <w:basedOn w:val="Standaardalinea-lettertype"/>
    <w:uiPriority w:val="99"/>
    <w:semiHidden/>
    <w:unhideWhenUsed/>
    <w:rsid w:val="00462A7F"/>
    <w:rPr>
      <w:sz w:val="16"/>
      <w:szCs w:val="16"/>
    </w:rPr>
  </w:style>
  <w:style w:type="paragraph" w:styleId="Tekstopmerking">
    <w:name w:val="annotation text"/>
    <w:basedOn w:val="Standaard"/>
    <w:link w:val="TekstopmerkingChar"/>
    <w:uiPriority w:val="99"/>
    <w:unhideWhenUsed/>
    <w:rsid w:val="00462A7F"/>
    <w:rPr>
      <w:sz w:val="20"/>
      <w:szCs w:val="20"/>
    </w:rPr>
  </w:style>
  <w:style w:type="character" w:customStyle="1" w:styleId="TekstopmerkingChar">
    <w:name w:val="Tekst opmerking Char"/>
    <w:basedOn w:val="Standaardalinea-lettertype"/>
    <w:link w:val="Tekstopmerking"/>
    <w:uiPriority w:val="99"/>
    <w:rsid w:val="00462A7F"/>
    <w:rPr>
      <w:rFonts w:ascii="Calibri" w:eastAsia="Times New Roman" w:hAnsi="Calibri" w:cs="Times New Roman"/>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462A7F"/>
    <w:rPr>
      <w:b/>
      <w:bCs/>
    </w:rPr>
  </w:style>
  <w:style w:type="character" w:customStyle="1" w:styleId="OnderwerpvanopmerkingChar">
    <w:name w:val="Onderwerp van opmerking Char"/>
    <w:basedOn w:val="TekstopmerkingChar"/>
    <w:link w:val="Onderwerpvanopmerking"/>
    <w:uiPriority w:val="99"/>
    <w:semiHidden/>
    <w:rsid w:val="00462A7F"/>
    <w:rPr>
      <w:rFonts w:ascii="Calibri" w:eastAsia="Times New Roman" w:hAnsi="Calibri" w:cs="Times New Roman"/>
      <w:b/>
      <w:bCs/>
      <w:sz w:val="20"/>
      <w:szCs w:val="20"/>
      <w:lang w:val="fr-FR"/>
    </w:rPr>
  </w:style>
  <w:style w:type="paragraph" w:styleId="Ballontekst">
    <w:name w:val="Balloon Text"/>
    <w:basedOn w:val="Standaard"/>
    <w:link w:val="BallontekstChar"/>
    <w:uiPriority w:val="99"/>
    <w:semiHidden/>
    <w:unhideWhenUsed/>
    <w:rsid w:val="00462A7F"/>
    <w:rPr>
      <w:rFonts w:ascii="Tahoma" w:hAnsi="Tahoma" w:cs="Tahoma"/>
      <w:sz w:val="16"/>
      <w:szCs w:val="16"/>
    </w:rPr>
  </w:style>
  <w:style w:type="character" w:customStyle="1" w:styleId="BallontekstChar">
    <w:name w:val="Ballontekst Char"/>
    <w:basedOn w:val="Standaardalinea-lettertype"/>
    <w:link w:val="Ballontekst"/>
    <w:uiPriority w:val="99"/>
    <w:semiHidden/>
    <w:rsid w:val="00462A7F"/>
    <w:rPr>
      <w:rFonts w:ascii="Tahoma" w:eastAsia="Times New Roman" w:hAnsi="Tahoma" w:cs="Tahoma"/>
      <w:sz w:val="16"/>
      <w:szCs w:val="16"/>
      <w:lang w:val="fr-FR"/>
    </w:rPr>
  </w:style>
  <w:style w:type="paragraph" w:styleId="Koptekst">
    <w:name w:val="header"/>
    <w:basedOn w:val="Standaard"/>
    <w:link w:val="KoptekstChar"/>
    <w:uiPriority w:val="99"/>
    <w:unhideWhenUsed/>
    <w:rsid w:val="000C7DFA"/>
    <w:pPr>
      <w:tabs>
        <w:tab w:val="center" w:pos="4536"/>
        <w:tab w:val="right" w:pos="9072"/>
      </w:tabs>
    </w:pPr>
  </w:style>
  <w:style w:type="character" w:customStyle="1" w:styleId="KoptekstChar">
    <w:name w:val="Koptekst Char"/>
    <w:basedOn w:val="Standaardalinea-lettertype"/>
    <w:link w:val="Koptekst"/>
    <w:uiPriority w:val="99"/>
    <w:rsid w:val="000C7DFA"/>
    <w:rPr>
      <w:rFonts w:ascii="Calibri" w:eastAsia="Times New Roman" w:hAnsi="Calibri" w:cs="Times New Roman"/>
      <w:lang w:val="fr-FR"/>
    </w:rPr>
  </w:style>
  <w:style w:type="paragraph" w:styleId="Voettekst">
    <w:name w:val="footer"/>
    <w:basedOn w:val="Standaard"/>
    <w:link w:val="VoettekstChar"/>
    <w:uiPriority w:val="99"/>
    <w:unhideWhenUsed/>
    <w:rsid w:val="000C7DFA"/>
    <w:pPr>
      <w:tabs>
        <w:tab w:val="center" w:pos="4536"/>
        <w:tab w:val="right" w:pos="9072"/>
      </w:tabs>
    </w:pPr>
  </w:style>
  <w:style w:type="character" w:customStyle="1" w:styleId="VoettekstChar">
    <w:name w:val="Voettekst Char"/>
    <w:basedOn w:val="Standaardalinea-lettertype"/>
    <w:link w:val="Voettekst"/>
    <w:uiPriority w:val="99"/>
    <w:rsid w:val="000C7DFA"/>
    <w:rPr>
      <w:rFonts w:ascii="Calibri" w:eastAsia="Times New Roman" w:hAnsi="Calibri" w:cs="Times New Roman"/>
      <w:lang w:val="fr-FR"/>
    </w:rPr>
  </w:style>
  <w:style w:type="paragraph" w:styleId="Tekstzonderopmaak">
    <w:name w:val="Plain Text"/>
    <w:basedOn w:val="Standaard"/>
    <w:link w:val="TekstzonderopmaakChar"/>
    <w:uiPriority w:val="99"/>
    <w:semiHidden/>
    <w:unhideWhenUsed/>
    <w:rsid w:val="00E103E9"/>
    <w:rPr>
      <w:rFonts w:eastAsiaTheme="minorHAnsi" w:cstheme="minorBidi"/>
      <w:szCs w:val="21"/>
      <w:lang w:val="nl-BE"/>
    </w:rPr>
  </w:style>
  <w:style w:type="character" w:customStyle="1" w:styleId="TekstzonderopmaakChar">
    <w:name w:val="Tekst zonder opmaak Char"/>
    <w:basedOn w:val="Standaardalinea-lettertype"/>
    <w:link w:val="Tekstzonderopmaak"/>
    <w:uiPriority w:val="99"/>
    <w:semiHidden/>
    <w:rsid w:val="00E103E9"/>
    <w:rPr>
      <w:rFonts w:ascii="Calibri" w:hAnsi="Calibri"/>
      <w:szCs w:val="21"/>
    </w:rPr>
  </w:style>
  <w:style w:type="paragraph" w:styleId="Revisie">
    <w:name w:val="Revision"/>
    <w:hidden/>
    <w:uiPriority w:val="99"/>
    <w:semiHidden/>
    <w:rsid w:val="008B5414"/>
    <w:pPr>
      <w:spacing w:after="0" w:line="240" w:lineRule="auto"/>
    </w:pPr>
    <w:rPr>
      <w:rFonts w:ascii="Calibri" w:eastAsia="Times New Roman" w:hAnsi="Calibri" w:cs="Times New Roman"/>
      <w:lang w:val="fr-FR"/>
    </w:rPr>
  </w:style>
  <w:style w:type="table" w:styleId="Tabelraster">
    <w:name w:val="Table Grid"/>
    <w:basedOn w:val="Standaardtabel"/>
    <w:uiPriority w:val="39"/>
    <w:rsid w:val="00B578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152142"/>
    <w:rPr>
      <w:color w:val="605E5C"/>
      <w:shd w:val="clear" w:color="auto" w:fill="E1DFDD"/>
    </w:rPr>
  </w:style>
  <w:style w:type="character" w:customStyle="1" w:styleId="Kop1Char">
    <w:name w:val="Kop 1 Char"/>
    <w:basedOn w:val="Standaardalinea-lettertype"/>
    <w:link w:val="Kop1"/>
    <w:uiPriority w:val="9"/>
    <w:rsid w:val="002A6CB9"/>
    <w:rPr>
      <w:rFonts w:asciiTheme="majorHAnsi" w:eastAsiaTheme="majorEastAsia" w:hAnsiTheme="majorHAnsi" w:cstheme="majorBidi"/>
      <w:color w:val="2E74B5" w:themeColor="accent1" w:themeShade="BF"/>
      <w:sz w:val="32"/>
      <w:szCs w:val="32"/>
      <w:lang w:val="fr-FR"/>
    </w:rPr>
  </w:style>
  <w:style w:type="character" w:styleId="GevolgdeHyperlink">
    <w:name w:val="FollowedHyperlink"/>
    <w:basedOn w:val="Standaardalinea-lettertype"/>
    <w:uiPriority w:val="99"/>
    <w:semiHidden/>
    <w:unhideWhenUsed/>
    <w:rsid w:val="00715643"/>
    <w:rPr>
      <w:color w:val="954F72" w:themeColor="followedHyperlink"/>
      <w:u w:val="single"/>
    </w:rPr>
  </w:style>
  <w:style w:type="character" w:customStyle="1" w:styleId="UnresolvedMention1">
    <w:name w:val="Unresolved Mention1"/>
    <w:basedOn w:val="Standaardalinea-lettertype"/>
    <w:uiPriority w:val="99"/>
    <w:semiHidden/>
    <w:unhideWhenUsed/>
    <w:rsid w:val="00395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5472">
      <w:bodyDiv w:val="1"/>
      <w:marLeft w:val="0"/>
      <w:marRight w:val="0"/>
      <w:marTop w:val="0"/>
      <w:marBottom w:val="0"/>
      <w:divBdr>
        <w:top w:val="none" w:sz="0" w:space="0" w:color="auto"/>
        <w:left w:val="none" w:sz="0" w:space="0" w:color="auto"/>
        <w:bottom w:val="none" w:sz="0" w:space="0" w:color="auto"/>
        <w:right w:val="none" w:sz="0" w:space="0" w:color="auto"/>
      </w:divBdr>
    </w:div>
    <w:div w:id="1416783039">
      <w:bodyDiv w:val="1"/>
      <w:marLeft w:val="0"/>
      <w:marRight w:val="0"/>
      <w:marTop w:val="0"/>
      <w:marBottom w:val="0"/>
      <w:divBdr>
        <w:top w:val="none" w:sz="0" w:space="0" w:color="auto"/>
        <w:left w:val="none" w:sz="0" w:space="0" w:color="auto"/>
        <w:bottom w:val="none" w:sz="0" w:space="0" w:color="auto"/>
        <w:right w:val="none" w:sz="0" w:space="0" w:color="auto"/>
      </w:divBdr>
    </w:div>
    <w:div w:id="147818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wdc.be/register-consignments" TargetMode="External"/><Relationship Id="rId4" Type="http://schemas.openxmlformats.org/officeDocument/2006/relationships/settings" Target="settings.xml"/><Relationship Id="rId9" Type="http://schemas.openxmlformats.org/officeDocument/2006/relationships/hyperlink" Target="mailto:trst@awdc.b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jvclegal.org" TargetMode="External"/><Relationship Id="rId2" Type="http://schemas.openxmlformats.org/officeDocument/2006/relationships/hyperlink" Target="http://www.jewelers.org" TargetMode="External"/><Relationship Id="rId1" Type="http://schemas.openxmlformats.org/officeDocument/2006/relationships/hyperlink" Target="http://ec.europa.eu/taxation_customs/vies/?locale=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27EBF-7B9A-2445-9FF7-116A27AE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11786</Words>
  <Characters>64827</Characters>
  <Application>Microsoft Office Word</Application>
  <DocSecurity>4</DocSecurity>
  <Lines>540</Lines>
  <Paragraphs>152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Trisevgeni Stavropoulos</dc:creator>
  <cp:lastModifiedBy>Ahalya Choksi</cp:lastModifiedBy>
  <cp:revision>2</cp:revision>
  <cp:lastPrinted>2020-01-20T15:32:00Z</cp:lastPrinted>
  <dcterms:created xsi:type="dcterms:W3CDTF">2023-03-28T08:15:00Z</dcterms:created>
  <dcterms:modified xsi:type="dcterms:W3CDTF">2023-03-28T08:15:00Z</dcterms:modified>
</cp:coreProperties>
</file>