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6ECA" w14:textId="56304BA9" w:rsidR="00911178" w:rsidRDefault="00911178" w:rsidP="00911178">
      <w:pPr>
        <w:pStyle w:val="Default"/>
        <w:rPr>
          <w:sz w:val="16"/>
          <w:szCs w:val="16"/>
          <w:lang w:val="en-US"/>
        </w:rPr>
      </w:pPr>
      <w:r w:rsidRPr="00004A69">
        <w:rPr>
          <w:color w:val="4472C4" w:themeColor="accent1"/>
          <w:sz w:val="44"/>
          <w:szCs w:val="44"/>
          <w:lang w:val="en-US"/>
        </w:rPr>
        <w:t>Supply Chain</w:t>
      </w:r>
      <w:r w:rsidR="00666CF1" w:rsidRPr="00004A69">
        <w:rPr>
          <w:color w:val="4472C4" w:themeColor="accent1"/>
          <w:sz w:val="44"/>
          <w:szCs w:val="44"/>
          <w:lang w:val="en-US"/>
        </w:rPr>
        <w:t xml:space="preserve"> </w:t>
      </w:r>
      <w:r w:rsidRPr="00004A69">
        <w:rPr>
          <w:color w:val="4472C4" w:themeColor="accent1"/>
          <w:sz w:val="44"/>
          <w:szCs w:val="44"/>
          <w:lang w:val="en-US"/>
        </w:rPr>
        <w:t xml:space="preserve">Policy </w:t>
      </w:r>
      <w:r w:rsidRPr="00911178">
        <w:rPr>
          <w:sz w:val="16"/>
          <w:szCs w:val="16"/>
          <w:lang w:val="en-US"/>
        </w:rPr>
        <w:t xml:space="preserve">v. </w:t>
      </w:r>
      <w:r w:rsidR="00AF77A7">
        <w:rPr>
          <w:sz w:val="16"/>
          <w:szCs w:val="16"/>
          <w:lang w:val="en-US"/>
        </w:rPr>
        <w:t>Nov</w:t>
      </w:r>
      <w:r w:rsidRPr="00911178">
        <w:rPr>
          <w:sz w:val="16"/>
          <w:szCs w:val="16"/>
          <w:lang w:val="en-US"/>
        </w:rPr>
        <w:t xml:space="preserve"> 202</w:t>
      </w:r>
      <w:r w:rsidR="00A513A8">
        <w:rPr>
          <w:sz w:val="16"/>
          <w:szCs w:val="16"/>
          <w:lang w:val="en-US"/>
        </w:rPr>
        <w:t>3</w:t>
      </w:r>
      <w:r w:rsidRPr="00911178">
        <w:rPr>
          <w:sz w:val="16"/>
          <w:szCs w:val="16"/>
          <w:lang w:val="en-US"/>
        </w:rPr>
        <w:t xml:space="preserve"> </w:t>
      </w:r>
    </w:p>
    <w:p w14:paraId="34B0D66C" w14:textId="77777777" w:rsidR="00911178" w:rsidRPr="00911178" w:rsidRDefault="00911178" w:rsidP="00911178">
      <w:pPr>
        <w:pStyle w:val="Default"/>
        <w:rPr>
          <w:sz w:val="16"/>
          <w:szCs w:val="16"/>
          <w:lang w:val="en-US"/>
        </w:rPr>
      </w:pPr>
    </w:p>
    <w:p w14:paraId="4CEA09AF" w14:textId="77777777" w:rsidR="00911178" w:rsidRPr="00226DC2" w:rsidRDefault="00911178" w:rsidP="00911178">
      <w:pPr>
        <w:pStyle w:val="Default"/>
        <w:rPr>
          <w:b/>
          <w:bCs/>
          <w:sz w:val="20"/>
          <w:szCs w:val="20"/>
          <w:lang w:val="en-US"/>
        </w:rPr>
      </w:pPr>
      <w:r w:rsidRPr="00226DC2">
        <w:rPr>
          <w:b/>
          <w:bCs/>
          <w:sz w:val="20"/>
          <w:szCs w:val="20"/>
          <w:lang w:val="en-US"/>
        </w:rPr>
        <w:t xml:space="preserve">[Company name] </w:t>
      </w:r>
    </w:p>
    <w:p w14:paraId="071314DE" w14:textId="16EDD76A" w:rsidR="00777839" w:rsidRPr="00226DC2" w:rsidRDefault="00911178" w:rsidP="00911178">
      <w:pPr>
        <w:pStyle w:val="Default"/>
        <w:rPr>
          <w:b/>
          <w:bCs/>
          <w:sz w:val="20"/>
          <w:szCs w:val="20"/>
          <w:lang w:val="en-US"/>
        </w:rPr>
      </w:pPr>
      <w:r w:rsidRPr="00226DC2">
        <w:rPr>
          <w:b/>
          <w:bCs/>
          <w:sz w:val="20"/>
          <w:szCs w:val="20"/>
          <w:lang w:val="en-US"/>
        </w:rPr>
        <w:t>[Address]</w:t>
      </w:r>
    </w:p>
    <w:p w14:paraId="4DC25F83" w14:textId="34D6FA4F" w:rsidR="009A0A5F" w:rsidRPr="00D96A64" w:rsidRDefault="009A0A5F" w:rsidP="009A0A5F">
      <w:pPr>
        <w:pStyle w:val="Heading1"/>
        <w:spacing w:after="120"/>
        <w:rPr>
          <w:rStyle w:val="BookTitle"/>
          <w:b w:val="0"/>
          <w:bCs w:val="0"/>
          <w:i w:val="0"/>
          <w:iCs w:val="0"/>
          <w:lang w:val="en-US"/>
        </w:rPr>
      </w:pPr>
      <w:r>
        <w:rPr>
          <w:rStyle w:val="BookTitle"/>
          <w:color w:val="auto"/>
          <w:sz w:val="28"/>
          <w:szCs w:val="28"/>
          <w:lang w:val="en-US"/>
        </w:rPr>
        <w:t>Our c</w:t>
      </w:r>
      <w:r w:rsidRPr="00B64E02">
        <w:rPr>
          <w:rStyle w:val="BookTitle"/>
          <w:color w:val="auto"/>
          <w:sz w:val="28"/>
          <w:szCs w:val="28"/>
          <w:lang w:val="en-US"/>
        </w:rPr>
        <w:t>ommitments</w:t>
      </w:r>
    </w:p>
    <w:p w14:paraId="33EFB95F" w14:textId="15DBDAD0" w:rsidR="00EB6965" w:rsidRPr="00004A69" w:rsidRDefault="00AB7CCF" w:rsidP="00B64E02">
      <w:pPr>
        <w:pStyle w:val="Default"/>
        <w:spacing w:after="120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[Insert </w:t>
      </w:r>
      <w:r w:rsidR="00C86192" w:rsidRPr="00004A69">
        <w:rPr>
          <w:b/>
          <w:bCs/>
          <w:i/>
          <w:iCs/>
          <w:sz w:val="22"/>
          <w:szCs w:val="22"/>
          <w:lang w:val="en-US"/>
        </w:rPr>
        <w:t>I</w:t>
      </w:r>
      <w:r w:rsidR="00D60E16" w:rsidRPr="00004A69">
        <w:rPr>
          <w:b/>
          <w:bCs/>
          <w:i/>
          <w:iCs/>
          <w:sz w:val="22"/>
          <w:szCs w:val="22"/>
          <w:lang w:val="en-US"/>
        </w:rPr>
        <w:t xml:space="preserve">ntroductory paragraph </w:t>
      </w:r>
      <w:r w:rsidR="00C86192" w:rsidRPr="00004A69">
        <w:rPr>
          <w:b/>
          <w:bCs/>
          <w:i/>
          <w:iCs/>
          <w:sz w:val="22"/>
          <w:szCs w:val="22"/>
          <w:lang w:val="en-US"/>
        </w:rPr>
        <w:t>outlining why company</w:t>
      </w:r>
      <w:r w:rsidR="00D60E16" w:rsidRPr="00004A69">
        <w:rPr>
          <w:b/>
          <w:bCs/>
          <w:i/>
          <w:iCs/>
          <w:sz w:val="22"/>
          <w:szCs w:val="22"/>
          <w:lang w:val="en-US"/>
        </w:rPr>
        <w:t xml:space="preserve"> </w:t>
      </w:r>
      <w:r w:rsidR="00D96A64" w:rsidRPr="00004A69">
        <w:rPr>
          <w:b/>
          <w:bCs/>
          <w:i/>
          <w:iCs/>
          <w:sz w:val="22"/>
          <w:szCs w:val="22"/>
          <w:lang w:val="en-US"/>
        </w:rPr>
        <w:t>attaches importance to</w:t>
      </w:r>
      <w:r w:rsidR="00D60E16" w:rsidRPr="00004A69">
        <w:rPr>
          <w:b/>
          <w:bCs/>
          <w:i/>
          <w:iCs/>
          <w:sz w:val="22"/>
          <w:szCs w:val="22"/>
          <w:lang w:val="en-US"/>
        </w:rPr>
        <w:t xml:space="preserve"> responsible business conduct.</w:t>
      </w:r>
      <w:r>
        <w:rPr>
          <w:b/>
          <w:bCs/>
          <w:i/>
          <w:iCs/>
          <w:sz w:val="22"/>
          <w:szCs w:val="22"/>
          <w:lang w:val="en-US"/>
        </w:rPr>
        <w:t>]</w:t>
      </w:r>
    </w:p>
    <w:p w14:paraId="16604B43" w14:textId="61D57A91" w:rsidR="009A0A5F" w:rsidRPr="00004A69" w:rsidRDefault="009A0A5F" w:rsidP="00004A69">
      <w:pPr>
        <w:pStyle w:val="Default"/>
        <w:spacing w:after="120"/>
        <w:rPr>
          <w:sz w:val="22"/>
          <w:szCs w:val="22"/>
          <w:lang w:val="en-US"/>
        </w:rPr>
      </w:pPr>
      <w:r w:rsidRPr="00004A69">
        <w:rPr>
          <w:sz w:val="22"/>
          <w:szCs w:val="22"/>
          <w:lang w:val="en-US"/>
        </w:rPr>
        <w:t>We</w:t>
      </w:r>
      <w:r w:rsidR="00130116" w:rsidRPr="00004A69">
        <w:rPr>
          <w:sz w:val="22"/>
          <w:szCs w:val="22"/>
          <w:lang w:val="en-US"/>
        </w:rPr>
        <w:t xml:space="preserve"> </w:t>
      </w:r>
      <w:r w:rsidR="00AB77C8" w:rsidRPr="00004A69">
        <w:rPr>
          <w:sz w:val="22"/>
          <w:szCs w:val="22"/>
          <w:lang w:val="en-US"/>
        </w:rPr>
        <w:t>understand</w:t>
      </w:r>
      <w:r w:rsidR="00130116" w:rsidRPr="00004A69">
        <w:rPr>
          <w:sz w:val="22"/>
          <w:szCs w:val="22"/>
          <w:lang w:val="en-US"/>
        </w:rPr>
        <w:t xml:space="preserve"> </w:t>
      </w:r>
      <w:r w:rsidR="001840E9" w:rsidRPr="00004A69">
        <w:rPr>
          <w:sz w:val="22"/>
          <w:szCs w:val="22"/>
          <w:lang w:val="en-US"/>
        </w:rPr>
        <w:t>that</w:t>
      </w:r>
      <w:r w:rsidR="0028592E" w:rsidRPr="00004A69">
        <w:rPr>
          <w:sz w:val="22"/>
          <w:szCs w:val="22"/>
          <w:lang w:val="en-US"/>
        </w:rPr>
        <w:t xml:space="preserve"> </w:t>
      </w:r>
      <w:r w:rsidR="00130116" w:rsidRPr="00004A69">
        <w:rPr>
          <w:sz w:val="22"/>
          <w:szCs w:val="22"/>
          <w:lang w:val="en-US"/>
        </w:rPr>
        <w:t>risk</w:t>
      </w:r>
      <w:r w:rsidR="00F158C1" w:rsidRPr="00004A69">
        <w:rPr>
          <w:sz w:val="22"/>
          <w:szCs w:val="22"/>
          <w:lang w:val="en-US"/>
        </w:rPr>
        <w:t>s</w:t>
      </w:r>
      <w:r w:rsidR="00130116" w:rsidRPr="00004A69">
        <w:rPr>
          <w:sz w:val="22"/>
          <w:szCs w:val="22"/>
          <w:lang w:val="en-US"/>
        </w:rPr>
        <w:t xml:space="preserve"> for corruption, money laundering, conflict financing, </w:t>
      </w:r>
      <w:r w:rsidR="00C77C1C" w:rsidRPr="00004A69">
        <w:rPr>
          <w:sz w:val="22"/>
          <w:szCs w:val="22"/>
          <w:lang w:val="en-US"/>
        </w:rPr>
        <w:t xml:space="preserve">and </w:t>
      </w:r>
      <w:r w:rsidR="00650E4B" w:rsidRPr="00004A69">
        <w:rPr>
          <w:sz w:val="22"/>
          <w:szCs w:val="22"/>
          <w:lang w:val="en-US"/>
        </w:rPr>
        <w:t>adverse human rights and environmental impacts</w:t>
      </w:r>
      <w:r w:rsidR="00AB77C8" w:rsidRPr="00004A69">
        <w:rPr>
          <w:sz w:val="22"/>
          <w:szCs w:val="22"/>
          <w:lang w:val="en-US"/>
        </w:rPr>
        <w:t xml:space="preserve"> </w:t>
      </w:r>
      <w:r w:rsidR="001840E9" w:rsidRPr="00004A69">
        <w:rPr>
          <w:sz w:val="22"/>
          <w:szCs w:val="22"/>
          <w:lang w:val="en-US"/>
        </w:rPr>
        <w:t>exist</w:t>
      </w:r>
      <w:r w:rsidR="00130116" w:rsidRPr="00004A69">
        <w:rPr>
          <w:sz w:val="22"/>
          <w:szCs w:val="22"/>
          <w:lang w:val="en-US"/>
        </w:rPr>
        <w:t xml:space="preserve"> </w:t>
      </w:r>
      <w:r w:rsidR="00226DC2" w:rsidRPr="00004A69">
        <w:rPr>
          <w:sz w:val="22"/>
          <w:szCs w:val="22"/>
          <w:lang w:val="en-US"/>
        </w:rPr>
        <w:t>throughout</w:t>
      </w:r>
      <w:r w:rsidR="00650E4B" w:rsidRPr="00004A69">
        <w:rPr>
          <w:sz w:val="22"/>
          <w:szCs w:val="22"/>
          <w:lang w:val="en-US"/>
        </w:rPr>
        <w:t xml:space="preserve"> </w:t>
      </w:r>
      <w:r w:rsidR="00C77C1C" w:rsidRPr="00004A69">
        <w:rPr>
          <w:sz w:val="22"/>
          <w:szCs w:val="22"/>
          <w:lang w:val="en-US"/>
        </w:rPr>
        <w:t>diamond</w:t>
      </w:r>
      <w:r w:rsidR="000C0810" w:rsidRPr="00004A69">
        <w:rPr>
          <w:sz w:val="22"/>
          <w:szCs w:val="22"/>
          <w:lang w:val="en-US"/>
        </w:rPr>
        <w:t xml:space="preserve"> </w:t>
      </w:r>
      <w:r w:rsidR="00130116" w:rsidRPr="00004A69">
        <w:rPr>
          <w:sz w:val="22"/>
          <w:szCs w:val="22"/>
          <w:lang w:val="en-US"/>
        </w:rPr>
        <w:t>supply chain</w:t>
      </w:r>
      <w:r w:rsidR="00AB77C8" w:rsidRPr="00004A69">
        <w:rPr>
          <w:sz w:val="22"/>
          <w:szCs w:val="22"/>
          <w:lang w:val="en-US"/>
        </w:rPr>
        <w:t>s</w:t>
      </w:r>
      <w:r w:rsidR="00502BD5" w:rsidRPr="00004A69">
        <w:rPr>
          <w:sz w:val="22"/>
          <w:szCs w:val="22"/>
          <w:lang w:val="en-US"/>
        </w:rPr>
        <w:t xml:space="preserve">. </w:t>
      </w:r>
      <w:r w:rsidRPr="00004A69">
        <w:rPr>
          <w:sz w:val="22"/>
          <w:szCs w:val="22"/>
          <w:lang w:val="en-US"/>
        </w:rPr>
        <w:t xml:space="preserve">We </w:t>
      </w:r>
      <w:r w:rsidR="00AB77C8" w:rsidRPr="00004A69">
        <w:rPr>
          <w:sz w:val="22"/>
          <w:szCs w:val="22"/>
          <w:lang w:val="en-US"/>
        </w:rPr>
        <w:t xml:space="preserve">commit </w:t>
      </w:r>
      <w:r w:rsidRPr="00004A69">
        <w:rPr>
          <w:sz w:val="22"/>
          <w:szCs w:val="22"/>
          <w:lang w:val="en-US"/>
        </w:rPr>
        <w:t xml:space="preserve">to </w:t>
      </w:r>
      <w:r w:rsidR="00D96A64" w:rsidRPr="00004A69">
        <w:rPr>
          <w:sz w:val="22"/>
          <w:szCs w:val="22"/>
          <w:lang w:val="en-US"/>
        </w:rPr>
        <w:t xml:space="preserve">identifying and </w:t>
      </w:r>
      <w:r w:rsidR="00650E4B" w:rsidRPr="00004A69">
        <w:rPr>
          <w:sz w:val="22"/>
          <w:szCs w:val="22"/>
          <w:lang w:val="en-US"/>
        </w:rPr>
        <w:t>mitigating</w:t>
      </w:r>
      <w:r w:rsidRPr="00004A69">
        <w:rPr>
          <w:sz w:val="22"/>
          <w:szCs w:val="22"/>
          <w:lang w:val="en-US"/>
        </w:rPr>
        <w:t xml:space="preserve"> these risks, and </w:t>
      </w:r>
      <w:r w:rsidR="00AB77C8" w:rsidRPr="00004A69">
        <w:rPr>
          <w:sz w:val="22"/>
          <w:szCs w:val="22"/>
          <w:lang w:val="en-US"/>
        </w:rPr>
        <w:t xml:space="preserve">we </w:t>
      </w:r>
      <w:r w:rsidRPr="00004A69">
        <w:rPr>
          <w:sz w:val="22"/>
          <w:szCs w:val="22"/>
          <w:lang w:val="en-US"/>
        </w:rPr>
        <w:t xml:space="preserve">expect the same commitment from our </w:t>
      </w:r>
      <w:r w:rsidR="00650E4B" w:rsidRPr="00004A69">
        <w:rPr>
          <w:sz w:val="22"/>
          <w:szCs w:val="22"/>
          <w:lang w:val="en-US"/>
        </w:rPr>
        <w:t>suppliers</w:t>
      </w:r>
      <w:r w:rsidRPr="00004A69">
        <w:rPr>
          <w:sz w:val="22"/>
          <w:szCs w:val="22"/>
          <w:lang w:val="en-US"/>
        </w:rPr>
        <w:t>.</w:t>
      </w:r>
    </w:p>
    <w:p w14:paraId="6ACBFE54" w14:textId="47BA656D" w:rsidR="009A0A5F" w:rsidRPr="00004A69" w:rsidRDefault="009A0A5F" w:rsidP="00004A69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color w:val="000000"/>
          <w:lang w:val="en-US"/>
        </w:rPr>
      </w:pPr>
      <w:r w:rsidRPr="00004A69">
        <w:rPr>
          <w:rFonts w:ascii="Arial" w:hAnsi="Arial" w:cs="Arial"/>
          <w:lang w:val="en-US"/>
        </w:rPr>
        <w:t>We</w:t>
      </w:r>
      <w:r w:rsidR="00235CCA" w:rsidRPr="00004A69">
        <w:rPr>
          <w:rFonts w:ascii="Arial" w:hAnsi="Arial" w:cs="Arial"/>
          <w:lang w:val="en-US"/>
        </w:rPr>
        <w:t xml:space="preserve"> commit</w:t>
      </w:r>
      <w:r w:rsidRPr="00004A69">
        <w:rPr>
          <w:rFonts w:ascii="Arial" w:hAnsi="Arial" w:cs="Arial"/>
          <w:lang w:val="en-US"/>
        </w:rPr>
        <w:t xml:space="preserve"> to </w:t>
      </w:r>
      <w:r w:rsidR="00235CCA" w:rsidRPr="00004A69">
        <w:rPr>
          <w:rFonts w:ascii="Arial" w:hAnsi="Arial" w:cs="Arial"/>
          <w:lang w:val="en-US"/>
        </w:rPr>
        <w:t xml:space="preserve">respecting </w:t>
      </w:r>
      <w:r w:rsidR="00C77C1C" w:rsidRPr="00004A69">
        <w:rPr>
          <w:rFonts w:ascii="Arial" w:hAnsi="Arial" w:cs="Arial"/>
          <w:lang w:val="en-US"/>
        </w:rPr>
        <w:t>international</w:t>
      </w:r>
      <w:r w:rsidRPr="00004A69">
        <w:rPr>
          <w:rFonts w:ascii="Arial" w:hAnsi="Arial" w:cs="Arial"/>
          <w:lang w:val="en-US"/>
        </w:rPr>
        <w:t xml:space="preserve"> standards and legislatio</w:t>
      </w:r>
      <w:r w:rsidR="00C77C1C" w:rsidRPr="00004A69">
        <w:rPr>
          <w:rFonts w:ascii="Arial" w:hAnsi="Arial" w:cs="Arial"/>
          <w:lang w:val="en-US"/>
        </w:rPr>
        <w:t>n</w:t>
      </w:r>
      <w:r w:rsidR="00AB77C8" w:rsidRPr="00004A69">
        <w:rPr>
          <w:rFonts w:ascii="Arial" w:hAnsi="Arial" w:cs="Arial"/>
          <w:lang w:val="en-US"/>
        </w:rPr>
        <w:t>, including</w:t>
      </w:r>
      <w:r w:rsidRPr="00004A69">
        <w:rPr>
          <w:rFonts w:ascii="Arial" w:hAnsi="Arial" w:cs="Arial"/>
          <w:lang w:val="en-US"/>
        </w:rPr>
        <w:t xml:space="preserve"> </w:t>
      </w:r>
      <w:r w:rsidR="00650E4B" w:rsidRPr="00004A69">
        <w:rPr>
          <w:rFonts w:ascii="Arial" w:hAnsi="Arial" w:cs="Arial"/>
          <w:lang w:val="en-US"/>
        </w:rPr>
        <w:t xml:space="preserve">(but not limited to) </w:t>
      </w:r>
      <w:r w:rsidRPr="00004A69">
        <w:rPr>
          <w:rFonts w:ascii="Arial" w:hAnsi="Arial" w:cs="Arial"/>
          <w:lang w:val="en-US"/>
        </w:rPr>
        <w:t xml:space="preserve">the </w:t>
      </w:r>
      <w:r w:rsidRPr="00004A69">
        <w:rPr>
          <w:rFonts w:ascii="Arial" w:hAnsi="Arial" w:cs="Arial"/>
          <w:color w:val="000000"/>
          <w:lang w:val="en-US"/>
        </w:rPr>
        <w:t xml:space="preserve">Universal Declaration of Human Rights, the International </w:t>
      </w:r>
      <w:proofErr w:type="spellStart"/>
      <w:r w:rsidRPr="00004A69">
        <w:rPr>
          <w:rFonts w:ascii="Arial" w:hAnsi="Arial" w:cs="Arial"/>
          <w:color w:val="000000"/>
          <w:lang w:val="en-US"/>
        </w:rPr>
        <w:t>Labour</w:t>
      </w:r>
      <w:proofErr w:type="spellEnd"/>
      <w:r w:rsidRPr="00004A69">
        <w:rPr>
          <w:rFonts w:ascii="Arial" w:hAnsi="Arial" w:cs="Arial"/>
          <w:color w:val="000000"/>
          <w:lang w:val="en-US"/>
        </w:rPr>
        <w:t xml:space="preserve"> Organization (ILO) </w:t>
      </w:r>
      <w:r w:rsidR="00D96A64" w:rsidRPr="00004A69">
        <w:rPr>
          <w:rFonts w:ascii="Arial" w:hAnsi="Arial" w:cs="Arial"/>
          <w:color w:val="000000"/>
          <w:lang w:val="en-US"/>
        </w:rPr>
        <w:t>C</w:t>
      </w:r>
      <w:r w:rsidRPr="00004A69">
        <w:rPr>
          <w:rFonts w:ascii="Arial" w:hAnsi="Arial" w:cs="Arial"/>
          <w:color w:val="000000"/>
          <w:lang w:val="en-US"/>
        </w:rPr>
        <w:t>ore</w:t>
      </w:r>
      <w:r w:rsidR="00650E4B" w:rsidRPr="00004A6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50E4B" w:rsidRPr="00004A69">
        <w:rPr>
          <w:rFonts w:ascii="Arial" w:hAnsi="Arial" w:cs="Arial"/>
          <w:color w:val="000000"/>
          <w:lang w:val="en-US"/>
        </w:rPr>
        <w:t>Labour</w:t>
      </w:r>
      <w:proofErr w:type="spellEnd"/>
      <w:r w:rsidRPr="00004A69">
        <w:rPr>
          <w:rFonts w:ascii="Arial" w:hAnsi="Arial" w:cs="Arial"/>
          <w:color w:val="000000"/>
          <w:lang w:val="en-US"/>
        </w:rPr>
        <w:t xml:space="preserve"> </w:t>
      </w:r>
      <w:r w:rsidR="00D96A64" w:rsidRPr="00004A69">
        <w:rPr>
          <w:rFonts w:ascii="Arial" w:hAnsi="Arial" w:cs="Arial"/>
          <w:color w:val="000000"/>
          <w:lang w:val="en-US"/>
        </w:rPr>
        <w:t>C</w:t>
      </w:r>
      <w:r w:rsidRPr="00004A69">
        <w:rPr>
          <w:rFonts w:ascii="Arial" w:hAnsi="Arial" w:cs="Arial"/>
          <w:color w:val="000000"/>
          <w:lang w:val="en-US"/>
        </w:rPr>
        <w:t xml:space="preserve">onventions, and national social and environmental </w:t>
      </w:r>
      <w:r w:rsidR="00C77C1C" w:rsidRPr="00004A69">
        <w:rPr>
          <w:rFonts w:ascii="Arial" w:hAnsi="Arial" w:cs="Arial"/>
          <w:color w:val="000000"/>
          <w:lang w:val="en-US"/>
        </w:rPr>
        <w:t>legislation</w:t>
      </w:r>
      <w:r w:rsidRPr="00004A69">
        <w:rPr>
          <w:rFonts w:ascii="Arial" w:hAnsi="Arial" w:cs="Arial"/>
          <w:color w:val="000000"/>
          <w:lang w:val="en-US"/>
        </w:rPr>
        <w:t xml:space="preserve">. </w:t>
      </w:r>
    </w:p>
    <w:p w14:paraId="7187728A" w14:textId="6ACB3C6B" w:rsidR="009A0A5F" w:rsidRPr="00004A69" w:rsidRDefault="009A0A5F" w:rsidP="00004A69">
      <w:pPr>
        <w:pStyle w:val="Default"/>
        <w:numPr>
          <w:ilvl w:val="0"/>
          <w:numId w:val="12"/>
        </w:numPr>
        <w:spacing w:after="120"/>
        <w:rPr>
          <w:sz w:val="22"/>
          <w:szCs w:val="22"/>
          <w:lang w:val="en-US"/>
        </w:rPr>
      </w:pPr>
      <w:r w:rsidRPr="00004A69">
        <w:rPr>
          <w:sz w:val="22"/>
          <w:szCs w:val="22"/>
          <w:lang w:val="en-US"/>
        </w:rPr>
        <w:t>We commit to support</w:t>
      </w:r>
      <w:r w:rsidR="00D96A64" w:rsidRPr="00004A69">
        <w:rPr>
          <w:sz w:val="22"/>
          <w:szCs w:val="22"/>
          <w:lang w:val="en-US"/>
        </w:rPr>
        <w:t>ing</w:t>
      </w:r>
      <w:r w:rsidRPr="00004A69">
        <w:rPr>
          <w:sz w:val="22"/>
          <w:szCs w:val="22"/>
          <w:lang w:val="en-US"/>
        </w:rPr>
        <w:t xml:space="preserve"> and contribut</w:t>
      </w:r>
      <w:r w:rsidR="00D96A64" w:rsidRPr="00004A69">
        <w:rPr>
          <w:sz w:val="22"/>
          <w:szCs w:val="22"/>
          <w:lang w:val="en-US"/>
        </w:rPr>
        <w:t>ing</w:t>
      </w:r>
      <w:r w:rsidRPr="00004A69">
        <w:rPr>
          <w:sz w:val="22"/>
          <w:szCs w:val="22"/>
          <w:lang w:val="en-US"/>
        </w:rPr>
        <w:t xml:space="preserve"> to efforts to eliminate risks for money laundering and terrorism financing, and have a Money Laundering and Anti-Terrorism Policy.</w:t>
      </w:r>
    </w:p>
    <w:p w14:paraId="012883E6" w14:textId="0483CB79" w:rsidR="009A0A5F" w:rsidRPr="00004A69" w:rsidRDefault="009A0A5F" w:rsidP="00004A69">
      <w:pPr>
        <w:pStyle w:val="Default"/>
        <w:numPr>
          <w:ilvl w:val="0"/>
          <w:numId w:val="12"/>
        </w:numPr>
        <w:spacing w:after="120"/>
        <w:rPr>
          <w:sz w:val="22"/>
          <w:szCs w:val="22"/>
          <w:lang w:val="en-US"/>
        </w:rPr>
      </w:pPr>
      <w:r w:rsidRPr="00004A69">
        <w:rPr>
          <w:sz w:val="22"/>
          <w:szCs w:val="22"/>
          <w:lang w:val="en-US"/>
        </w:rPr>
        <w:t>We do not engage in- nor tolerate corruption. We do not engage in bribery, and reject any request to conceal or disguise the origin or type of diamonds</w:t>
      </w:r>
      <w:r w:rsidR="00AB77C8" w:rsidRPr="00004A69">
        <w:rPr>
          <w:sz w:val="22"/>
          <w:szCs w:val="22"/>
          <w:lang w:val="en-US"/>
        </w:rPr>
        <w:t>; or</w:t>
      </w:r>
      <w:r w:rsidRPr="00004A69">
        <w:rPr>
          <w:sz w:val="22"/>
          <w:szCs w:val="22"/>
          <w:lang w:val="en-US"/>
        </w:rPr>
        <w:t xml:space="preserve"> to misrepresent fees, royalties and taxes to be paid to authorities. </w:t>
      </w:r>
    </w:p>
    <w:p w14:paraId="209591E6" w14:textId="056F8189" w:rsidR="00EB6965" w:rsidRPr="00004A69" w:rsidRDefault="00650E4B" w:rsidP="00004A69">
      <w:pPr>
        <w:pStyle w:val="Default"/>
        <w:numPr>
          <w:ilvl w:val="0"/>
          <w:numId w:val="12"/>
        </w:numPr>
        <w:ind w:left="357" w:hanging="357"/>
        <w:rPr>
          <w:sz w:val="22"/>
          <w:szCs w:val="22"/>
          <w:lang w:val="en-US"/>
        </w:rPr>
      </w:pPr>
      <w:r w:rsidRPr="00004A69">
        <w:rPr>
          <w:sz w:val="22"/>
          <w:szCs w:val="22"/>
          <w:lang w:val="en-US"/>
        </w:rPr>
        <w:t>We commit to carrying out due diligence in line with international standards</w:t>
      </w:r>
      <w:r w:rsidR="00777839" w:rsidRPr="00004A69">
        <w:rPr>
          <w:sz w:val="22"/>
          <w:szCs w:val="22"/>
          <w:lang w:val="en-US"/>
        </w:rPr>
        <w:t>.</w:t>
      </w:r>
      <w:r w:rsidR="009371DA" w:rsidRPr="00004A69">
        <w:rPr>
          <w:sz w:val="22"/>
          <w:szCs w:val="22"/>
          <w:lang w:val="en-US"/>
        </w:rPr>
        <w:t xml:space="preserve"> </w:t>
      </w:r>
      <w:r w:rsidR="00130116" w:rsidRPr="00004A69">
        <w:rPr>
          <w:sz w:val="22"/>
          <w:szCs w:val="22"/>
          <w:lang w:val="en-US"/>
        </w:rPr>
        <w:t xml:space="preserve">While </w:t>
      </w:r>
      <w:r w:rsidR="00AB77C8" w:rsidRPr="00004A69">
        <w:rPr>
          <w:sz w:val="22"/>
          <w:szCs w:val="22"/>
          <w:lang w:val="en-US"/>
        </w:rPr>
        <w:t>this</w:t>
      </w:r>
      <w:r w:rsidR="00204072" w:rsidRPr="00004A69">
        <w:rPr>
          <w:sz w:val="22"/>
          <w:szCs w:val="22"/>
          <w:lang w:val="en-US"/>
        </w:rPr>
        <w:t xml:space="preserve"> commitment is</w:t>
      </w:r>
      <w:r w:rsidR="00130116" w:rsidRPr="00004A69">
        <w:rPr>
          <w:sz w:val="22"/>
          <w:szCs w:val="22"/>
          <w:lang w:val="en-US"/>
        </w:rPr>
        <w:t xml:space="preserve"> unwavering,</w:t>
      </w:r>
      <w:r w:rsidR="001C7DED" w:rsidRPr="00004A69">
        <w:rPr>
          <w:sz w:val="22"/>
          <w:szCs w:val="22"/>
          <w:lang w:val="en-US"/>
        </w:rPr>
        <w:t xml:space="preserve"> </w:t>
      </w:r>
      <w:r w:rsidR="00130116" w:rsidRPr="00004A69">
        <w:rPr>
          <w:sz w:val="22"/>
          <w:szCs w:val="22"/>
          <w:lang w:val="en-US"/>
        </w:rPr>
        <w:t xml:space="preserve">capacity constraints and </w:t>
      </w:r>
      <w:r w:rsidR="000C0810" w:rsidRPr="00004A69">
        <w:rPr>
          <w:sz w:val="22"/>
          <w:szCs w:val="22"/>
          <w:lang w:val="en-US"/>
        </w:rPr>
        <w:t>limited</w:t>
      </w:r>
      <w:r w:rsidR="00130116" w:rsidRPr="00004A69">
        <w:rPr>
          <w:sz w:val="22"/>
          <w:szCs w:val="22"/>
          <w:lang w:val="en-US"/>
        </w:rPr>
        <w:t xml:space="preserve"> leverage over </w:t>
      </w:r>
      <w:r w:rsidR="00EB5ADC" w:rsidRPr="00004A69">
        <w:rPr>
          <w:sz w:val="22"/>
          <w:szCs w:val="22"/>
          <w:lang w:val="en-US"/>
        </w:rPr>
        <w:t>(some)</w:t>
      </w:r>
      <w:r w:rsidR="00666CF1" w:rsidRPr="00004A69">
        <w:rPr>
          <w:sz w:val="22"/>
          <w:szCs w:val="22"/>
          <w:lang w:val="en-US"/>
        </w:rPr>
        <w:t xml:space="preserve"> </w:t>
      </w:r>
      <w:r w:rsidR="00130116" w:rsidRPr="00004A69">
        <w:rPr>
          <w:sz w:val="22"/>
          <w:szCs w:val="22"/>
          <w:lang w:val="en-US"/>
        </w:rPr>
        <w:t>business partners</w:t>
      </w:r>
      <w:r w:rsidR="001C7DED" w:rsidRPr="00004A69">
        <w:rPr>
          <w:sz w:val="22"/>
          <w:szCs w:val="22"/>
          <w:lang w:val="en-US"/>
        </w:rPr>
        <w:t xml:space="preserve"> require us to adopt a</w:t>
      </w:r>
      <w:r w:rsidR="00666CF1" w:rsidRPr="00004A69">
        <w:rPr>
          <w:sz w:val="22"/>
          <w:szCs w:val="22"/>
          <w:lang w:val="en-US"/>
        </w:rPr>
        <w:t xml:space="preserve">n incremental </w:t>
      </w:r>
      <w:r w:rsidR="001C7DED" w:rsidRPr="00004A69">
        <w:rPr>
          <w:sz w:val="22"/>
          <w:szCs w:val="22"/>
          <w:lang w:val="en-US"/>
        </w:rPr>
        <w:t>approach, and to prioritize</w:t>
      </w:r>
      <w:r w:rsidR="00130116" w:rsidRPr="00004A69">
        <w:rPr>
          <w:sz w:val="22"/>
          <w:szCs w:val="22"/>
          <w:lang w:val="en-US"/>
        </w:rPr>
        <w:t xml:space="preserve"> certain action</w:t>
      </w:r>
      <w:r w:rsidR="007E1FF2" w:rsidRPr="00004A69">
        <w:rPr>
          <w:sz w:val="22"/>
          <w:szCs w:val="22"/>
          <w:lang w:val="en-US"/>
        </w:rPr>
        <w:t>s</w:t>
      </w:r>
      <w:r w:rsidR="001840E9" w:rsidRPr="00004A69">
        <w:rPr>
          <w:sz w:val="22"/>
          <w:szCs w:val="22"/>
          <w:lang w:val="en-US"/>
        </w:rPr>
        <w:t xml:space="preserve"> over others</w:t>
      </w:r>
      <w:r w:rsidR="00663F4F" w:rsidRPr="00004A69">
        <w:rPr>
          <w:sz w:val="22"/>
          <w:szCs w:val="22"/>
          <w:lang w:val="en-US"/>
        </w:rPr>
        <w:t xml:space="preserve">. </w:t>
      </w:r>
      <w:r w:rsidR="009371DA" w:rsidRPr="00004A69">
        <w:rPr>
          <w:sz w:val="22"/>
          <w:szCs w:val="22"/>
          <w:lang w:val="en-US"/>
        </w:rPr>
        <w:t>Over</w:t>
      </w:r>
      <w:r w:rsidR="00663F4F" w:rsidRPr="00004A69">
        <w:rPr>
          <w:sz w:val="22"/>
          <w:szCs w:val="22"/>
          <w:lang w:val="en-US"/>
        </w:rPr>
        <w:t xml:space="preserve"> time</w:t>
      </w:r>
      <w:r w:rsidR="009371DA" w:rsidRPr="00004A69">
        <w:rPr>
          <w:sz w:val="22"/>
          <w:szCs w:val="22"/>
          <w:lang w:val="en-US"/>
        </w:rPr>
        <w:t>,</w:t>
      </w:r>
      <w:r w:rsidR="00663F4F" w:rsidRPr="00004A69">
        <w:rPr>
          <w:sz w:val="22"/>
          <w:szCs w:val="22"/>
          <w:lang w:val="en-US"/>
        </w:rPr>
        <w:t xml:space="preserve"> our due diligence efforts </w:t>
      </w:r>
      <w:r w:rsidR="009371DA" w:rsidRPr="00004A69">
        <w:rPr>
          <w:sz w:val="22"/>
          <w:szCs w:val="22"/>
          <w:lang w:val="en-US"/>
        </w:rPr>
        <w:t>will</w:t>
      </w:r>
      <w:r w:rsidR="00663F4F" w:rsidRPr="00004A69">
        <w:rPr>
          <w:sz w:val="22"/>
          <w:szCs w:val="22"/>
          <w:lang w:val="en-US"/>
        </w:rPr>
        <w:t xml:space="preserve"> become more encompassing.</w:t>
      </w:r>
      <w:r w:rsidR="00EB6965" w:rsidRPr="00004A69">
        <w:rPr>
          <w:sz w:val="22"/>
          <w:szCs w:val="22"/>
          <w:lang w:val="en-US"/>
        </w:rPr>
        <w:t xml:space="preserve"> </w:t>
      </w:r>
    </w:p>
    <w:p w14:paraId="4C383919" w14:textId="601A2EBB" w:rsidR="00130116" w:rsidRPr="00B64E02" w:rsidRDefault="00C77C1C" w:rsidP="00B64E02">
      <w:pPr>
        <w:pStyle w:val="Heading1"/>
        <w:spacing w:after="120"/>
        <w:rPr>
          <w:rStyle w:val="BookTitle"/>
          <w:color w:val="auto"/>
          <w:sz w:val="28"/>
          <w:szCs w:val="28"/>
          <w:lang w:val="en-US"/>
        </w:rPr>
      </w:pPr>
      <w:r>
        <w:rPr>
          <w:rStyle w:val="BookTitle"/>
          <w:color w:val="auto"/>
          <w:sz w:val="28"/>
          <w:szCs w:val="28"/>
          <w:lang w:val="en-US"/>
        </w:rPr>
        <w:t>Our actions</w:t>
      </w:r>
    </w:p>
    <w:p w14:paraId="067F08D0" w14:textId="2A2B5B98" w:rsidR="00A46E9B" w:rsidRPr="00004A69" w:rsidRDefault="00A46E9B" w:rsidP="00004A69">
      <w:pPr>
        <w:pStyle w:val="Default"/>
        <w:numPr>
          <w:ilvl w:val="0"/>
          <w:numId w:val="9"/>
        </w:numPr>
        <w:spacing w:after="120"/>
        <w:jc w:val="both"/>
        <w:rPr>
          <w:sz w:val="22"/>
          <w:szCs w:val="22"/>
          <w:lang w:val="en-US"/>
        </w:rPr>
      </w:pPr>
      <w:r w:rsidRPr="00004A69">
        <w:rPr>
          <w:sz w:val="22"/>
          <w:szCs w:val="22"/>
          <w:lang w:val="en-US"/>
        </w:rPr>
        <w:t xml:space="preserve">We only </w:t>
      </w:r>
      <w:r w:rsidR="00DB7429" w:rsidRPr="00004A69">
        <w:rPr>
          <w:sz w:val="22"/>
          <w:szCs w:val="22"/>
          <w:lang w:val="en-US"/>
        </w:rPr>
        <w:t>source</w:t>
      </w:r>
      <w:r w:rsidRPr="00004A69">
        <w:rPr>
          <w:sz w:val="22"/>
          <w:szCs w:val="22"/>
          <w:lang w:val="en-US"/>
        </w:rPr>
        <w:t xml:space="preserve"> rough diamonds </w:t>
      </w:r>
      <w:r w:rsidR="00226DC2" w:rsidRPr="00004A69">
        <w:rPr>
          <w:sz w:val="22"/>
          <w:szCs w:val="22"/>
          <w:lang w:val="en-US"/>
        </w:rPr>
        <w:t xml:space="preserve">that have been purchased and brought into the EU under the Kimberley Process Certification scheme, and that are </w:t>
      </w:r>
      <w:r w:rsidR="00DB7429" w:rsidRPr="00004A69">
        <w:rPr>
          <w:sz w:val="22"/>
          <w:szCs w:val="22"/>
          <w:lang w:val="en-US"/>
        </w:rPr>
        <w:t>therefore</w:t>
      </w:r>
      <w:r w:rsidRPr="00004A69">
        <w:rPr>
          <w:sz w:val="22"/>
          <w:szCs w:val="22"/>
          <w:lang w:val="en-US"/>
        </w:rPr>
        <w:t xml:space="preserve"> conflict-free in accordance with the Kimberley Process conflict definition</w:t>
      </w:r>
      <w:r w:rsidR="001C7DED" w:rsidRPr="00004A69">
        <w:rPr>
          <w:sz w:val="22"/>
          <w:szCs w:val="22"/>
          <w:lang w:val="en-US"/>
        </w:rPr>
        <w:t xml:space="preserve">. </w:t>
      </w:r>
    </w:p>
    <w:p w14:paraId="701CDFDA" w14:textId="12553095" w:rsidR="003B5AB7" w:rsidRPr="00004A69" w:rsidRDefault="003B5AB7" w:rsidP="00004A69">
      <w:pPr>
        <w:pStyle w:val="Default"/>
        <w:numPr>
          <w:ilvl w:val="0"/>
          <w:numId w:val="9"/>
        </w:numPr>
        <w:spacing w:after="120"/>
        <w:ind w:left="357" w:hanging="357"/>
        <w:jc w:val="both"/>
        <w:rPr>
          <w:sz w:val="22"/>
          <w:szCs w:val="22"/>
          <w:lang w:val="en-US"/>
        </w:rPr>
      </w:pPr>
      <w:r w:rsidRPr="00004A69">
        <w:rPr>
          <w:color w:val="auto"/>
          <w:sz w:val="22"/>
          <w:szCs w:val="22"/>
          <w:lang w:val="en-US"/>
        </w:rPr>
        <w:t xml:space="preserve">We stay </w:t>
      </w:r>
      <w:r w:rsidR="00BA0E93" w:rsidRPr="00004A69">
        <w:rPr>
          <w:color w:val="auto"/>
          <w:sz w:val="22"/>
          <w:szCs w:val="22"/>
          <w:lang w:val="en-US"/>
        </w:rPr>
        <w:t>informed</w:t>
      </w:r>
      <w:r w:rsidRPr="00004A69">
        <w:rPr>
          <w:color w:val="auto"/>
          <w:sz w:val="22"/>
          <w:szCs w:val="22"/>
          <w:lang w:val="en-US"/>
        </w:rPr>
        <w:t xml:space="preserve"> about changing legal and operational </w:t>
      </w:r>
      <w:r w:rsidR="00DB7429" w:rsidRPr="00004A69">
        <w:rPr>
          <w:color w:val="auto"/>
          <w:sz w:val="22"/>
          <w:szCs w:val="22"/>
          <w:lang w:val="en-US"/>
        </w:rPr>
        <w:t xml:space="preserve">due diligence </w:t>
      </w:r>
      <w:r w:rsidRPr="00004A69">
        <w:rPr>
          <w:color w:val="auto"/>
          <w:sz w:val="22"/>
          <w:szCs w:val="22"/>
          <w:lang w:val="en-US"/>
        </w:rPr>
        <w:t>requirements.</w:t>
      </w:r>
      <w:r w:rsidR="00BA0E93" w:rsidRPr="00004A69">
        <w:rPr>
          <w:color w:val="auto"/>
          <w:sz w:val="22"/>
          <w:szCs w:val="22"/>
          <w:lang w:val="en-US"/>
        </w:rPr>
        <w:t xml:space="preserve"> </w:t>
      </w:r>
      <w:r w:rsidRPr="00004A69">
        <w:rPr>
          <w:color w:val="auto"/>
          <w:sz w:val="22"/>
          <w:szCs w:val="22"/>
          <w:lang w:val="en-US"/>
        </w:rPr>
        <w:t>We regularly follow trainings provided by</w:t>
      </w:r>
      <w:r w:rsidR="00B14552" w:rsidRPr="00004A69">
        <w:rPr>
          <w:color w:val="auto"/>
          <w:sz w:val="22"/>
          <w:szCs w:val="22"/>
          <w:lang w:val="en-US"/>
        </w:rPr>
        <w:t xml:space="preserve"> the Antwerp World Diamond Centre (AWDC) </w:t>
      </w:r>
      <w:r w:rsidR="00AB7CCF" w:rsidRPr="00AB7CCF">
        <w:rPr>
          <w:b/>
          <w:bCs/>
          <w:color w:val="auto"/>
          <w:sz w:val="22"/>
          <w:szCs w:val="22"/>
          <w:lang w:val="en-US"/>
        </w:rPr>
        <w:t>[insert other]</w:t>
      </w:r>
      <w:r w:rsidR="00AB7CCF">
        <w:rPr>
          <w:color w:val="auto"/>
          <w:sz w:val="22"/>
          <w:szCs w:val="22"/>
          <w:lang w:val="en-US"/>
        </w:rPr>
        <w:t>.</w:t>
      </w:r>
    </w:p>
    <w:p w14:paraId="027DFDFB" w14:textId="02179692" w:rsidR="00BA0E93" w:rsidRPr="00004A69" w:rsidRDefault="00BA0E93" w:rsidP="00004A69">
      <w:pPr>
        <w:pStyle w:val="Default"/>
        <w:numPr>
          <w:ilvl w:val="0"/>
          <w:numId w:val="9"/>
        </w:numPr>
        <w:spacing w:after="120"/>
        <w:jc w:val="both"/>
        <w:rPr>
          <w:i/>
          <w:iCs/>
          <w:sz w:val="22"/>
          <w:szCs w:val="22"/>
          <w:lang w:val="en-US"/>
        </w:rPr>
      </w:pPr>
      <w:r w:rsidRPr="00004A69">
        <w:rPr>
          <w:sz w:val="22"/>
          <w:szCs w:val="22"/>
          <w:lang w:val="en-US"/>
        </w:rPr>
        <w:t xml:space="preserve">We </w:t>
      </w:r>
      <w:r w:rsidR="00B14552" w:rsidRPr="00004A69">
        <w:rPr>
          <w:sz w:val="22"/>
          <w:szCs w:val="22"/>
          <w:lang w:val="en-US"/>
        </w:rPr>
        <w:t>constantly</w:t>
      </w:r>
      <w:r w:rsidRPr="00004A69">
        <w:rPr>
          <w:sz w:val="22"/>
          <w:szCs w:val="22"/>
          <w:lang w:val="en-US"/>
        </w:rPr>
        <w:t xml:space="preserve"> improve our understanding </w:t>
      </w:r>
      <w:r w:rsidR="00AB77C8" w:rsidRPr="00004A69">
        <w:rPr>
          <w:sz w:val="22"/>
          <w:szCs w:val="22"/>
          <w:lang w:val="en-US"/>
        </w:rPr>
        <w:t>of</w:t>
      </w:r>
      <w:r w:rsidRPr="00004A69">
        <w:rPr>
          <w:sz w:val="22"/>
          <w:szCs w:val="22"/>
          <w:lang w:val="en-US"/>
        </w:rPr>
        <w:t xml:space="preserve"> the origin of our diamonds</w:t>
      </w:r>
      <w:r w:rsidR="00B14552" w:rsidRPr="00004A69">
        <w:rPr>
          <w:sz w:val="22"/>
          <w:szCs w:val="22"/>
          <w:lang w:val="en-US"/>
        </w:rPr>
        <w:t xml:space="preserve"> on the basis of information provided by our suppliers </w:t>
      </w:r>
      <w:r w:rsidR="00AB7CCF" w:rsidRPr="00AB7CCF">
        <w:rPr>
          <w:b/>
          <w:bCs/>
          <w:color w:val="auto"/>
          <w:sz w:val="22"/>
          <w:szCs w:val="22"/>
          <w:lang w:val="en-US"/>
        </w:rPr>
        <w:t>[insert other]</w:t>
      </w:r>
      <w:r w:rsidR="00B14552" w:rsidRPr="00004A69">
        <w:rPr>
          <w:sz w:val="22"/>
          <w:szCs w:val="22"/>
          <w:lang w:val="en-US"/>
        </w:rPr>
        <w:t>.</w:t>
      </w:r>
      <w:r w:rsidRPr="00004A69">
        <w:rPr>
          <w:sz w:val="22"/>
          <w:szCs w:val="22"/>
          <w:lang w:val="en-US"/>
        </w:rPr>
        <w:t xml:space="preserve"> </w:t>
      </w:r>
    </w:p>
    <w:p w14:paraId="40D9D435" w14:textId="61B93EF8" w:rsidR="005F70E6" w:rsidRPr="00004A69" w:rsidRDefault="005F70E6" w:rsidP="00004A69">
      <w:pPr>
        <w:pStyle w:val="Default"/>
        <w:numPr>
          <w:ilvl w:val="0"/>
          <w:numId w:val="9"/>
        </w:numPr>
        <w:spacing w:after="120"/>
        <w:ind w:left="357" w:hanging="357"/>
        <w:jc w:val="both"/>
        <w:rPr>
          <w:sz w:val="22"/>
          <w:szCs w:val="22"/>
          <w:lang w:val="en-US"/>
        </w:rPr>
      </w:pPr>
      <w:r w:rsidRPr="00004A69">
        <w:rPr>
          <w:color w:val="auto"/>
          <w:sz w:val="22"/>
          <w:szCs w:val="22"/>
          <w:lang w:val="en-US"/>
        </w:rPr>
        <w:t xml:space="preserve">We </w:t>
      </w:r>
      <w:r w:rsidR="0090546B" w:rsidRPr="00004A69">
        <w:rPr>
          <w:color w:val="auto"/>
          <w:sz w:val="22"/>
          <w:szCs w:val="22"/>
          <w:lang w:val="en-US"/>
        </w:rPr>
        <w:t xml:space="preserve">participate in </w:t>
      </w:r>
      <w:r w:rsidR="007E1FF2" w:rsidRPr="00004A69">
        <w:rPr>
          <w:color w:val="auto"/>
          <w:sz w:val="22"/>
          <w:szCs w:val="22"/>
          <w:lang w:val="en-US"/>
        </w:rPr>
        <w:t>industry</w:t>
      </w:r>
      <w:r w:rsidR="00650E4B" w:rsidRPr="00004A69">
        <w:rPr>
          <w:color w:val="auto"/>
          <w:sz w:val="22"/>
          <w:szCs w:val="22"/>
          <w:lang w:val="en-US"/>
        </w:rPr>
        <w:t>-</w:t>
      </w:r>
      <w:r w:rsidR="007E1FF2" w:rsidRPr="00004A69">
        <w:rPr>
          <w:color w:val="auto"/>
          <w:sz w:val="22"/>
          <w:szCs w:val="22"/>
          <w:lang w:val="en-US"/>
        </w:rPr>
        <w:t xml:space="preserve"> and multi-stakeholder </w:t>
      </w:r>
      <w:r w:rsidRPr="00004A69">
        <w:rPr>
          <w:color w:val="auto"/>
          <w:sz w:val="22"/>
          <w:szCs w:val="22"/>
          <w:lang w:val="en-US"/>
        </w:rPr>
        <w:t>initiatives</w:t>
      </w:r>
      <w:r w:rsidR="00C77C1C" w:rsidRPr="00004A69">
        <w:rPr>
          <w:color w:val="auto"/>
          <w:sz w:val="22"/>
          <w:szCs w:val="22"/>
          <w:lang w:val="en-US"/>
        </w:rPr>
        <w:t>:</w:t>
      </w:r>
    </w:p>
    <w:p w14:paraId="7FAED310" w14:textId="0FFF7C28" w:rsidR="005F70E6" w:rsidRPr="00004A69" w:rsidRDefault="003245B8" w:rsidP="00004A69">
      <w:pPr>
        <w:pStyle w:val="Default"/>
        <w:numPr>
          <w:ilvl w:val="0"/>
          <w:numId w:val="10"/>
        </w:numPr>
        <w:spacing w:after="4"/>
        <w:ind w:left="709"/>
        <w:jc w:val="both"/>
        <w:rPr>
          <w:color w:val="auto"/>
          <w:sz w:val="22"/>
          <w:szCs w:val="22"/>
          <w:lang w:val="en-US"/>
        </w:rPr>
      </w:pPr>
      <w:r w:rsidRPr="00004A69">
        <w:rPr>
          <w:color w:val="auto"/>
          <w:sz w:val="22"/>
          <w:szCs w:val="22"/>
          <w:lang w:val="en-US"/>
        </w:rPr>
        <w:t xml:space="preserve">The </w:t>
      </w:r>
      <w:r w:rsidR="005F70E6" w:rsidRPr="00004A69">
        <w:rPr>
          <w:color w:val="auto"/>
          <w:sz w:val="22"/>
          <w:szCs w:val="22"/>
          <w:lang w:val="en-US"/>
        </w:rPr>
        <w:t>Kimberley Process Certification Scheme (KPCS</w:t>
      </w:r>
      <w:r w:rsidR="00DB7429" w:rsidRPr="00004A69">
        <w:rPr>
          <w:color w:val="auto"/>
          <w:sz w:val="22"/>
          <w:szCs w:val="22"/>
          <w:lang w:val="en-US"/>
        </w:rPr>
        <w:t>)</w:t>
      </w:r>
      <w:r w:rsidR="005F70E6" w:rsidRPr="00004A69">
        <w:rPr>
          <w:color w:val="auto"/>
          <w:sz w:val="22"/>
          <w:szCs w:val="22"/>
          <w:lang w:val="en-US"/>
        </w:rPr>
        <w:t xml:space="preserve">; </w:t>
      </w:r>
    </w:p>
    <w:p w14:paraId="70E3F689" w14:textId="26706A62" w:rsidR="005F70E6" w:rsidRPr="00004A69" w:rsidRDefault="00D96A64" w:rsidP="00004A69">
      <w:pPr>
        <w:pStyle w:val="Default"/>
        <w:numPr>
          <w:ilvl w:val="0"/>
          <w:numId w:val="10"/>
        </w:numPr>
        <w:spacing w:after="4"/>
        <w:ind w:left="709"/>
        <w:jc w:val="both"/>
        <w:rPr>
          <w:color w:val="auto"/>
          <w:sz w:val="22"/>
          <w:szCs w:val="22"/>
          <w:lang w:val="en-US"/>
        </w:rPr>
      </w:pPr>
      <w:r w:rsidRPr="00004A69">
        <w:rPr>
          <w:color w:val="auto"/>
          <w:sz w:val="22"/>
          <w:szCs w:val="22"/>
          <w:lang w:val="en-US"/>
        </w:rPr>
        <w:t>T</w:t>
      </w:r>
      <w:r w:rsidR="005F70E6" w:rsidRPr="00004A69">
        <w:rPr>
          <w:color w:val="auto"/>
          <w:sz w:val="22"/>
          <w:szCs w:val="22"/>
          <w:lang w:val="en-US"/>
        </w:rPr>
        <w:t>riple control measures on diamond imports/exports</w:t>
      </w:r>
      <w:r w:rsidR="003245B8" w:rsidRPr="00004A69">
        <w:rPr>
          <w:color w:val="auto"/>
          <w:sz w:val="22"/>
          <w:szCs w:val="22"/>
          <w:lang w:val="en-US"/>
        </w:rPr>
        <w:t xml:space="preserve"> performed by the Diamond Office;</w:t>
      </w:r>
    </w:p>
    <w:p w14:paraId="7475CAFF" w14:textId="3DFE29A6" w:rsidR="005F70E6" w:rsidRPr="00004A69" w:rsidRDefault="00A1424D" w:rsidP="00004A69">
      <w:pPr>
        <w:pStyle w:val="Default"/>
        <w:numPr>
          <w:ilvl w:val="0"/>
          <w:numId w:val="10"/>
        </w:numPr>
        <w:spacing w:after="4"/>
        <w:ind w:left="709"/>
        <w:jc w:val="both"/>
        <w:rPr>
          <w:color w:val="auto"/>
          <w:sz w:val="22"/>
          <w:szCs w:val="22"/>
          <w:lang w:val="en-US"/>
        </w:rPr>
      </w:pPr>
      <w:r w:rsidRPr="00004A69">
        <w:rPr>
          <w:color w:val="auto"/>
          <w:sz w:val="22"/>
          <w:szCs w:val="22"/>
          <w:lang w:val="en-US"/>
        </w:rPr>
        <w:t xml:space="preserve">The </w:t>
      </w:r>
      <w:r w:rsidR="005F70E6" w:rsidRPr="00004A69">
        <w:rPr>
          <w:color w:val="auto"/>
          <w:sz w:val="22"/>
          <w:szCs w:val="22"/>
          <w:lang w:val="en-US"/>
        </w:rPr>
        <w:t>World Diamond Council System of Warranties</w:t>
      </w:r>
      <w:r w:rsidR="003F65C3" w:rsidRPr="00004A69">
        <w:rPr>
          <w:color w:val="auto"/>
          <w:sz w:val="22"/>
          <w:szCs w:val="22"/>
          <w:lang w:val="en-US"/>
        </w:rPr>
        <w:t xml:space="preserve"> (SoW)</w:t>
      </w:r>
      <w:r w:rsidRPr="00004A69">
        <w:rPr>
          <w:color w:val="auto"/>
          <w:sz w:val="22"/>
          <w:szCs w:val="22"/>
          <w:lang w:val="en-US"/>
        </w:rPr>
        <w:t>, which</w:t>
      </w:r>
      <w:r w:rsidR="005F70E6" w:rsidRPr="00004A69">
        <w:rPr>
          <w:color w:val="auto"/>
          <w:sz w:val="22"/>
          <w:szCs w:val="22"/>
          <w:lang w:val="en-US"/>
        </w:rPr>
        <w:t xml:space="preserve"> </w:t>
      </w:r>
      <w:r w:rsidRPr="00004A69">
        <w:rPr>
          <w:color w:val="auto"/>
          <w:sz w:val="22"/>
          <w:szCs w:val="22"/>
          <w:lang w:val="en-US"/>
        </w:rPr>
        <w:t>requires</w:t>
      </w:r>
      <w:r w:rsidR="00D22050" w:rsidRPr="00004A69">
        <w:rPr>
          <w:color w:val="auto"/>
          <w:sz w:val="22"/>
          <w:szCs w:val="22"/>
          <w:lang w:val="en-US"/>
        </w:rPr>
        <w:t xml:space="preserve"> </w:t>
      </w:r>
      <w:r w:rsidR="005F70E6" w:rsidRPr="00004A69">
        <w:rPr>
          <w:color w:val="auto"/>
          <w:sz w:val="22"/>
          <w:szCs w:val="22"/>
          <w:lang w:val="en-US"/>
        </w:rPr>
        <w:t>buyers and sellers of rough</w:t>
      </w:r>
      <w:r w:rsidR="0090546B" w:rsidRPr="00004A69">
        <w:rPr>
          <w:color w:val="auto"/>
          <w:sz w:val="22"/>
          <w:szCs w:val="22"/>
          <w:lang w:val="en-US"/>
        </w:rPr>
        <w:t xml:space="preserve"> and</w:t>
      </w:r>
      <w:r w:rsidR="005F70E6" w:rsidRPr="00004A69">
        <w:rPr>
          <w:color w:val="auto"/>
          <w:sz w:val="22"/>
          <w:szCs w:val="22"/>
          <w:lang w:val="en-US"/>
        </w:rPr>
        <w:t xml:space="preserve"> polished diamonds</w:t>
      </w:r>
      <w:r w:rsidR="0090546B" w:rsidRPr="00004A69">
        <w:rPr>
          <w:color w:val="auto"/>
          <w:sz w:val="22"/>
          <w:szCs w:val="22"/>
          <w:lang w:val="en-US"/>
        </w:rPr>
        <w:t>,</w:t>
      </w:r>
      <w:r w:rsidR="005F70E6" w:rsidRPr="00004A69">
        <w:rPr>
          <w:color w:val="auto"/>
          <w:sz w:val="22"/>
          <w:szCs w:val="22"/>
          <w:lang w:val="en-US"/>
        </w:rPr>
        <w:t xml:space="preserve"> and jewelry containing diamonds</w:t>
      </w:r>
      <w:r w:rsidRPr="00004A69">
        <w:rPr>
          <w:color w:val="auto"/>
          <w:sz w:val="22"/>
          <w:szCs w:val="22"/>
          <w:lang w:val="en-US"/>
        </w:rPr>
        <w:t>, to</w:t>
      </w:r>
      <w:r w:rsidR="005F70E6" w:rsidRPr="00004A69">
        <w:rPr>
          <w:color w:val="auto"/>
          <w:sz w:val="22"/>
          <w:szCs w:val="22"/>
          <w:lang w:val="en-US"/>
        </w:rPr>
        <w:t xml:space="preserve"> </w:t>
      </w:r>
      <w:r w:rsidR="0090546B" w:rsidRPr="00004A69">
        <w:rPr>
          <w:color w:val="auto"/>
          <w:sz w:val="22"/>
          <w:szCs w:val="22"/>
          <w:lang w:val="en-US"/>
        </w:rPr>
        <w:t>issue</w:t>
      </w:r>
      <w:r w:rsidR="005F70E6" w:rsidRPr="00004A69">
        <w:rPr>
          <w:color w:val="auto"/>
          <w:sz w:val="22"/>
          <w:szCs w:val="22"/>
          <w:lang w:val="en-US"/>
        </w:rPr>
        <w:t xml:space="preserve"> statement</w:t>
      </w:r>
      <w:r w:rsidR="0090546B" w:rsidRPr="00004A69">
        <w:rPr>
          <w:color w:val="auto"/>
          <w:sz w:val="22"/>
          <w:szCs w:val="22"/>
          <w:lang w:val="en-US"/>
        </w:rPr>
        <w:t>s</w:t>
      </w:r>
      <w:r w:rsidR="005F70E6" w:rsidRPr="00004A69">
        <w:rPr>
          <w:color w:val="auto"/>
          <w:sz w:val="22"/>
          <w:szCs w:val="22"/>
          <w:lang w:val="en-US"/>
        </w:rPr>
        <w:t xml:space="preserve"> on invoice</w:t>
      </w:r>
      <w:r w:rsidRPr="00004A69">
        <w:rPr>
          <w:color w:val="auto"/>
          <w:sz w:val="22"/>
          <w:szCs w:val="22"/>
          <w:lang w:val="en-US"/>
        </w:rPr>
        <w:t>s</w:t>
      </w:r>
      <w:r w:rsidR="005F70E6" w:rsidRPr="00004A69">
        <w:rPr>
          <w:color w:val="auto"/>
          <w:sz w:val="22"/>
          <w:szCs w:val="22"/>
          <w:lang w:val="en-US"/>
        </w:rPr>
        <w:t xml:space="preserve"> and memos that</w:t>
      </w:r>
      <w:r w:rsidR="003F65C3" w:rsidRPr="00004A69">
        <w:rPr>
          <w:color w:val="auto"/>
          <w:sz w:val="22"/>
          <w:szCs w:val="22"/>
          <w:lang w:val="en-US"/>
        </w:rPr>
        <w:t xml:space="preserve"> </w:t>
      </w:r>
      <w:r w:rsidR="0090546B" w:rsidRPr="00004A69">
        <w:rPr>
          <w:color w:val="auto"/>
          <w:sz w:val="22"/>
          <w:szCs w:val="22"/>
          <w:lang w:val="en-US"/>
        </w:rPr>
        <w:t xml:space="preserve">the goods </w:t>
      </w:r>
      <w:r w:rsidR="003F65C3" w:rsidRPr="00004A69">
        <w:rPr>
          <w:color w:val="auto"/>
          <w:sz w:val="22"/>
          <w:szCs w:val="22"/>
          <w:lang w:val="en-US"/>
        </w:rPr>
        <w:t>(1)</w:t>
      </w:r>
      <w:r w:rsidR="005F70E6" w:rsidRPr="00004A69">
        <w:rPr>
          <w:color w:val="auto"/>
          <w:sz w:val="22"/>
          <w:szCs w:val="22"/>
          <w:lang w:val="en-US"/>
        </w:rPr>
        <w:t xml:space="preserve"> </w:t>
      </w:r>
      <w:r w:rsidRPr="00004A69">
        <w:rPr>
          <w:color w:val="auto"/>
          <w:sz w:val="22"/>
          <w:szCs w:val="22"/>
          <w:lang w:val="en-US"/>
        </w:rPr>
        <w:t>comply</w:t>
      </w:r>
      <w:r w:rsidR="005F70E6" w:rsidRPr="00004A69">
        <w:rPr>
          <w:color w:val="auto"/>
          <w:sz w:val="22"/>
          <w:szCs w:val="22"/>
          <w:lang w:val="en-US"/>
        </w:rPr>
        <w:t xml:space="preserve"> with the KPCS</w:t>
      </w:r>
      <w:r w:rsidR="003F65C3" w:rsidRPr="00004A69">
        <w:rPr>
          <w:color w:val="auto"/>
          <w:sz w:val="22"/>
          <w:szCs w:val="22"/>
          <w:lang w:val="en-US"/>
        </w:rPr>
        <w:t xml:space="preserve">; and (2) were handled in accordance with international </w:t>
      </w:r>
      <w:r w:rsidR="005F70E6" w:rsidRPr="00004A69">
        <w:rPr>
          <w:color w:val="auto"/>
          <w:sz w:val="22"/>
          <w:szCs w:val="22"/>
          <w:lang w:val="en-US"/>
        </w:rPr>
        <w:t xml:space="preserve">standards on human rights, AML, </w:t>
      </w:r>
      <w:r w:rsidR="003F65C3" w:rsidRPr="00004A69">
        <w:rPr>
          <w:color w:val="auto"/>
          <w:sz w:val="22"/>
          <w:szCs w:val="22"/>
          <w:lang w:val="en-US"/>
        </w:rPr>
        <w:t xml:space="preserve">and </w:t>
      </w:r>
      <w:r w:rsidR="005F70E6" w:rsidRPr="00004A69">
        <w:rPr>
          <w:color w:val="auto"/>
          <w:sz w:val="22"/>
          <w:szCs w:val="22"/>
          <w:lang w:val="en-US"/>
        </w:rPr>
        <w:t xml:space="preserve">anti-corruption; </w:t>
      </w:r>
    </w:p>
    <w:p w14:paraId="65F981C2" w14:textId="6D089AA0" w:rsidR="005F70E6" w:rsidRPr="00AB7CCF" w:rsidRDefault="00DB7429" w:rsidP="00004A69">
      <w:pPr>
        <w:pStyle w:val="Default"/>
        <w:numPr>
          <w:ilvl w:val="0"/>
          <w:numId w:val="10"/>
        </w:numPr>
        <w:ind w:left="709"/>
        <w:jc w:val="both"/>
        <w:rPr>
          <w:b/>
          <w:bCs/>
          <w:i/>
          <w:iCs/>
          <w:color w:val="auto"/>
          <w:sz w:val="22"/>
          <w:szCs w:val="22"/>
          <w:lang w:val="en-US"/>
        </w:rPr>
      </w:pPr>
      <w:r w:rsidRPr="00AB7CCF">
        <w:rPr>
          <w:b/>
          <w:bCs/>
          <w:i/>
          <w:iCs/>
          <w:color w:val="auto"/>
          <w:sz w:val="22"/>
          <w:szCs w:val="22"/>
          <w:lang w:val="en-US"/>
        </w:rPr>
        <w:lastRenderedPageBreak/>
        <w:t>T</w:t>
      </w:r>
      <w:r w:rsidR="0090546B" w:rsidRPr="00AB7CCF">
        <w:rPr>
          <w:b/>
          <w:bCs/>
          <w:i/>
          <w:iCs/>
          <w:color w:val="auto"/>
          <w:sz w:val="22"/>
          <w:szCs w:val="22"/>
          <w:lang w:val="en-US"/>
        </w:rPr>
        <w:t>he</w:t>
      </w:r>
      <w:r w:rsidR="003245B8" w:rsidRPr="00AB7CCF">
        <w:rPr>
          <w:b/>
          <w:bCs/>
          <w:i/>
          <w:iCs/>
          <w:color w:val="auto"/>
          <w:sz w:val="22"/>
          <w:szCs w:val="22"/>
          <w:lang w:val="en-US"/>
        </w:rPr>
        <w:t xml:space="preserve"> </w:t>
      </w:r>
      <w:r w:rsidR="005F70E6" w:rsidRPr="00AB7CCF">
        <w:rPr>
          <w:b/>
          <w:bCs/>
          <w:i/>
          <w:iCs/>
          <w:color w:val="auto"/>
          <w:sz w:val="22"/>
          <w:szCs w:val="22"/>
          <w:lang w:val="en-US"/>
        </w:rPr>
        <w:t xml:space="preserve">Responsible </w:t>
      </w:r>
      <w:proofErr w:type="spellStart"/>
      <w:r w:rsidR="005F70E6" w:rsidRPr="00AB7CCF">
        <w:rPr>
          <w:b/>
          <w:bCs/>
          <w:i/>
          <w:iCs/>
          <w:color w:val="auto"/>
          <w:sz w:val="22"/>
          <w:szCs w:val="22"/>
          <w:lang w:val="en-US"/>
        </w:rPr>
        <w:t>Jewellery</w:t>
      </w:r>
      <w:proofErr w:type="spellEnd"/>
      <w:r w:rsidR="005F70E6" w:rsidRPr="00AB7CCF">
        <w:rPr>
          <w:b/>
          <w:bCs/>
          <w:i/>
          <w:iCs/>
          <w:color w:val="auto"/>
          <w:sz w:val="22"/>
          <w:szCs w:val="22"/>
          <w:lang w:val="en-US"/>
        </w:rPr>
        <w:t xml:space="preserve"> Council</w:t>
      </w:r>
      <w:r w:rsidR="003F65C3" w:rsidRPr="00AB7CCF">
        <w:rPr>
          <w:b/>
          <w:bCs/>
          <w:i/>
          <w:iCs/>
          <w:color w:val="auto"/>
          <w:sz w:val="22"/>
          <w:szCs w:val="22"/>
          <w:lang w:val="en-US"/>
        </w:rPr>
        <w:t xml:space="preserve"> (RJC)</w:t>
      </w:r>
      <w:r w:rsidR="0090546B" w:rsidRPr="00AB7CCF">
        <w:rPr>
          <w:b/>
          <w:bCs/>
          <w:i/>
          <w:iCs/>
          <w:color w:val="auto"/>
          <w:sz w:val="22"/>
          <w:szCs w:val="22"/>
          <w:lang w:val="en-US"/>
        </w:rPr>
        <w:t>. We comply with the RJC Code of Practices, which includes extensive due diligence requirements.</w:t>
      </w:r>
    </w:p>
    <w:p w14:paraId="5327C5A3" w14:textId="77777777" w:rsidR="00AB7CCF" w:rsidRPr="00AB7CCF" w:rsidRDefault="00AB7CCF" w:rsidP="00004A69">
      <w:pPr>
        <w:pStyle w:val="Default"/>
        <w:numPr>
          <w:ilvl w:val="0"/>
          <w:numId w:val="9"/>
        </w:numPr>
        <w:spacing w:after="120"/>
        <w:jc w:val="both"/>
        <w:rPr>
          <w:b/>
          <w:bCs/>
          <w:sz w:val="22"/>
          <w:szCs w:val="22"/>
          <w:lang w:val="en-US"/>
        </w:rPr>
      </w:pPr>
      <w:r w:rsidRPr="00AB7CCF">
        <w:rPr>
          <w:b/>
          <w:bCs/>
          <w:color w:val="auto"/>
          <w:sz w:val="22"/>
          <w:szCs w:val="22"/>
          <w:lang w:val="en-US"/>
        </w:rPr>
        <w:t>[insert other]</w:t>
      </w:r>
    </w:p>
    <w:p w14:paraId="1607994B" w14:textId="22ABB8CD" w:rsidR="000C0810" w:rsidRPr="00004A69" w:rsidRDefault="00AB7CCF" w:rsidP="00004A69">
      <w:pPr>
        <w:pStyle w:val="Default"/>
        <w:numPr>
          <w:ilvl w:val="0"/>
          <w:numId w:val="9"/>
        </w:numPr>
        <w:spacing w:after="1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[</w:t>
      </w:r>
      <w:r w:rsidR="003F65C3" w:rsidRPr="00004A69">
        <w:rPr>
          <w:b/>
          <w:bCs/>
          <w:sz w:val="22"/>
          <w:szCs w:val="22"/>
          <w:lang w:val="en-US"/>
        </w:rPr>
        <w:t xml:space="preserve">We </w:t>
      </w:r>
      <w:r w:rsidR="00A65C02" w:rsidRPr="00004A69">
        <w:rPr>
          <w:b/>
          <w:bCs/>
          <w:sz w:val="22"/>
          <w:szCs w:val="22"/>
          <w:lang w:val="en-US"/>
        </w:rPr>
        <w:t xml:space="preserve">are </w:t>
      </w:r>
      <w:r w:rsidR="00DB7429" w:rsidRPr="00004A69">
        <w:rPr>
          <w:b/>
          <w:bCs/>
          <w:sz w:val="22"/>
          <w:szCs w:val="22"/>
          <w:lang w:val="en-US"/>
        </w:rPr>
        <w:t>looking into</w:t>
      </w:r>
      <w:r w:rsidR="003F65C3" w:rsidRPr="00004A69">
        <w:rPr>
          <w:b/>
          <w:bCs/>
          <w:sz w:val="22"/>
          <w:szCs w:val="22"/>
          <w:lang w:val="en-US"/>
        </w:rPr>
        <w:t xml:space="preserve"> opportunities </w:t>
      </w:r>
      <w:r w:rsidR="00D96A64" w:rsidRPr="00004A69">
        <w:rPr>
          <w:b/>
          <w:bCs/>
          <w:sz w:val="22"/>
          <w:szCs w:val="22"/>
          <w:lang w:val="en-US"/>
        </w:rPr>
        <w:t>to</w:t>
      </w:r>
      <w:r w:rsidR="003F65C3" w:rsidRPr="00004A69">
        <w:rPr>
          <w:b/>
          <w:bCs/>
          <w:sz w:val="22"/>
          <w:szCs w:val="22"/>
          <w:lang w:val="en-US"/>
        </w:rPr>
        <w:t xml:space="preserve"> sourc</w:t>
      </w:r>
      <w:r w:rsidR="00D96A64" w:rsidRPr="00004A69">
        <w:rPr>
          <w:b/>
          <w:bCs/>
          <w:sz w:val="22"/>
          <w:szCs w:val="22"/>
          <w:lang w:val="en-US"/>
        </w:rPr>
        <w:t>e</w:t>
      </w:r>
      <w:r w:rsidR="002D04F5" w:rsidRPr="00004A69">
        <w:rPr>
          <w:b/>
          <w:bCs/>
          <w:sz w:val="22"/>
          <w:szCs w:val="22"/>
          <w:lang w:val="en-US"/>
        </w:rPr>
        <w:t xml:space="preserve"> responsibly from</w:t>
      </w:r>
      <w:r w:rsidR="00C77C1C" w:rsidRPr="00004A69">
        <w:rPr>
          <w:b/>
          <w:bCs/>
          <w:sz w:val="22"/>
          <w:szCs w:val="22"/>
          <w:lang w:val="en-US"/>
        </w:rPr>
        <w:t xml:space="preserve"> </w:t>
      </w:r>
      <w:r w:rsidR="003F65C3" w:rsidRPr="00004A69">
        <w:rPr>
          <w:b/>
          <w:bCs/>
          <w:sz w:val="22"/>
          <w:szCs w:val="22"/>
          <w:lang w:val="en-US"/>
        </w:rPr>
        <w:t xml:space="preserve">artisanal </w:t>
      </w:r>
      <w:r w:rsidR="00DB7429" w:rsidRPr="00004A69">
        <w:rPr>
          <w:b/>
          <w:bCs/>
          <w:sz w:val="22"/>
          <w:szCs w:val="22"/>
          <w:lang w:val="en-US"/>
        </w:rPr>
        <w:t>diamond mines</w:t>
      </w:r>
      <w:r w:rsidR="002D04F5" w:rsidRPr="00004A69">
        <w:rPr>
          <w:b/>
          <w:bCs/>
          <w:sz w:val="22"/>
          <w:szCs w:val="22"/>
          <w:lang w:val="en-US"/>
        </w:rPr>
        <w:t xml:space="preserve"> (specify)</w:t>
      </w:r>
      <w:r>
        <w:rPr>
          <w:b/>
          <w:bCs/>
          <w:sz w:val="22"/>
          <w:szCs w:val="22"/>
          <w:lang w:val="en-US"/>
        </w:rPr>
        <w:t>]</w:t>
      </w:r>
      <w:r w:rsidR="00DB7429" w:rsidRPr="00004A69">
        <w:rPr>
          <w:b/>
          <w:bCs/>
          <w:sz w:val="22"/>
          <w:szCs w:val="22"/>
          <w:lang w:val="en-US"/>
        </w:rPr>
        <w:t>.</w:t>
      </w:r>
    </w:p>
    <w:p w14:paraId="56B846CA" w14:textId="3AB3A8B8" w:rsidR="00C77C1C" w:rsidRPr="00004A69" w:rsidRDefault="00AB7CCF" w:rsidP="00004A69">
      <w:pPr>
        <w:pStyle w:val="Default"/>
        <w:numPr>
          <w:ilvl w:val="0"/>
          <w:numId w:val="9"/>
        </w:numPr>
        <w:spacing w:after="120"/>
        <w:jc w:val="both"/>
        <w:rPr>
          <w:b/>
          <w:bCs/>
          <w:sz w:val="22"/>
          <w:szCs w:val="22"/>
          <w:lang w:val="en-US"/>
        </w:rPr>
      </w:pPr>
      <w:r w:rsidRPr="00AB7CCF">
        <w:rPr>
          <w:b/>
          <w:bCs/>
          <w:color w:val="auto"/>
          <w:sz w:val="22"/>
          <w:szCs w:val="22"/>
          <w:lang w:val="en-US"/>
        </w:rPr>
        <w:t>[insert other]</w:t>
      </w:r>
    </w:p>
    <w:p w14:paraId="78232C30" w14:textId="182F1BA9" w:rsidR="00EB6965" w:rsidRPr="00B64E02" w:rsidRDefault="007F25C7" w:rsidP="00B64E02">
      <w:pPr>
        <w:pStyle w:val="Heading1"/>
        <w:spacing w:after="120"/>
        <w:rPr>
          <w:rStyle w:val="BookTitle"/>
          <w:color w:val="auto"/>
          <w:sz w:val="28"/>
          <w:szCs w:val="28"/>
          <w:lang w:val="en-US"/>
        </w:rPr>
      </w:pPr>
      <w:r>
        <w:rPr>
          <w:rStyle w:val="BookTitle"/>
          <w:color w:val="auto"/>
          <w:sz w:val="28"/>
          <w:szCs w:val="28"/>
          <w:lang w:val="en-US"/>
        </w:rPr>
        <w:t>M</w:t>
      </w:r>
      <w:r w:rsidR="00EB6965" w:rsidRPr="00B64E02">
        <w:rPr>
          <w:rStyle w:val="BookTitle"/>
          <w:color w:val="auto"/>
          <w:sz w:val="28"/>
          <w:szCs w:val="28"/>
          <w:lang w:val="en-US"/>
        </w:rPr>
        <w:t xml:space="preserve">onitoring and compliance </w:t>
      </w:r>
    </w:p>
    <w:p w14:paraId="0BDE005A" w14:textId="6D474D3D" w:rsidR="00D56AEE" w:rsidRPr="00004A69" w:rsidRDefault="00D56AEE" w:rsidP="00004A69">
      <w:pPr>
        <w:pStyle w:val="Default"/>
        <w:spacing w:after="120"/>
        <w:jc w:val="both"/>
        <w:rPr>
          <w:sz w:val="22"/>
          <w:szCs w:val="22"/>
          <w:lang w:val="en-US"/>
        </w:rPr>
      </w:pPr>
      <w:r w:rsidRPr="00004A69">
        <w:rPr>
          <w:sz w:val="22"/>
          <w:szCs w:val="22"/>
          <w:lang w:val="en-US"/>
        </w:rPr>
        <w:t>We monitor compliance</w:t>
      </w:r>
      <w:r w:rsidRPr="00004A69">
        <w:rPr>
          <w:b/>
          <w:bCs/>
          <w:sz w:val="22"/>
          <w:szCs w:val="22"/>
          <w:lang w:val="en-US"/>
        </w:rPr>
        <w:t xml:space="preserve"> </w:t>
      </w:r>
      <w:r w:rsidR="00C77C1C" w:rsidRPr="00004A69">
        <w:rPr>
          <w:sz w:val="22"/>
          <w:szCs w:val="22"/>
          <w:lang w:val="en-US"/>
        </w:rPr>
        <w:t xml:space="preserve">with this policy </w:t>
      </w:r>
      <w:r w:rsidR="00EB6965" w:rsidRPr="00004A69">
        <w:rPr>
          <w:sz w:val="22"/>
          <w:szCs w:val="22"/>
          <w:lang w:val="en-US"/>
        </w:rPr>
        <w:t>on the part of our</w:t>
      </w:r>
      <w:r w:rsidRPr="00004A69">
        <w:rPr>
          <w:sz w:val="22"/>
          <w:szCs w:val="22"/>
          <w:lang w:val="en-US"/>
        </w:rPr>
        <w:t xml:space="preserve"> </w:t>
      </w:r>
      <w:r w:rsidR="00650E4B" w:rsidRPr="00004A69">
        <w:rPr>
          <w:sz w:val="22"/>
          <w:szCs w:val="22"/>
          <w:lang w:val="en-US"/>
        </w:rPr>
        <w:t>suppliers</w:t>
      </w:r>
      <w:r w:rsidR="00C77C1C" w:rsidRPr="00004A69">
        <w:rPr>
          <w:sz w:val="22"/>
          <w:szCs w:val="22"/>
          <w:lang w:val="en-US"/>
        </w:rPr>
        <w:t xml:space="preserve"> </w:t>
      </w:r>
      <w:r w:rsidRPr="00004A69">
        <w:rPr>
          <w:sz w:val="22"/>
          <w:szCs w:val="22"/>
          <w:lang w:val="en-US"/>
        </w:rPr>
        <w:t>through (</w:t>
      </w:r>
      <w:r w:rsidR="009371DA" w:rsidRPr="00004A69">
        <w:rPr>
          <w:b/>
          <w:bCs/>
          <w:sz w:val="22"/>
          <w:szCs w:val="22"/>
          <w:lang w:val="en-US"/>
        </w:rPr>
        <w:t>select appropriate</w:t>
      </w:r>
      <w:r w:rsidRPr="00004A69">
        <w:rPr>
          <w:sz w:val="22"/>
          <w:szCs w:val="22"/>
          <w:lang w:val="en-US"/>
        </w:rPr>
        <w:t>):</w:t>
      </w:r>
    </w:p>
    <w:p w14:paraId="5EC03B09" w14:textId="77777777" w:rsidR="00D56AEE" w:rsidRPr="00004A69" w:rsidRDefault="00D56AEE" w:rsidP="00004A69">
      <w:pPr>
        <w:pStyle w:val="Default"/>
        <w:numPr>
          <w:ilvl w:val="0"/>
          <w:numId w:val="10"/>
        </w:numPr>
        <w:spacing w:after="4"/>
        <w:ind w:left="709"/>
        <w:jc w:val="both"/>
        <w:rPr>
          <w:color w:val="auto"/>
          <w:sz w:val="22"/>
          <w:szCs w:val="22"/>
          <w:lang w:val="en-US"/>
        </w:rPr>
      </w:pPr>
      <w:r w:rsidRPr="00004A69">
        <w:rPr>
          <w:color w:val="auto"/>
          <w:sz w:val="22"/>
          <w:szCs w:val="22"/>
          <w:lang w:val="en-US"/>
        </w:rPr>
        <w:t>Direct communication (e-mail, meetings, …);</w:t>
      </w:r>
    </w:p>
    <w:p w14:paraId="0FA5A6E8" w14:textId="48396849" w:rsidR="00D56AEE" w:rsidRPr="00004A69" w:rsidRDefault="00D56AEE" w:rsidP="00004A69">
      <w:pPr>
        <w:pStyle w:val="Default"/>
        <w:numPr>
          <w:ilvl w:val="0"/>
          <w:numId w:val="10"/>
        </w:numPr>
        <w:spacing w:after="4"/>
        <w:ind w:left="709"/>
        <w:jc w:val="both"/>
        <w:rPr>
          <w:color w:val="0070C0"/>
          <w:sz w:val="22"/>
          <w:szCs w:val="22"/>
          <w:lang w:val="en-US"/>
        </w:rPr>
      </w:pPr>
      <w:r w:rsidRPr="00004A69">
        <w:rPr>
          <w:color w:val="auto"/>
          <w:sz w:val="22"/>
          <w:szCs w:val="22"/>
          <w:lang w:val="en-US"/>
        </w:rPr>
        <w:t>Questionnaires</w:t>
      </w:r>
      <w:r w:rsidRPr="00004A69">
        <w:rPr>
          <w:color w:val="0070C0"/>
          <w:sz w:val="22"/>
          <w:szCs w:val="22"/>
          <w:lang w:val="en-US"/>
        </w:rPr>
        <w:t>;</w:t>
      </w:r>
    </w:p>
    <w:p w14:paraId="6100D591" w14:textId="77777777" w:rsidR="00D56AEE" w:rsidRPr="00004A69" w:rsidRDefault="00D56AEE" w:rsidP="00004A69">
      <w:pPr>
        <w:pStyle w:val="Default"/>
        <w:numPr>
          <w:ilvl w:val="0"/>
          <w:numId w:val="10"/>
        </w:numPr>
        <w:spacing w:after="4"/>
        <w:ind w:left="709"/>
        <w:jc w:val="both"/>
        <w:rPr>
          <w:color w:val="auto"/>
          <w:sz w:val="22"/>
          <w:szCs w:val="22"/>
          <w:lang w:val="en-US"/>
        </w:rPr>
      </w:pPr>
      <w:r w:rsidRPr="00004A69">
        <w:rPr>
          <w:color w:val="auto"/>
          <w:sz w:val="22"/>
          <w:szCs w:val="22"/>
          <w:lang w:val="en-US"/>
        </w:rPr>
        <w:t>Compliance catalyst (Bureau van Dijk);</w:t>
      </w:r>
    </w:p>
    <w:p w14:paraId="26252FB3" w14:textId="08490E08" w:rsidR="00B64E02" w:rsidRPr="00004A69" w:rsidRDefault="00AB7CCF" w:rsidP="00004A69">
      <w:pPr>
        <w:pStyle w:val="Default"/>
        <w:numPr>
          <w:ilvl w:val="0"/>
          <w:numId w:val="10"/>
        </w:numPr>
        <w:spacing w:after="4"/>
        <w:ind w:left="709"/>
        <w:jc w:val="both"/>
        <w:rPr>
          <w:b/>
          <w:bCs/>
          <w:color w:val="auto"/>
          <w:sz w:val="22"/>
          <w:szCs w:val="22"/>
          <w:lang w:val="en-US"/>
        </w:rPr>
      </w:pPr>
      <w:r>
        <w:rPr>
          <w:b/>
          <w:bCs/>
          <w:color w:val="auto"/>
          <w:sz w:val="22"/>
          <w:szCs w:val="22"/>
          <w:lang w:val="en-US"/>
        </w:rPr>
        <w:t>[</w:t>
      </w:r>
      <w:r w:rsidR="002D04F5" w:rsidRPr="00004A69">
        <w:rPr>
          <w:b/>
          <w:bCs/>
          <w:color w:val="auto"/>
          <w:sz w:val="22"/>
          <w:szCs w:val="22"/>
          <w:lang w:val="en-US"/>
        </w:rPr>
        <w:t xml:space="preserve">Our </w:t>
      </w:r>
      <w:r w:rsidR="00D56AEE" w:rsidRPr="00004A69">
        <w:rPr>
          <w:b/>
          <w:bCs/>
          <w:color w:val="auto"/>
          <w:sz w:val="22"/>
          <w:szCs w:val="22"/>
          <w:lang w:val="en-US"/>
        </w:rPr>
        <w:t>complaints mechanism</w:t>
      </w:r>
      <w:r>
        <w:rPr>
          <w:b/>
          <w:bCs/>
          <w:color w:val="auto"/>
          <w:sz w:val="22"/>
          <w:szCs w:val="22"/>
          <w:lang w:val="en-US"/>
        </w:rPr>
        <w:t>]</w:t>
      </w:r>
      <w:r w:rsidR="00D56AEE" w:rsidRPr="00004A69">
        <w:rPr>
          <w:b/>
          <w:bCs/>
          <w:color w:val="auto"/>
          <w:sz w:val="22"/>
          <w:szCs w:val="22"/>
          <w:lang w:val="en-US"/>
        </w:rPr>
        <w:t>;</w:t>
      </w:r>
    </w:p>
    <w:p w14:paraId="7C3C743B" w14:textId="32B2BEBE" w:rsidR="00B64E02" w:rsidRPr="00004A69" w:rsidRDefault="00AB7CCF" w:rsidP="00004A69">
      <w:pPr>
        <w:pStyle w:val="Default"/>
        <w:numPr>
          <w:ilvl w:val="0"/>
          <w:numId w:val="10"/>
        </w:numPr>
        <w:spacing w:after="4"/>
        <w:ind w:left="709"/>
        <w:jc w:val="both"/>
        <w:rPr>
          <w:b/>
          <w:bCs/>
          <w:color w:val="auto"/>
          <w:sz w:val="22"/>
          <w:szCs w:val="22"/>
          <w:lang w:val="fr-FR"/>
        </w:rPr>
      </w:pPr>
      <w:r w:rsidRPr="00AB7CCF">
        <w:rPr>
          <w:b/>
          <w:bCs/>
          <w:color w:val="auto"/>
          <w:sz w:val="22"/>
          <w:szCs w:val="22"/>
          <w:lang w:val="en-US"/>
        </w:rPr>
        <w:t>[insert other</w:t>
      </w:r>
      <w:r>
        <w:rPr>
          <w:b/>
          <w:bCs/>
          <w:color w:val="auto"/>
          <w:sz w:val="22"/>
          <w:szCs w:val="22"/>
          <w:lang w:val="en-US"/>
        </w:rPr>
        <w:t xml:space="preserve"> </w:t>
      </w:r>
      <w:r w:rsidR="00DB7429" w:rsidRPr="00004A69">
        <w:rPr>
          <w:b/>
          <w:bCs/>
          <w:color w:val="auto"/>
          <w:sz w:val="22"/>
          <w:szCs w:val="22"/>
          <w:lang w:val="fr-FR"/>
        </w:rPr>
        <w:t xml:space="preserve">e.g. audits, site </w:t>
      </w:r>
      <w:proofErr w:type="spellStart"/>
      <w:r w:rsidR="00DB7429" w:rsidRPr="00004A69">
        <w:rPr>
          <w:b/>
          <w:bCs/>
          <w:color w:val="auto"/>
          <w:sz w:val="22"/>
          <w:szCs w:val="22"/>
          <w:lang w:val="fr-FR"/>
        </w:rPr>
        <w:t>visits</w:t>
      </w:r>
      <w:proofErr w:type="spellEnd"/>
      <w:r w:rsidR="00DB7429" w:rsidRPr="00004A69">
        <w:rPr>
          <w:b/>
          <w:bCs/>
          <w:color w:val="auto"/>
          <w:sz w:val="22"/>
          <w:szCs w:val="22"/>
          <w:lang w:val="fr-FR"/>
        </w:rPr>
        <w:t xml:space="preserve">, </w:t>
      </w:r>
      <w:proofErr w:type="spellStart"/>
      <w:r w:rsidR="00DB7429" w:rsidRPr="00004A69">
        <w:rPr>
          <w:b/>
          <w:bCs/>
          <w:color w:val="auto"/>
          <w:sz w:val="22"/>
          <w:szCs w:val="22"/>
          <w:lang w:val="fr-FR"/>
        </w:rPr>
        <w:t>databases</w:t>
      </w:r>
      <w:proofErr w:type="spellEnd"/>
      <w:r w:rsidR="00DB7429" w:rsidRPr="00004A69">
        <w:rPr>
          <w:b/>
          <w:bCs/>
          <w:color w:val="auto"/>
          <w:sz w:val="22"/>
          <w:szCs w:val="22"/>
          <w:lang w:val="fr-FR"/>
        </w:rPr>
        <w:t>, …</w:t>
      </w:r>
      <w:r>
        <w:rPr>
          <w:b/>
          <w:bCs/>
          <w:color w:val="auto"/>
          <w:sz w:val="22"/>
          <w:szCs w:val="22"/>
          <w:lang w:val="fr-FR"/>
        </w:rPr>
        <w:t>]</w:t>
      </w:r>
    </w:p>
    <w:p w14:paraId="5E457623" w14:textId="24125008" w:rsidR="00016950" w:rsidRPr="00004A69" w:rsidRDefault="003B5AB7" w:rsidP="00004A69">
      <w:pPr>
        <w:pStyle w:val="Default"/>
        <w:spacing w:before="120" w:after="120"/>
        <w:jc w:val="both"/>
        <w:rPr>
          <w:color w:val="auto"/>
          <w:sz w:val="22"/>
          <w:szCs w:val="22"/>
          <w:lang w:val="en-US"/>
        </w:rPr>
      </w:pPr>
      <w:r w:rsidRPr="00004A69">
        <w:rPr>
          <w:sz w:val="22"/>
          <w:szCs w:val="22"/>
          <w:lang w:val="en-US"/>
        </w:rPr>
        <w:t>Any c</w:t>
      </w:r>
      <w:r w:rsidR="006215A9" w:rsidRPr="00004A69">
        <w:rPr>
          <w:color w:val="auto"/>
          <w:sz w:val="22"/>
          <w:szCs w:val="22"/>
          <w:lang w:val="en-US"/>
        </w:rPr>
        <w:t>omplaints or grievances related to</w:t>
      </w:r>
      <w:r w:rsidR="00404F5C" w:rsidRPr="00004A69">
        <w:rPr>
          <w:color w:val="auto"/>
          <w:sz w:val="22"/>
          <w:szCs w:val="22"/>
          <w:lang w:val="en-US"/>
        </w:rPr>
        <w:t xml:space="preserve"> non-compliance</w:t>
      </w:r>
      <w:r w:rsidR="006215A9" w:rsidRPr="00004A69">
        <w:rPr>
          <w:color w:val="auto"/>
          <w:sz w:val="22"/>
          <w:szCs w:val="22"/>
          <w:lang w:val="en-US"/>
        </w:rPr>
        <w:t xml:space="preserve"> with this </w:t>
      </w:r>
      <w:r w:rsidR="00C86192" w:rsidRPr="00004A69">
        <w:rPr>
          <w:color w:val="auto"/>
          <w:sz w:val="22"/>
          <w:szCs w:val="22"/>
          <w:lang w:val="en-US"/>
        </w:rPr>
        <w:t>policy</w:t>
      </w:r>
      <w:r w:rsidR="000A1C09" w:rsidRPr="00004A69">
        <w:rPr>
          <w:color w:val="auto"/>
          <w:sz w:val="22"/>
          <w:szCs w:val="22"/>
          <w:lang w:val="en-US"/>
        </w:rPr>
        <w:t xml:space="preserve"> can be</w:t>
      </w:r>
      <w:r w:rsidR="00404F5C" w:rsidRPr="00004A69">
        <w:rPr>
          <w:color w:val="auto"/>
          <w:sz w:val="22"/>
          <w:szCs w:val="22"/>
          <w:lang w:val="en-US"/>
        </w:rPr>
        <w:t xml:space="preserve"> reported to </w:t>
      </w:r>
      <w:r w:rsidR="00404F5C" w:rsidRPr="00004A69">
        <w:rPr>
          <w:b/>
          <w:bCs/>
          <w:color w:val="auto"/>
          <w:sz w:val="22"/>
          <w:szCs w:val="22"/>
          <w:lang w:val="en-US"/>
        </w:rPr>
        <w:t>[Name</w:t>
      </w:r>
      <w:r w:rsidR="00016950" w:rsidRPr="00004A69">
        <w:rPr>
          <w:b/>
          <w:bCs/>
          <w:color w:val="auto"/>
          <w:sz w:val="22"/>
          <w:szCs w:val="22"/>
          <w:lang w:val="en-US"/>
        </w:rPr>
        <w:t xml:space="preserve"> and details</w:t>
      </w:r>
      <w:r w:rsidR="00404F5C" w:rsidRPr="00004A69">
        <w:rPr>
          <w:b/>
          <w:bCs/>
          <w:color w:val="auto"/>
          <w:sz w:val="22"/>
          <w:szCs w:val="22"/>
          <w:lang w:val="en-US"/>
        </w:rPr>
        <w:t>]</w:t>
      </w:r>
      <w:r w:rsidR="00404F5C" w:rsidRPr="00004A69">
        <w:rPr>
          <w:color w:val="auto"/>
          <w:sz w:val="22"/>
          <w:szCs w:val="22"/>
          <w:lang w:val="en-US"/>
        </w:rPr>
        <w:t xml:space="preserve"> and/or to the Head of Compliance at the Antwerp World Diamond Centre</w:t>
      </w:r>
      <w:r w:rsidR="005740A0" w:rsidRPr="00004A69">
        <w:rPr>
          <w:color w:val="auto"/>
          <w:sz w:val="22"/>
          <w:szCs w:val="22"/>
          <w:lang w:val="en-US"/>
        </w:rPr>
        <w:t xml:space="preserve">, and </w:t>
      </w:r>
      <w:r w:rsidR="00404F5C" w:rsidRPr="00004A69">
        <w:rPr>
          <w:color w:val="auto"/>
          <w:sz w:val="22"/>
          <w:szCs w:val="22"/>
          <w:lang w:val="en-US"/>
        </w:rPr>
        <w:t>will be assessed and kept confidential.</w:t>
      </w:r>
      <w:r w:rsidR="007D55E6" w:rsidRPr="00004A69">
        <w:rPr>
          <w:color w:val="auto"/>
          <w:sz w:val="22"/>
          <w:szCs w:val="22"/>
          <w:lang w:val="en-US"/>
        </w:rPr>
        <w:t xml:space="preserve"> </w:t>
      </w:r>
    </w:p>
    <w:p w14:paraId="5B5823AA" w14:textId="79F474C5" w:rsidR="007D55E6" w:rsidRPr="00004A69" w:rsidRDefault="008233CF" w:rsidP="00004A69">
      <w:pPr>
        <w:pStyle w:val="Default"/>
        <w:spacing w:before="120" w:after="120"/>
        <w:jc w:val="both"/>
        <w:rPr>
          <w:color w:val="auto"/>
          <w:sz w:val="22"/>
          <w:szCs w:val="22"/>
          <w:lang w:val="en-US"/>
        </w:rPr>
      </w:pPr>
      <w:r w:rsidRPr="00004A69">
        <w:rPr>
          <w:color w:val="auto"/>
          <w:sz w:val="22"/>
          <w:szCs w:val="22"/>
          <w:lang w:val="en-US"/>
        </w:rPr>
        <w:t xml:space="preserve">When we </w:t>
      </w:r>
      <w:r w:rsidR="00A65C02" w:rsidRPr="00004A69">
        <w:rPr>
          <w:color w:val="auto"/>
          <w:sz w:val="22"/>
          <w:szCs w:val="22"/>
          <w:lang w:val="en-US"/>
        </w:rPr>
        <w:t>receive</w:t>
      </w:r>
      <w:r w:rsidR="00650E4B" w:rsidRPr="00004A69">
        <w:rPr>
          <w:color w:val="auto"/>
          <w:sz w:val="22"/>
          <w:szCs w:val="22"/>
          <w:lang w:val="en-US"/>
        </w:rPr>
        <w:t xml:space="preserve"> indications</w:t>
      </w:r>
      <w:r w:rsidRPr="00004A69">
        <w:rPr>
          <w:color w:val="auto"/>
          <w:sz w:val="22"/>
          <w:szCs w:val="22"/>
          <w:lang w:val="en-US"/>
        </w:rPr>
        <w:t xml:space="preserve"> of non-compliance, we </w:t>
      </w:r>
      <w:r w:rsidR="00016950" w:rsidRPr="00004A69">
        <w:rPr>
          <w:color w:val="auto"/>
          <w:sz w:val="22"/>
          <w:szCs w:val="22"/>
          <w:lang w:val="en-US"/>
        </w:rPr>
        <w:t>reach out to</w:t>
      </w:r>
      <w:r w:rsidRPr="00004A69">
        <w:rPr>
          <w:color w:val="auto"/>
          <w:sz w:val="22"/>
          <w:szCs w:val="22"/>
          <w:lang w:val="en-US"/>
        </w:rPr>
        <w:t xml:space="preserve"> our business partner</w:t>
      </w:r>
      <w:r w:rsidR="002D04F5" w:rsidRPr="00004A69">
        <w:rPr>
          <w:color w:val="auto"/>
          <w:sz w:val="22"/>
          <w:szCs w:val="22"/>
          <w:lang w:val="en-US"/>
        </w:rPr>
        <w:t>, and possibly to other</w:t>
      </w:r>
      <w:r w:rsidRPr="00004A69">
        <w:rPr>
          <w:color w:val="auto"/>
          <w:sz w:val="22"/>
          <w:szCs w:val="22"/>
          <w:lang w:val="en-US"/>
        </w:rPr>
        <w:t xml:space="preserve"> stakeholders</w:t>
      </w:r>
      <w:r w:rsidR="002D04F5" w:rsidRPr="00004A69">
        <w:rPr>
          <w:color w:val="auto"/>
          <w:sz w:val="22"/>
          <w:szCs w:val="22"/>
          <w:lang w:val="en-US"/>
        </w:rPr>
        <w:t>,</w:t>
      </w:r>
      <w:r w:rsidR="00DB7429" w:rsidRPr="00004A69">
        <w:rPr>
          <w:color w:val="auto"/>
          <w:sz w:val="22"/>
          <w:szCs w:val="22"/>
          <w:lang w:val="en-US"/>
        </w:rPr>
        <w:t xml:space="preserve"> </w:t>
      </w:r>
      <w:r w:rsidRPr="00004A69">
        <w:rPr>
          <w:color w:val="auto"/>
          <w:sz w:val="22"/>
          <w:szCs w:val="22"/>
          <w:lang w:val="en-US"/>
        </w:rPr>
        <w:t xml:space="preserve">to </w:t>
      </w:r>
      <w:r w:rsidR="00650E4B" w:rsidRPr="00004A69">
        <w:rPr>
          <w:color w:val="auto"/>
          <w:sz w:val="22"/>
          <w:szCs w:val="22"/>
          <w:lang w:val="en-US"/>
        </w:rPr>
        <w:t>verify these indications</w:t>
      </w:r>
      <w:r w:rsidR="002D04F5" w:rsidRPr="00004A69">
        <w:rPr>
          <w:color w:val="auto"/>
          <w:sz w:val="22"/>
          <w:szCs w:val="22"/>
          <w:lang w:val="en-US"/>
        </w:rPr>
        <w:t>,</w:t>
      </w:r>
      <w:r w:rsidR="00650E4B" w:rsidRPr="00004A69">
        <w:rPr>
          <w:color w:val="auto"/>
          <w:sz w:val="22"/>
          <w:szCs w:val="22"/>
          <w:lang w:val="en-US"/>
        </w:rPr>
        <w:t xml:space="preserve"> and (where </w:t>
      </w:r>
      <w:r w:rsidR="00DB7429" w:rsidRPr="00004A69">
        <w:rPr>
          <w:color w:val="auto"/>
          <w:sz w:val="22"/>
          <w:szCs w:val="22"/>
          <w:lang w:val="en-US"/>
        </w:rPr>
        <w:t>necessary</w:t>
      </w:r>
      <w:r w:rsidR="00650E4B" w:rsidRPr="00004A69">
        <w:rPr>
          <w:color w:val="auto"/>
          <w:sz w:val="22"/>
          <w:szCs w:val="22"/>
          <w:lang w:val="en-US"/>
        </w:rPr>
        <w:t>)</w:t>
      </w:r>
      <w:r w:rsidR="00A65C02" w:rsidRPr="00004A69">
        <w:rPr>
          <w:color w:val="auto"/>
          <w:sz w:val="22"/>
          <w:szCs w:val="22"/>
          <w:lang w:val="en-US"/>
        </w:rPr>
        <w:t xml:space="preserve"> </w:t>
      </w:r>
      <w:r w:rsidR="00650E4B" w:rsidRPr="00004A69">
        <w:rPr>
          <w:color w:val="auto"/>
          <w:sz w:val="22"/>
          <w:szCs w:val="22"/>
          <w:lang w:val="en-US"/>
        </w:rPr>
        <w:t xml:space="preserve">take appropriate </w:t>
      </w:r>
      <w:r w:rsidR="00A65C02" w:rsidRPr="00004A69">
        <w:rPr>
          <w:color w:val="auto"/>
          <w:sz w:val="22"/>
          <w:szCs w:val="22"/>
          <w:lang w:val="en-US"/>
        </w:rPr>
        <w:t>corrective action</w:t>
      </w:r>
      <w:r w:rsidRPr="00004A69">
        <w:rPr>
          <w:color w:val="auto"/>
          <w:sz w:val="22"/>
          <w:szCs w:val="22"/>
          <w:lang w:val="en-US"/>
        </w:rPr>
        <w:t xml:space="preserve">. </w:t>
      </w:r>
      <w:r w:rsidR="00DB7429" w:rsidRPr="00004A69">
        <w:rPr>
          <w:color w:val="auto"/>
          <w:sz w:val="22"/>
          <w:szCs w:val="22"/>
          <w:lang w:val="en-US"/>
        </w:rPr>
        <w:t>W</w:t>
      </w:r>
      <w:r w:rsidR="00650E4B" w:rsidRPr="00004A69">
        <w:rPr>
          <w:color w:val="auto"/>
          <w:sz w:val="22"/>
          <w:szCs w:val="22"/>
          <w:lang w:val="en-US"/>
        </w:rPr>
        <w:t>e commit to working together with business partners to ensure compliance with this policy</w:t>
      </w:r>
      <w:r w:rsidR="00DB7429" w:rsidRPr="00004A69">
        <w:rPr>
          <w:color w:val="auto"/>
          <w:sz w:val="22"/>
          <w:szCs w:val="22"/>
          <w:lang w:val="en-US"/>
        </w:rPr>
        <w:t xml:space="preserve">. However, </w:t>
      </w:r>
      <w:r w:rsidR="00016950" w:rsidRPr="00004A69">
        <w:rPr>
          <w:color w:val="auto"/>
          <w:sz w:val="22"/>
          <w:szCs w:val="22"/>
          <w:lang w:val="en-US"/>
        </w:rPr>
        <w:t>r</w:t>
      </w:r>
      <w:r w:rsidR="007D55E6" w:rsidRPr="00004A69">
        <w:rPr>
          <w:color w:val="auto"/>
          <w:sz w:val="22"/>
          <w:szCs w:val="22"/>
          <w:lang w:val="en-US"/>
        </w:rPr>
        <w:t>epeated instances of non-compliance</w:t>
      </w:r>
      <w:r w:rsidR="00EB6965" w:rsidRPr="00004A69">
        <w:rPr>
          <w:color w:val="auto"/>
          <w:sz w:val="22"/>
          <w:szCs w:val="22"/>
          <w:lang w:val="en-US"/>
        </w:rPr>
        <w:t xml:space="preserve"> </w:t>
      </w:r>
      <w:r w:rsidR="00650E4B" w:rsidRPr="00004A69">
        <w:rPr>
          <w:color w:val="auto"/>
          <w:sz w:val="22"/>
          <w:szCs w:val="22"/>
          <w:lang w:val="en-US"/>
        </w:rPr>
        <w:t>may</w:t>
      </w:r>
      <w:r w:rsidR="007D55E6" w:rsidRPr="00004A69">
        <w:rPr>
          <w:color w:val="auto"/>
          <w:sz w:val="22"/>
          <w:szCs w:val="22"/>
          <w:lang w:val="en-US"/>
        </w:rPr>
        <w:t xml:space="preserve"> lead to the</w:t>
      </w:r>
      <w:r w:rsidRPr="00004A69">
        <w:rPr>
          <w:color w:val="auto"/>
          <w:sz w:val="22"/>
          <w:szCs w:val="22"/>
          <w:lang w:val="en-US"/>
        </w:rPr>
        <w:t xml:space="preserve"> (temporary or permanent)</w:t>
      </w:r>
      <w:r w:rsidR="007D55E6" w:rsidRPr="00004A69">
        <w:rPr>
          <w:color w:val="auto"/>
          <w:sz w:val="22"/>
          <w:szCs w:val="22"/>
          <w:lang w:val="en-US"/>
        </w:rPr>
        <w:t xml:space="preserve"> </w:t>
      </w:r>
      <w:r w:rsidR="007D55E6" w:rsidRPr="00004A69">
        <w:rPr>
          <w:sz w:val="22"/>
          <w:szCs w:val="22"/>
          <w:lang w:val="en-US"/>
        </w:rPr>
        <w:t xml:space="preserve">termination of </w:t>
      </w:r>
      <w:r w:rsidR="00A65C02" w:rsidRPr="00004A69">
        <w:rPr>
          <w:sz w:val="22"/>
          <w:szCs w:val="22"/>
          <w:lang w:val="en-US"/>
        </w:rPr>
        <w:t>a</w:t>
      </w:r>
      <w:r w:rsidR="007D55E6" w:rsidRPr="00004A69">
        <w:rPr>
          <w:sz w:val="22"/>
          <w:szCs w:val="22"/>
          <w:lang w:val="en-US"/>
        </w:rPr>
        <w:t xml:space="preserve"> relationship</w:t>
      </w:r>
      <w:r w:rsidR="007D55E6" w:rsidRPr="00004A69">
        <w:rPr>
          <w:color w:val="auto"/>
          <w:sz w:val="22"/>
          <w:szCs w:val="22"/>
          <w:lang w:val="en-US"/>
        </w:rPr>
        <w:t>.</w:t>
      </w:r>
    </w:p>
    <w:p w14:paraId="4EFFB400" w14:textId="77777777" w:rsidR="00911178" w:rsidRPr="00004A69" w:rsidRDefault="00911178" w:rsidP="00004A69">
      <w:pPr>
        <w:pStyle w:val="Default"/>
        <w:jc w:val="both"/>
        <w:rPr>
          <w:color w:val="auto"/>
          <w:lang w:val="en-US"/>
        </w:rPr>
      </w:pPr>
    </w:p>
    <w:p w14:paraId="42A954C4" w14:textId="748BB23E" w:rsidR="00911178" w:rsidRPr="00004A69" w:rsidRDefault="00911178" w:rsidP="00004A69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  <w:r w:rsidRPr="00004A69">
        <w:rPr>
          <w:b/>
          <w:bCs/>
          <w:color w:val="auto"/>
          <w:sz w:val="22"/>
          <w:szCs w:val="22"/>
          <w:lang w:val="en-US"/>
        </w:rPr>
        <w:t>[</w:t>
      </w:r>
      <w:r w:rsidR="00A65C02" w:rsidRPr="00004A69">
        <w:rPr>
          <w:b/>
          <w:bCs/>
          <w:i/>
          <w:iCs/>
          <w:color w:val="auto"/>
          <w:sz w:val="22"/>
          <w:szCs w:val="22"/>
          <w:lang w:val="en-US"/>
        </w:rPr>
        <w:t>name and signature of person</w:t>
      </w:r>
      <w:r w:rsidRPr="00004A69">
        <w:rPr>
          <w:b/>
          <w:bCs/>
          <w:i/>
          <w:iCs/>
          <w:color w:val="auto"/>
          <w:sz w:val="22"/>
          <w:szCs w:val="22"/>
          <w:lang w:val="en-US"/>
        </w:rPr>
        <w:t xml:space="preserve"> responsible</w:t>
      </w:r>
      <w:r w:rsidR="00A65C02" w:rsidRPr="00004A69">
        <w:rPr>
          <w:b/>
          <w:bCs/>
          <w:i/>
          <w:iCs/>
          <w:color w:val="auto"/>
          <w:sz w:val="22"/>
          <w:szCs w:val="22"/>
          <w:lang w:val="en-US"/>
        </w:rPr>
        <w:t xml:space="preserve"> for due diligence and management</w:t>
      </w:r>
      <w:r w:rsidRPr="00004A69">
        <w:rPr>
          <w:b/>
          <w:bCs/>
          <w:color w:val="auto"/>
          <w:sz w:val="22"/>
          <w:szCs w:val="22"/>
          <w:lang w:val="en-US"/>
        </w:rPr>
        <w:t xml:space="preserve">] </w:t>
      </w:r>
    </w:p>
    <w:p w14:paraId="7CC69097" w14:textId="117F16D3" w:rsidR="008C4591" w:rsidRPr="00004A69" w:rsidRDefault="00911178" w:rsidP="00004A69">
      <w:pPr>
        <w:jc w:val="both"/>
        <w:rPr>
          <w:b/>
          <w:bCs/>
          <w:sz w:val="24"/>
          <w:szCs w:val="24"/>
          <w:lang w:val="en-US"/>
        </w:rPr>
      </w:pPr>
      <w:r w:rsidRPr="00004A69">
        <w:rPr>
          <w:b/>
          <w:bCs/>
          <w:lang w:val="en-US"/>
        </w:rPr>
        <w:t>[Date]</w:t>
      </w:r>
    </w:p>
    <w:sectPr w:rsidR="008C4591" w:rsidRPr="00004A69" w:rsidSect="00004A69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AA0E" w14:textId="77777777" w:rsidR="003E680A" w:rsidRDefault="003E680A" w:rsidP="00424852">
      <w:pPr>
        <w:spacing w:after="0" w:line="240" w:lineRule="auto"/>
      </w:pPr>
      <w:r>
        <w:separator/>
      </w:r>
    </w:p>
  </w:endnote>
  <w:endnote w:type="continuationSeparator" w:id="0">
    <w:p w14:paraId="4B66DBE9" w14:textId="77777777" w:rsidR="003E680A" w:rsidRDefault="003E680A" w:rsidP="004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4464" w14:textId="77777777" w:rsidR="003E680A" w:rsidRDefault="003E680A" w:rsidP="00424852">
      <w:pPr>
        <w:spacing w:after="0" w:line="240" w:lineRule="auto"/>
      </w:pPr>
      <w:r>
        <w:separator/>
      </w:r>
    </w:p>
  </w:footnote>
  <w:footnote w:type="continuationSeparator" w:id="0">
    <w:p w14:paraId="5514F766" w14:textId="77777777" w:rsidR="003E680A" w:rsidRDefault="003E680A" w:rsidP="0042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A03"/>
    <w:multiLevelType w:val="hybridMultilevel"/>
    <w:tmpl w:val="61FC7A36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8050E"/>
    <w:multiLevelType w:val="hybridMultilevel"/>
    <w:tmpl w:val="ADA62A5E"/>
    <w:lvl w:ilvl="0" w:tplc="DB889C7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1555CF"/>
    <w:multiLevelType w:val="hybridMultilevel"/>
    <w:tmpl w:val="F5905A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5100A"/>
    <w:multiLevelType w:val="hybridMultilevel"/>
    <w:tmpl w:val="9B209904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C6D40"/>
    <w:multiLevelType w:val="hybridMultilevel"/>
    <w:tmpl w:val="10944A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C59EE"/>
    <w:multiLevelType w:val="hybridMultilevel"/>
    <w:tmpl w:val="6BF8A9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03253"/>
    <w:multiLevelType w:val="hybridMultilevel"/>
    <w:tmpl w:val="595C88D4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9B7DF6"/>
    <w:multiLevelType w:val="hybridMultilevel"/>
    <w:tmpl w:val="27A4082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242CFD"/>
    <w:multiLevelType w:val="hybridMultilevel"/>
    <w:tmpl w:val="2D20700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C9555B7"/>
    <w:multiLevelType w:val="hybridMultilevel"/>
    <w:tmpl w:val="42F2BBFE"/>
    <w:lvl w:ilvl="0" w:tplc="7B2E08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C2CA6C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22B60FA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D0E6B8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2E4699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D8C6C41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9782DB6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F678DA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DE1A42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0" w15:restartNumberingAfterBreak="0">
    <w:nsid w:val="70037E09"/>
    <w:multiLevelType w:val="hybridMultilevel"/>
    <w:tmpl w:val="FE0A68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177CC"/>
    <w:multiLevelType w:val="hybridMultilevel"/>
    <w:tmpl w:val="E9D4F892"/>
    <w:lvl w:ilvl="0" w:tplc="A3F2EBD2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bCs w:val="0"/>
        <w:i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441D7"/>
    <w:multiLevelType w:val="hybridMultilevel"/>
    <w:tmpl w:val="09E4BD98"/>
    <w:lvl w:ilvl="0" w:tplc="189468C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5322447">
    <w:abstractNumId w:val="2"/>
  </w:num>
  <w:num w:numId="2" w16cid:durableId="146677281">
    <w:abstractNumId w:val="10"/>
  </w:num>
  <w:num w:numId="3" w16cid:durableId="1541823678">
    <w:abstractNumId w:val="4"/>
  </w:num>
  <w:num w:numId="4" w16cid:durableId="768424659">
    <w:abstractNumId w:val="8"/>
  </w:num>
  <w:num w:numId="5" w16cid:durableId="1298298709">
    <w:abstractNumId w:val="5"/>
  </w:num>
  <w:num w:numId="6" w16cid:durableId="1660694198">
    <w:abstractNumId w:val="6"/>
  </w:num>
  <w:num w:numId="7" w16cid:durableId="597913140">
    <w:abstractNumId w:val="11"/>
  </w:num>
  <w:num w:numId="8" w16cid:durableId="2041932188">
    <w:abstractNumId w:val="3"/>
  </w:num>
  <w:num w:numId="9" w16cid:durableId="933199469">
    <w:abstractNumId w:val="12"/>
  </w:num>
  <w:num w:numId="10" w16cid:durableId="653949366">
    <w:abstractNumId w:val="1"/>
  </w:num>
  <w:num w:numId="11" w16cid:durableId="1632517753">
    <w:abstractNumId w:val="7"/>
  </w:num>
  <w:num w:numId="12" w16cid:durableId="330260844">
    <w:abstractNumId w:val="0"/>
  </w:num>
  <w:num w:numId="13" w16cid:durableId="1042796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78"/>
    <w:rsid w:val="00004A69"/>
    <w:rsid w:val="00007CAC"/>
    <w:rsid w:val="00016950"/>
    <w:rsid w:val="00016A55"/>
    <w:rsid w:val="000305B3"/>
    <w:rsid w:val="000A1C09"/>
    <w:rsid w:val="000B1F23"/>
    <w:rsid w:val="000C0810"/>
    <w:rsid w:val="001076CC"/>
    <w:rsid w:val="00130116"/>
    <w:rsid w:val="0014183C"/>
    <w:rsid w:val="00152D1F"/>
    <w:rsid w:val="00171A3C"/>
    <w:rsid w:val="001840E9"/>
    <w:rsid w:val="001C344D"/>
    <w:rsid w:val="001C7DED"/>
    <w:rsid w:val="001F4BBC"/>
    <w:rsid w:val="00204072"/>
    <w:rsid w:val="00204DB4"/>
    <w:rsid w:val="0021081A"/>
    <w:rsid w:val="00226DC2"/>
    <w:rsid w:val="00235CCA"/>
    <w:rsid w:val="00272C79"/>
    <w:rsid w:val="00276BDF"/>
    <w:rsid w:val="00280D41"/>
    <w:rsid w:val="0028592E"/>
    <w:rsid w:val="00295D0B"/>
    <w:rsid w:val="002C46A5"/>
    <w:rsid w:val="002D04F5"/>
    <w:rsid w:val="002E70B5"/>
    <w:rsid w:val="002F77B5"/>
    <w:rsid w:val="0030362D"/>
    <w:rsid w:val="003245B8"/>
    <w:rsid w:val="00335E01"/>
    <w:rsid w:val="00346C42"/>
    <w:rsid w:val="00370759"/>
    <w:rsid w:val="003774B9"/>
    <w:rsid w:val="003778B5"/>
    <w:rsid w:val="003B5AB7"/>
    <w:rsid w:val="003E680A"/>
    <w:rsid w:val="003F4E8C"/>
    <w:rsid w:val="003F65C3"/>
    <w:rsid w:val="00400661"/>
    <w:rsid w:val="004008AC"/>
    <w:rsid w:val="00404F5C"/>
    <w:rsid w:val="00424852"/>
    <w:rsid w:val="004B5221"/>
    <w:rsid w:val="004D6BEB"/>
    <w:rsid w:val="004F36A1"/>
    <w:rsid w:val="00502BD5"/>
    <w:rsid w:val="00536201"/>
    <w:rsid w:val="005740A0"/>
    <w:rsid w:val="005A2ED2"/>
    <w:rsid w:val="005F70E6"/>
    <w:rsid w:val="006031E4"/>
    <w:rsid w:val="00604868"/>
    <w:rsid w:val="006215A9"/>
    <w:rsid w:val="00626612"/>
    <w:rsid w:val="00640875"/>
    <w:rsid w:val="00650E4B"/>
    <w:rsid w:val="00651149"/>
    <w:rsid w:val="00663F4F"/>
    <w:rsid w:val="006656A8"/>
    <w:rsid w:val="00666CF1"/>
    <w:rsid w:val="00670410"/>
    <w:rsid w:val="00691D67"/>
    <w:rsid w:val="006B18EF"/>
    <w:rsid w:val="006C2927"/>
    <w:rsid w:val="006C7FA4"/>
    <w:rsid w:val="006F1907"/>
    <w:rsid w:val="006F7AFB"/>
    <w:rsid w:val="0070375D"/>
    <w:rsid w:val="007117BB"/>
    <w:rsid w:val="007177D3"/>
    <w:rsid w:val="00733893"/>
    <w:rsid w:val="00741517"/>
    <w:rsid w:val="0075420A"/>
    <w:rsid w:val="00777839"/>
    <w:rsid w:val="007A5AC4"/>
    <w:rsid w:val="007D2E4F"/>
    <w:rsid w:val="007D55E6"/>
    <w:rsid w:val="007E1FF2"/>
    <w:rsid w:val="007F25C7"/>
    <w:rsid w:val="008233CF"/>
    <w:rsid w:val="00857A49"/>
    <w:rsid w:val="00890216"/>
    <w:rsid w:val="008C4591"/>
    <w:rsid w:val="008E46EF"/>
    <w:rsid w:val="008F6D57"/>
    <w:rsid w:val="0090546B"/>
    <w:rsid w:val="00907C02"/>
    <w:rsid w:val="00911178"/>
    <w:rsid w:val="009371DA"/>
    <w:rsid w:val="009A0A5F"/>
    <w:rsid w:val="009B41F3"/>
    <w:rsid w:val="009B48D8"/>
    <w:rsid w:val="009C1E7D"/>
    <w:rsid w:val="00A115CB"/>
    <w:rsid w:val="00A12CC7"/>
    <w:rsid w:val="00A1424D"/>
    <w:rsid w:val="00A46E9B"/>
    <w:rsid w:val="00A513A8"/>
    <w:rsid w:val="00A65C02"/>
    <w:rsid w:val="00A7464A"/>
    <w:rsid w:val="00A812DB"/>
    <w:rsid w:val="00A931C6"/>
    <w:rsid w:val="00AA377F"/>
    <w:rsid w:val="00AB63CA"/>
    <w:rsid w:val="00AB77C8"/>
    <w:rsid w:val="00AB7CCF"/>
    <w:rsid w:val="00AE1CDB"/>
    <w:rsid w:val="00AF77A7"/>
    <w:rsid w:val="00B02E55"/>
    <w:rsid w:val="00B14552"/>
    <w:rsid w:val="00B22621"/>
    <w:rsid w:val="00B416E6"/>
    <w:rsid w:val="00B64E02"/>
    <w:rsid w:val="00B66572"/>
    <w:rsid w:val="00B67E02"/>
    <w:rsid w:val="00B9061F"/>
    <w:rsid w:val="00BA0E93"/>
    <w:rsid w:val="00BC52AB"/>
    <w:rsid w:val="00BD0617"/>
    <w:rsid w:val="00C0004A"/>
    <w:rsid w:val="00C207B1"/>
    <w:rsid w:val="00C448B9"/>
    <w:rsid w:val="00C45789"/>
    <w:rsid w:val="00C77C1C"/>
    <w:rsid w:val="00C86192"/>
    <w:rsid w:val="00C97ABF"/>
    <w:rsid w:val="00CA1046"/>
    <w:rsid w:val="00D22050"/>
    <w:rsid w:val="00D56AEE"/>
    <w:rsid w:val="00D60E16"/>
    <w:rsid w:val="00D96A64"/>
    <w:rsid w:val="00DB7429"/>
    <w:rsid w:val="00DC7F9C"/>
    <w:rsid w:val="00DE34B9"/>
    <w:rsid w:val="00DF7CC8"/>
    <w:rsid w:val="00E24BA1"/>
    <w:rsid w:val="00E352D6"/>
    <w:rsid w:val="00E65A63"/>
    <w:rsid w:val="00EB5ADC"/>
    <w:rsid w:val="00EB6965"/>
    <w:rsid w:val="00EE107C"/>
    <w:rsid w:val="00F158C1"/>
    <w:rsid w:val="00F16ACF"/>
    <w:rsid w:val="00F24285"/>
    <w:rsid w:val="00F730E0"/>
    <w:rsid w:val="00F73280"/>
    <w:rsid w:val="00F8484E"/>
    <w:rsid w:val="00FA3308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6740"/>
  <w15:chartTrackingRefBased/>
  <w15:docId w15:val="{0887EB31-CE94-480F-BBEC-CD2CC53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11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4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28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4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52"/>
  </w:style>
  <w:style w:type="paragraph" w:styleId="Footer">
    <w:name w:val="footer"/>
    <w:basedOn w:val="Normal"/>
    <w:link w:val="FooterChar"/>
    <w:uiPriority w:val="99"/>
    <w:unhideWhenUsed/>
    <w:rsid w:val="0042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52"/>
  </w:style>
  <w:style w:type="paragraph" w:styleId="NormalWeb">
    <w:name w:val="Normal (Web)"/>
    <w:basedOn w:val="Normal"/>
    <w:uiPriority w:val="99"/>
    <w:semiHidden/>
    <w:unhideWhenUsed/>
    <w:rsid w:val="006C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6C7F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B6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B69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B69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932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44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807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967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558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488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10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681861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48616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607046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6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0677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7675-117F-4F1F-84D6-42F2A648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Verbrugge</dc:creator>
  <cp:keywords/>
  <dc:description/>
  <cp:lastModifiedBy>Boris Verbrugge</cp:lastModifiedBy>
  <cp:revision>2</cp:revision>
  <cp:lastPrinted>2023-05-07T14:44:00Z</cp:lastPrinted>
  <dcterms:created xsi:type="dcterms:W3CDTF">2024-01-09T09:06:00Z</dcterms:created>
  <dcterms:modified xsi:type="dcterms:W3CDTF">2024-01-09T09:06:00Z</dcterms:modified>
</cp:coreProperties>
</file>